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634F" w14:textId="77777777" w:rsidR="00770320" w:rsidRPr="00D00184" w:rsidRDefault="00770320" w:rsidP="001A12A7">
      <w:pPr>
        <w:spacing w:line="360" w:lineRule="auto"/>
        <w:jc w:val="center"/>
        <w:outlineLvl w:val="1"/>
        <w:rPr>
          <w:rFonts w:ascii="Times New Roman" w:hAnsi="Times New Roman"/>
          <w:b/>
          <w:bCs/>
          <w:szCs w:val="26"/>
        </w:rPr>
      </w:pPr>
      <w:bookmarkStart w:id="0" w:name="_Toc530380505"/>
      <w:bookmarkStart w:id="1" w:name="_Toc464077979"/>
      <w:bookmarkStart w:id="2" w:name="_Toc461464571"/>
      <w:bookmarkStart w:id="3" w:name="_Hlk219965732"/>
      <w:r w:rsidRPr="00D00184">
        <w:rPr>
          <w:rFonts w:ascii="Times New Roman" w:eastAsiaTheme="minorEastAsia" w:hAnsi="Times New Roman"/>
          <w:b/>
          <w:bCs/>
          <w:noProof/>
          <w:sz w:val="36"/>
          <w:szCs w:val="36"/>
        </w:rPr>
        <mc:AlternateContent>
          <mc:Choice Requires="wps">
            <w:drawing>
              <wp:anchor distT="0" distB="0" distL="114300" distR="114300" simplePos="0" relativeHeight="251659264" behindDoc="0" locked="0" layoutInCell="1" allowOverlap="1" wp14:anchorId="09DF5208" wp14:editId="1CA95111">
                <wp:simplePos x="0" y="0"/>
                <wp:positionH relativeFrom="column">
                  <wp:posOffset>-54610</wp:posOffset>
                </wp:positionH>
                <wp:positionV relativeFrom="paragraph">
                  <wp:posOffset>-48260</wp:posOffset>
                </wp:positionV>
                <wp:extent cx="5752465" cy="9029065"/>
                <wp:effectExtent l="19050" t="19050" r="38735" b="3873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9029065"/>
                        </a:xfrm>
                        <a:prstGeom prst="rect">
                          <a:avLst/>
                        </a:prstGeom>
                        <a:solidFill>
                          <a:srgbClr val="FFFFFF"/>
                        </a:solidFill>
                        <a:ln w="57150" cmpd="thinThick">
                          <a:solidFill>
                            <a:srgbClr val="000000"/>
                          </a:solidFill>
                          <a:miter lim="800000"/>
                          <a:headEnd/>
                          <a:tailEnd/>
                        </a:ln>
                      </wps:spPr>
                      <wps:txbx>
                        <w:txbxContent>
                          <w:p w14:paraId="19CD4D0D" w14:textId="77777777" w:rsidR="00770320" w:rsidRPr="00D00184" w:rsidRDefault="00770320" w:rsidP="00770320">
                            <w:pPr>
                              <w:spacing w:before="120"/>
                              <w:jc w:val="center"/>
                              <w:rPr>
                                <w:rFonts w:ascii="Times New Roman" w:hAnsi="Times New Roman"/>
                                <w:b/>
                                <w:szCs w:val="26"/>
                              </w:rPr>
                            </w:pPr>
                            <w:r w:rsidRPr="00D00184">
                              <w:rPr>
                                <w:rFonts w:ascii="Times New Roman" w:hAnsi="Times New Roman"/>
                                <w:b/>
                                <w:szCs w:val="26"/>
                              </w:rPr>
                              <w:t>BỘ GIÁO DỤC VÀ ĐÀO TẠO</w:t>
                            </w:r>
                          </w:p>
                          <w:p w14:paraId="74119D66" w14:textId="77777777" w:rsidR="00770320" w:rsidRPr="00D00184" w:rsidRDefault="00770320" w:rsidP="00770320">
                            <w:pPr>
                              <w:jc w:val="center"/>
                              <w:rPr>
                                <w:rFonts w:ascii="Times New Roman" w:hAnsi="Times New Roman"/>
                                <w:b/>
                                <w:szCs w:val="26"/>
                              </w:rPr>
                            </w:pPr>
                            <w:r w:rsidRPr="00D00184">
                              <w:rPr>
                                <w:rFonts w:ascii="Times New Roman" w:hAnsi="Times New Roman"/>
                                <w:b/>
                                <w:szCs w:val="26"/>
                              </w:rPr>
                              <w:t>TRƯỜNG ĐẠI HỌC MỞ HÀ NỘI</w:t>
                            </w:r>
                          </w:p>
                          <w:p w14:paraId="62D03C4D" w14:textId="77777777" w:rsidR="00770320" w:rsidRPr="00D00184" w:rsidRDefault="00770320" w:rsidP="00770320">
                            <w:pPr>
                              <w:spacing w:line="360" w:lineRule="auto"/>
                              <w:jc w:val="center"/>
                              <w:rPr>
                                <w:rFonts w:ascii="Times New Roman" w:hAnsi="Times New Roman"/>
                                <w:noProof/>
                              </w:rPr>
                            </w:pPr>
                          </w:p>
                          <w:p w14:paraId="69A645B0" w14:textId="77777777" w:rsidR="00770320" w:rsidRPr="00D00184" w:rsidRDefault="00770320" w:rsidP="00770320">
                            <w:pPr>
                              <w:spacing w:line="360" w:lineRule="auto"/>
                              <w:jc w:val="center"/>
                              <w:rPr>
                                <w:rFonts w:ascii="Times New Roman" w:hAnsi="Times New Roman"/>
                                <w:b/>
                                <w:sz w:val="32"/>
                                <w:szCs w:val="32"/>
                              </w:rPr>
                            </w:pPr>
                            <w:r w:rsidRPr="00D00184">
                              <w:rPr>
                                <w:rFonts w:ascii="Times New Roman" w:hAnsi="Times New Roman"/>
                                <w:noProof/>
                              </w:rPr>
                              <w:drawing>
                                <wp:inline distT="0" distB="0" distL="0" distR="0" wp14:anchorId="635A3C70" wp14:editId="17CD8156">
                                  <wp:extent cx="1502410" cy="1685677"/>
                                  <wp:effectExtent l="0" t="0" r="2540" b="0"/>
                                  <wp:docPr id="90430668" name="Picture 9043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0444" cy="1694691"/>
                                          </a:xfrm>
                                          <a:prstGeom prst="rect">
                                            <a:avLst/>
                                          </a:prstGeom>
                                        </pic:spPr>
                                      </pic:pic>
                                    </a:graphicData>
                                  </a:graphic>
                                </wp:inline>
                              </w:drawing>
                            </w:r>
                          </w:p>
                          <w:p w14:paraId="2ACC6A79" w14:textId="77777777" w:rsidR="00770320" w:rsidRPr="00D00184" w:rsidRDefault="00770320" w:rsidP="00066431">
                            <w:pPr>
                              <w:spacing w:line="360" w:lineRule="auto"/>
                              <w:jc w:val="center"/>
                              <w:rPr>
                                <w:rFonts w:ascii="Times New Roman" w:hAnsi="Times New Roman"/>
                                <w:b/>
                                <w:sz w:val="32"/>
                                <w:szCs w:val="32"/>
                              </w:rPr>
                            </w:pPr>
                            <w:r w:rsidRPr="00D00184">
                              <w:rPr>
                                <w:rFonts w:ascii="Times New Roman" w:hAnsi="Times New Roman"/>
                                <w:b/>
                                <w:sz w:val="32"/>
                                <w:szCs w:val="32"/>
                              </w:rPr>
                              <w:t>ĐỀ ÁN THẠC SỸ</w:t>
                            </w:r>
                          </w:p>
                          <w:p w14:paraId="7F1D6F42" w14:textId="77777777" w:rsidR="00770320" w:rsidRPr="00D00184" w:rsidRDefault="00770320" w:rsidP="00066431">
                            <w:pPr>
                              <w:spacing w:line="360" w:lineRule="auto"/>
                              <w:jc w:val="center"/>
                              <w:rPr>
                                <w:rFonts w:ascii="Times New Roman" w:hAnsi="Times New Roman"/>
                                <w:b/>
                                <w:szCs w:val="28"/>
                              </w:rPr>
                            </w:pPr>
                            <w:r w:rsidRPr="00D00184">
                              <w:rPr>
                                <w:rFonts w:ascii="Times New Roman" w:hAnsi="Times New Roman"/>
                                <w:b/>
                                <w:szCs w:val="28"/>
                              </w:rPr>
                              <w:t>NGÀNH: LUẬT KINH TẾ</w:t>
                            </w:r>
                          </w:p>
                          <w:p w14:paraId="274225DF" w14:textId="77777777" w:rsidR="00770320" w:rsidRPr="00D00184" w:rsidRDefault="00770320" w:rsidP="00066431">
                            <w:pPr>
                              <w:spacing w:line="360" w:lineRule="auto"/>
                              <w:jc w:val="center"/>
                              <w:rPr>
                                <w:rFonts w:ascii="Times New Roman" w:hAnsi="Times New Roman"/>
                                <w:b/>
                                <w:szCs w:val="28"/>
                              </w:rPr>
                            </w:pPr>
                            <w:r w:rsidRPr="00D00184">
                              <w:rPr>
                                <w:rFonts w:ascii="Times New Roman" w:hAnsi="Times New Roman"/>
                                <w:b/>
                                <w:szCs w:val="28"/>
                              </w:rPr>
                              <w:t>MÃ NGÀNH: 8380107</w:t>
                            </w:r>
                          </w:p>
                          <w:p w14:paraId="2FB3AF42" w14:textId="77777777" w:rsidR="00770320" w:rsidRPr="00D00184" w:rsidRDefault="00770320" w:rsidP="00770320">
                            <w:pPr>
                              <w:jc w:val="center"/>
                              <w:rPr>
                                <w:rFonts w:ascii="Times New Roman" w:hAnsi="Times New Roman"/>
                                <w:b/>
                                <w:szCs w:val="28"/>
                              </w:rPr>
                            </w:pPr>
                          </w:p>
                          <w:p w14:paraId="1B574940" w14:textId="77777777" w:rsidR="00770320" w:rsidRPr="00D00184" w:rsidRDefault="00770320" w:rsidP="00770320">
                            <w:pPr>
                              <w:jc w:val="center"/>
                              <w:rPr>
                                <w:rFonts w:ascii="Times New Roman" w:hAnsi="Times New Roman"/>
                                <w:b/>
                                <w:sz w:val="32"/>
                                <w:szCs w:val="32"/>
                              </w:rPr>
                            </w:pPr>
                          </w:p>
                          <w:p w14:paraId="23348704" w14:textId="0442E1DE" w:rsidR="00770320" w:rsidRPr="00D00184" w:rsidRDefault="00770320" w:rsidP="001420B5">
                            <w:pPr>
                              <w:spacing w:line="360" w:lineRule="auto"/>
                              <w:jc w:val="center"/>
                              <w:rPr>
                                <w:rFonts w:ascii="Times New Roman" w:hAnsi="Times New Roman"/>
                                <w:b/>
                                <w:szCs w:val="28"/>
                              </w:rPr>
                            </w:pPr>
                            <w:r w:rsidRPr="00D00184">
                              <w:rPr>
                                <w:rFonts w:ascii="Times New Roman" w:hAnsi="Times New Roman"/>
                                <w:b/>
                                <w:szCs w:val="28"/>
                              </w:rPr>
                              <w:t xml:space="preserve">ĐỀ TÀI: PHÁP LUẬT VỀ </w:t>
                            </w:r>
                            <w:r w:rsidR="001420B5" w:rsidRPr="00D00184">
                              <w:rPr>
                                <w:rFonts w:ascii="Times New Roman" w:hAnsi="Times New Roman"/>
                                <w:b/>
                                <w:szCs w:val="28"/>
                              </w:rPr>
                              <w:t>THỦ TỤC GIẢI QUYẾT TRANH CHẤP THƯƠNG MẠI BẰNG TRỌNG TÀI VÀ THỰC TIỄN THỰC HIỆN TẠI TRUNG TÂM TRỌNG TÀI QUỐC TẾ VIỆT NAM</w:t>
                            </w:r>
                          </w:p>
                          <w:p w14:paraId="312C7334" w14:textId="77777777" w:rsidR="00770320" w:rsidRPr="00D00184" w:rsidRDefault="00770320" w:rsidP="00770320">
                            <w:pPr>
                              <w:spacing w:before="120" w:line="360" w:lineRule="auto"/>
                              <w:rPr>
                                <w:rFonts w:ascii="Times New Roman" w:hAnsi="Times New Roman"/>
                                <w:b/>
                                <w:i/>
                                <w:sz w:val="32"/>
                                <w:szCs w:val="32"/>
                              </w:rPr>
                            </w:pPr>
                          </w:p>
                          <w:p w14:paraId="6EAC0C47" w14:textId="77777777" w:rsidR="00722A50" w:rsidRPr="00D00184" w:rsidRDefault="00722A50" w:rsidP="00770320">
                            <w:pPr>
                              <w:spacing w:before="120" w:line="360" w:lineRule="auto"/>
                              <w:rPr>
                                <w:rFonts w:ascii="Times New Roman" w:hAnsi="Times New Roman"/>
                                <w:b/>
                                <w:i/>
                                <w:sz w:val="32"/>
                                <w:szCs w:val="32"/>
                              </w:rPr>
                            </w:pPr>
                          </w:p>
                          <w:p w14:paraId="51F57681" w14:textId="77777777" w:rsidR="00722A50" w:rsidRPr="00D00184" w:rsidRDefault="00722A50" w:rsidP="00770320">
                            <w:pPr>
                              <w:spacing w:before="120" w:line="360" w:lineRule="auto"/>
                              <w:rPr>
                                <w:rFonts w:ascii="Times New Roman" w:hAnsi="Times New Roman"/>
                                <w:b/>
                                <w:i/>
                                <w:sz w:val="32"/>
                                <w:szCs w:val="32"/>
                              </w:rPr>
                            </w:pPr>
                          </w:p>
                          <w:p w14:paraId="114C6810" w14:textId="77777777" w:rsidR="00770320" w:rsidRPr="00D00184" w:rsidRDefault="00770320" w:rsidP="00770320">
                            <w:pPr>
                              <w:spacing w:before="120" w:line="360" w:lineRule="auto"/>
                              <w:rPr>
                                <w:rFonts w:ascii="Times New Roman" w:hAnsi="Times New Roman"/>
                                <w:b/>
                                <w:i/>
                                <w:sz w:val="32"/>
                                <w:szCs w:val="32"/>
                              </w:rPr>
                            </w:pPr>
                          </w:p>
                          <w:p w14:paraId="3B40DCF1" w14:textId="0A0EA1ED" w:rsidR="00770320" w:rsidRPr="00D00184" w:rsidRDefault="00770320" w:rsidP="00770320">
                            <w:pPr>
                              <w:jc w:val="center"/>
                              <w:rPr>
                                <w:rFonts w:ascii="Times New Roman" w:hAnsi="Times New Roman"/>
                                <w:b/>
                                <w:szCs w:val="28"/>
                              </w:rPr>
                            </w:pPr>
                            <w:r w:rsidRPr="00D00184">
                              <w:rPr>
                                <w:rFonts w:ascii="Times New Roman" w:hAnsi="Times New Roman"/>
                                <w:b/>
                                <w:szCs w:val="28"/>
                              </w:rPr>
                              <w:t xml:space="preserve">NGUYỄN </w:t>
                            </w:r>
                            <w:r w:rsidR="00066431" w:rsidRPr="00D00184">
                              <w:rPr>
                                <w:rFonts w:ascii="Times New Roman" w:hAnsi="Times New Roman"/>
                                <w:b/>
                                <w:szCs w:val="28"/>
                              </w:rPr>
                              <w:t>ĐỨC TRUNG</w:t>
                            </w:r>
                          </w:p>
                          <w:p w14:paraId="4268ED0E" w14:textId="77777777" w:rsidR="00770320" w:rsidRPr="00D00184" w:rsidRDefault="00770320" w:rsidP="00770320">
                            <w:pPr>
                              <w:jc w:val="center"/>
                              <w:rPr>
                                <w:rFonts w:ascii="Times New Roman" w:hAnsi="Times New Roman"/>
                                <w:b/>
                                <w:szCs w:val="28"/>
                              </w:rPr>
                            </w:pPr>
                          </w:p>
                          <w:p w14:paraId="4E5B1451" w14:textId="77777777" w:rsidR="00770320" w:rsidRPr="00D00184" w:rsidRDefault="00770320" w:rsidP="00770320">
                            <w:pPr>
                              <w:jc w:val="center"/>
                              <w:rPr>
                                <w:rFonts w:ascii="Times New Roman" w:hAnsi="Times New Roman"/>
                                <w:b/>
                                <w:szCs w:val="28"/>
                              </w:rPr>
                            </w:pPr>
                          </w:p>
                          <w:p w14:paraId="48357D38" w14:textId="77777777" w:rsidR="00066431" w:rsidRPr="00D00184" w:rsidRDefault="00066431" w:rsidP="00770320">
                            <w:pPr>
                              <w:jc w:val="center"/>
                              <w:rPr>
                                <w:rFonts w:ascii="Times New Roman" w:hAnsi="Times New Roman"/>
                                <w:b/>
                                <w:szCs w:val="28"/>
                              </w:rPr>
                            </w:pPr>
                          </w:p>
                          <w:p w14:paraId="7C2BA36A" w14:textId="77777777" w:rsidR="00066431" w:rsidRPr="00D00184" w:rsidRDefault="00066431" w:rsidP="00770320">
                            <w:pPr>
                              <w:jc w:val="center"/>
                              <w:rPr>
                                <w:rFonts w:ascii="Times New Roman" w:hAnsi="Times New Roman"/>
                                <w:b/>
                                <w:szCs w:val="28"/>
                              </w:rPr>
                            </w:pPr>
                          </w:p>
                          <w:p w14:paraId="0E7647C4" w14:textId="77777777" w:rsidR="00066431" w:rsidRPr="00D00184" w:rsidRDefault="00066431" w:rsidP="00770320">
                            <w:pPr>
                              <w:jc w:val="center"/>
                              <w:rPr>
                                <w:rFonts w:ascii="Times New Roman" w:hAnsi="Times New Roman"/>
                                <w:b/>
                                <w:szCs w:val="28"/>
                              </w:rPr>
                            </w:pPr>
                          </w:p>
                          <w:p w14:paraId="61582BDE" w14:textId="77777777" w:rsidR="00066431" w:rsidRPr="00D00184" w:rsidRDefault="00066431" w:rsidP="00770320">
                            <w:pPr>
                              <w:jc w:val="center"/>
                              <w:rPr>
                                <w:rFonts w:ascii="Times New Roman" w:hAnsi="Times New Roman"/>
                                <w:b/>
                                <w:szCs w:val="28"/>
                              </w:rPr>
                            </w:pPr>
                          </w:p>
                          <w:p w14:paraId="1727464A" w14:textId="5ADCEC08"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r w:rsidRPr="00D00184">
                              <w:rPr>
                                <w:rFonts w:ascii="Times New Roman" w:hAnsi="Times New Roman"/>
                                <w:b/>
                                <w:szCs w:val="28"/>
                              </w:rPr>
                              <w:tab/>
                            </w:r>
                          </w:p>
                          <w:p w14:paraId="58C036B5" w14:textId="77777777" w:rsidR="00770320" w:rsidRPr="00D00184" w:rsidRDefault="00770320" w:rsidP="00770320">
                            <w:pPr>
                              <w:jc w:val="center"/>
                              <w:rPr>
                                <w:rFonts w:ascii="Times New Roman" w:hAnsi="Times New Roman"/>
                                <w:b/>
                                <w:szCs w:val="28"/>
                              </w:rPr>
                            </w:pPr>
                            <w:r w:rsidRPr="00D00184">
                              <w:rPr>
                                <w:rFonts w:ascii="Times New Roman" w:hAnsi="Times New Roman"/>
                                <w:b/>
                                <w:sz w:val="32"/>
                                <w:szCs w:val="32"/>
                              </w:rPr>
                              <w:t xml:space="preserve"> </w:t>
                            </w:r>
                          </w:p>
                          <w:p w14:paraId="60FFB5F0" w14:textId="77777777" w:rsidR="00770320" w:rsidRPr="00D00184" w:rsidRDefault="00770320" w:rsidP="00770320">
                            <w:pPr>
                              <w:spacing w:line="360" w:lineRule="auto"/>
                              <w:jc w:val="center"/>
                              <w:rPr>
                                <w:rFonts w:ascii="Times New Roman" w:hAnsi="Times New Roman"/>
                                <w:b/>
                                <w:szCs w:val="28"/>
                              </w:rPr>
                            </w:pPr>
                          </w:p>
                          <w:p w14:paraId="4CF39F83" w14:textId="5AB13114"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Hà Nội, 202</w:t>
                            </w:r>
                            <w:r w:rsidR="00066431" w:rsidRPr="00D00184">
                              <w:rPr>
                                <w:rFonts w:ascii="Times New Roman" w:hAnsi="Times New Roman"/>
                                <w:b/>
                                <w:szCs w:val="28"/>
                              </w:rPr>
                              <w:t>6</w:t>
                            </w:r>
                          </w:p>
                          <w:p w14:paraId="16557E09" w14:textId="77777777" w:rsidR="00457F2D" w:rsidRPr="00D00184" w:rsidRDefault="00457F2D" w:rsidP="00770320">
                            <w:pPr>
                              <w:spacing w:line="360" w:lineRule="auto"/>
                              <w:jc w:val="center"/>
                              <w:rPr>
                                <w:rFonts w:ascii="Times New Roman" w:hAnsi="Times New Roman"/>
                                <w:b/>
                                <w:szCs w:val="28"/>
                              </w:rPr>
                            </w:pPr>
                          </w:p>
                          <w:p w14:paraId="393B50F0" w14:textId="77777777" w:rsidR="00770320" w:rsidRPr="00D00184" w:rsidRDefault="00770320" w:rsidP="00770320">
                            <w:pPr>
                              <w:spacing w:line="360" w:lineRule="auto"/>
                              <w:rPr>
                                <w:rFonts w:ascii="Times New Roman" w:hAnsi="Times New Roman"/>
                                <w:sz w:val="24"/>
                                <w:szCs w:val="32"/>
                              </w:rPr>
                            </w:pPr>
                          </w:p>
                          <w:p w14:paraId="339CD3B1" w14:textId="77777777" w:rsidR="00770320" w:rsidRPr="00D00184" w:rsidRDefault="00770320" w:rsidP="00770320">
                            <w:pPr>
                              <w:spacing w:line="360" w:lineRule="auto"/>
                              <w:rPr>
                                <w:rFonts w:ascii="Times New Roman" w:hAnsi="Times New Roman"/>
                                <w:sz w:val="16"/>
                                <w:szCs w:val="32"/>
                              </w:rPr>
                            </w:pPr>
                          </w:p>
                          <w:p w14:paraId="2271F23D" w14:textId="77777777" w:rsidR="00770320" w:rsidRPr="00D00184" w:rsidRDefault="00770320" w:rsidP="00770320">
                            <w:pPr>
                              <w:spacing w:line="360" w:lineRule="auto"/>
                              <w:jc w:val="center"/>
                              <w:rPr>
                                <w:rFonts w:ascii="Times New Roman" w:hAnsi="Times New Roman"/>
                                <w:sz w:val="32"/>
                                <w:szCs w:val="32"/>
                              </w:rPr>
                            </w:pPr>
                          </w:p>
                          <w:p w14:paraId="0866C5D6" w14:textId="77777777"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 xml:space="preserve"> </w:t>
                            </w:r>
                          </w:p>
                          <w:p w14:paraId="69C054A4" w14:textId="77777777" w:rsidR="00770320" w:rsidRPr="00D00184" w:rsidRDefault="00770320" w:rsidP="00770320">
                            <w:pPr>
                              <w:spacing w:line="360" w:lineRule="auto"/>
                              <w:jc w:val="center"/>
                              <w:rPr>
                                <w:rFonts w:ascii="Times New Roman" w:hAnsi="Times New Roman"/>
                                <w:sz w:val="32"/>
                                <w:szCs w:val="32"/>
                              </w:rPr>
                            </w:pPr>
                          </w:p>
                          <w:p w14:paraId="127C16BC" w14:textId="77777777" w:rsidR="00770320" w:rsidRPr="00D00184" w:rsidRDefault="00770320" w:rsidP="00770320">
                            <w:pPr>
                              <w:spacing w:line="360" w:lineRule="auto"/>
                              <w:jc w:val="center"/>
                              <w:rPr>
                                <w:rFonts w:ascii="Times New Roman" w:hAnsi="Times New Roman"/>
                                <w:sz w:val="32"/>
                                <w:szCs w:val="32"/>
                              </w:rPr>
                            </w:pPr>
                          </w:p>
                          <w:p w14:paraId="3D80E724" w14:textId="77777777" w:rsidR="00770320" w:rsidRPr="00D00184" w:rsidRDefault="00770320" w:rsidP="00770320">
                            <w:pPr>
                              <w:jc w:val="center"/>
                              <w:rPr>
                                <w:rFonts w:ascii="Times New Roman" w:hAnsi="Times New Roman"/>
                                <w:sz w:val="32"/>
                                <w:szCs w:val="32"/>
                              </w:rPr>
                            </w:pPr>
                          </w:p>
                          <w:p w14:paraId="15301670" w14:textId="77777777" w:rsidR="00770320" w:rsidRPr="00D00184" w:rsidRDefault="00770320" w:rsidP="00770320">
                            <w:pPr>
                              <w:jc w:val="center"/>
                              <w:rPr>
                                <w:rFonts w:ascii="Times New Roman" w:hAnsi="Times New Roman"/>
                                <w:sz w:val="32"/>
                                <w:szCs w:val="32"/>
                              </w:rPr>
                            </w:pPr>
                          </w:p>
                          <w:p w14:paraId="70D98FAA" w14:textId="77777777" w:rsidR="00770320" w:rsidRPr="00D00184" w:rsidRDefault="00770320" w:rsidP="00770320">
                            <w:pPr>
                              <w:jc w:val="center"/>
                              <w:rPr>
                                <w:rFonts w:ascii="Times New Roman" w:hAnsi="Times New Roman"/>
                                <w:sz w:val="32"/>
                                <w:szCs w:val="32"/>
                              </w:rPr>
                            </w:pPr>
                          </w:p>
                          <w:p w14:paraId="656969D0" w14:textId="77777777" w:rsidR="00770320" w:rsidRPr="00D00184" w:rsidRDefault="00770320" w:rsidP="00770320">
                            <w:pPr>
                              <w:rPr>
                                <w:rFonts w:ascii="Times New Roman" w:hAnsi="Times New Roman"/>
                                <w:sz w:val="32"/>
                                <w:szCs w:val="32"/>
                              </w:rPr>
                            </w:pPr>
                          </w:p>
                          <w:p w14:paraId="180D308C" w14:textId="77777777" w:rsidR="00770320" w:rsidRPr="00D00184" w:rsidRDefault="00770320" w:rsidP="00770320">
                            <w:pPr>
                              <w:rPr>
                                <w:rFonts w:ascii="Times New Roman" w:hAnsi="Times New Roman"/>
                                <w:sz w:val="32"/>
                                <w:szCs w:val="32"/>
                              </w:rPr>
                            </w:pPr>
                          </w:p>
                          <w:p w14:paraId="4D0C387C" w14:textId="77777777" w:rsidR="00770320" w:rsidRPr="00D00184" w:rsidRDefault="00770320" w:rsidP="00770320">
                            <w:pPr>
                              <w:rPr>
                                <w:rFonts w:ascii="Times New Roman" w:hAnsi="Times New Roman"/>
                                <w:sz w:val="32"/>
                                <w:szCs w:val="32"/>
                              </w:rPr>
                            </w:pPr>
                          </w:p>
                          <w:p w14:paraId="68DFCDC7" w14:textId="77777777" w:rsidR="00770320" w:rsidRPr="00D00184" w:rsidRDefault="00770320" w:rsidP="00770320">
                            <w:pPr>
                              <w:rPr>
                                <w:rFonts w:ascii="Times New Roman" w:hAnsi="Times New Roman"/>
                                <w:sz w:val="32"/>
                                <w:szCs w:val="32"/>
                              </w:rPr>
                            </w:pPr>
                          </w:p>
                          <w:p w14:paraId="6CE6383C" w14:textId="77777777" w:rsidR="00770320" w:rsidRPr="00D00184" w:rsidRDefault="00770320" w:rsidP="00770320">
                            <w:pPr>
                              <w:rPr>
                                <w:rFonts w:ascii="Times New Roman" w:hAnsi="Times New Roman"/>
                                <w:sz w:val="32"/>
                                <w:szCs w:val="32"/>
                              </w:rPr>
                            </w:pPr>
                          </w:p>
                          <w:p w14:paraId="57085A0B" w14:textId="77777777" w:rsidR="00770320" w:rsidRPr="00D00184" w:rsidRDefault="00770320" w:rsidP="00770320">
                            <w:pPr>
                              <w:rPr>
                                <w:rFonts w:ascii="Times New Roman" w:hAnsi="Times New Roman"/>
                                <w:sz w:val="32"/>
                                <w:szCs w:val="32"/>
                              </w:rPr>
                            </w:pPr>
                          </w:p>
                          <w:p w14:paraId="767348C3" w14:textId="77777777" w:rsidR="00770320" w:rsidRPr="00D00184" w:rsidRDefault="00770320" w:rsidP="00770320">
                            <w:pPr>
                              <w:rPr>
                                <w:rFonts w:ascii="Times New Roman" w:hAnsi="Times New Roman"/>
                                <w:sz w:val="32"/>
                                <w:szCs w:val="32"/>
                              </w:rPr>
                            </w:pPr>
                          </w:p>
                          <w:p w14:paraId="3FBB48D7" w14:textId="77777777" w:rsidR="00770320" w:rsidRPr="00D00184" w:rsidRDefault="00770320" w:rsidP="00770320">
                            <w:pPr>
                              <w:rPr>
                                <w:rFonts w:ascii="Times New Roman" w:hAnsi="Times New Roman"/>
                                <w:sz w:val="32"/>
                                <w:szCs w:val="32"/>
                              </w:rPr>
                            </w:pPr>
                          </w:p>
                          <w:p w14:paraId="0EE63E72" w14:textId="77777777" w:rsidR="00770320" w:rsidRPr="00D00184" w:rsidRDefault="00770320" w:rsidP="00770320">
                            <w:pPr>
                              <w:rPr>
                                <w:rFonts w:ascii="Times New Roman" w:hAnsi="Times New Roman"/>
                                <w:sz w:val="32"/>
                                <w:szCs w:val="32"/>
                              </w:rPr>
                            </w:pPr>
                          </w:p>
                          <w:p w14:paraId="31F642D4" w14:textId="77777777" w:rsidR="00770320" w:rsidRPr="00D00184" w:rsidRDefault="00770320" w:rsidP="00770320">
                            <w:pPr>
                              <w:rPr>
                                <w:rFonts w:ascii="Times New Roman" w:hAnsi="Times New Roman"/>
                                <w:sz w:val="32"/>
                                <w:szCs w:val="32"/>
                              </w:rPr>
                            </w:pPr>
                          </w:p>
                          <w:p w14:paraId="4F6E8752" w14:textId="77777777" w:rsidR="00770320" w:rsidRPr="00D00184" w:rsidRDefault="00770320" w:rsidP="00770320">
                            <w:pPr>
                              <w:rPr>
                                <w:rFonts w:ascii="Times New Roman" w:hAnsi="Times New Roman"/>
                                <w:sz w:val="32"/>
                                <w:szCs w:val="32"/>
                              </w:rPr>
                            </w:pPr>
                          </w:p>
                          <w:p w14:paraId="5E4A397E" w14:textId="77777777" w:rsidR="00770320" w:rsidRPr="00D00184" w:rsidRDefault="00770320" w:rsidP="00770320">
                            <w:pPr>
                              <w:rPr>
                                <w:rFonts w:ascii="Times New Roman" w:hAnsi="Times New Roman"/>
                                <w:sz w:val="32"/>
                                <w:szCs w:val="32"/>
                              </w:rPr>
                            </w:pPr>
                          </w:p>
                          <w:p w14:paraId="608C7568" w14:textId="77777777" w:rsidR="00770320" w:rsidRPr="00D00184" w:rsidRDefault="00770320" w:rsidP="00770320">
                            <w:pPr>
                              <w:rPr>
                                <w:rFonts w:ascii="Times New Roman" w:hAnsi="Times New Roman"/>
                                <w:sz w:val="32"/>
                                <w:szCs w:val="32"/>
                              </w:rPr>
                            </w:pPr>
                          </w:p>
                          <w:p w14:paraId="0781006F" w14:textId="77777777" w:rsidR="00770320" w:rsidRPr="00D00184" w:rsidRDefault="00770320" w:rsidP="00770320">
                            <w:pPr>
                              <w:rPr>
                                <w:rFonts w:ascii="Times New Roman" w:hAnsi="Times New Roman"/>
                                <w:sz w:val="32"/>
                                <w:szCs w:val="32"/>
                              </w:rPr>
                            </w:pPr>
                            <w:r w:rsidRPr="00D00184">
                              <w:rPr>
                                <w:rFonts w:ascii="Times New Roman" w:hAnsi="Times New Roman"/>
                                <w:sz w:val="32"/>
                                <w:szCs w:val="32"/>
                              </w:rPr>
                              <w:t xml:space="preserve"> </w:t>
                            </w:r>
                          </w:p>
                          <w:p w14:paraId="7AFA5A24" w14:textId="77777777" w:rsidR="00770320" w:rsidRPr="00D00184" w:rsidRDefault="00770320" w:rsidP="00770320">
                            <w:pPr>
                              <w:rPr>
                                <w:rFonts w:ascii="Times New Roman" w:hAnsi="Times New Roman"/>
                                <w:sz w:val="24"/>
                              </w:rPr>
                            </w:pPr>
                          </w:p>
                          <w:p w14:paraId="716123A4" w14:textId="77777777" w:rsidR="00770320" w:rsidRPr="00D00184" w:rsidRDefault="00770320" w:rsidP="00770320">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F5208" id="Rectangle 5" o:spid="_x0000_s1026" style="position:absolute;left:0;text-align:left;margin-left:-4.3pt;margin-top:-3.8pt;width:452.95pt;height:7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" strokeweight="4.5pt">
                <v:stroke linestyle="thinThick"/>
                <v:textbox>
                  <w:txbxContent>
                    <w:p w14:paraId="19CD4D0D" w14:textId="77777777" w:rsidR="00770320" w:rsidRPr="00D00184" w:rsidRDefault="00770320" w:rsidP="00770320">
                      <w:pPr>
                        <w:spacing w:before="120"/>
                        <w:jc w:val="center"/>
                        <w:rPr>
                          <w:rFonts w:ascii="Times New Roman" w:hAnsi="Times New Roman"/>
                          <w:b/>
                          <w:szCs w:val="26"/>
                        </w:rPr>
                      </w:pPr>
                      <w:r w:rsidRPr="00D00184">
                        <w:rPr>
                          <w:rFonts w:ascii="Times New Roman" w:hAnsi="Times New Roman"/>
                          <w:b/>
                          <w:szCs w:val="26"/>
                        </w:rPr>
                        <w:t>BỘ GIÁO DỤC VÀ ĐÀO TẠO</w:t>
                      </w:r>
                    </w:p>
                    <w:p w14:paraId="74119D66" w14:textId="77777777" w:rsidR="00770320" w:rsidRPr="00D00184" w:rsidRDefault="00770320" w:rsidP="00770320">
                      <w:pPr>
                        <w:jc w:val="center"/>
                        <w:rPr>
                          <w:rFonts w:ascii="Times New Roman" w:hAnsi="Times New Roman"/>
                          <w:b/>
                          <w:szCs w:val="26"/>
                        </w:rPr>
                      </w:pPr>
                      <w:r w:rsidRPr="00D00184">
                        <w:rPr>
                          <w:rFonts w:ascii="Times New Roman" w:hAnsi="Times New Roman"/>
                          <w:b/>
                          <w:szCs w:val="26"/>
                        </w:rPr>
                        <w:t>TRƯỜNG ĐẠI HỌC MỞ HÀ NỘI</w:t>
                      </w:r>
                    </w:p>
                    <w:p w14:paraId="62D03C4D" w14:textId="77777777" w:rsidR="00770320" w:rsidRPr="00D00184" w:rsidRDefault="00770320" w:rsidP="00770320">
                      <w:pPr>
                        <w:spacing w:line="360" w:lineRule="auto"/>
                        <w:jc w:val="center"/>
                        <w:rPr>
                          <w:rFonts w:ascii="Times New Roman" w:hAnsi="Times New Roman"/>
                          <w:noProof/>
                        </w:rPr>
                      </w:pPr>
                    </w:p>
                    <w:p w14:paraId="69A645B0" w14:textId="77777777" w:rsidR="00770320" w:rsidRPr="00D00184" w:rsidRDefault="00770320" w:rsidP="00770320">
                      <w:pPr>
                        <w:spacing w:line="360" w:lineRule="auto"/>
                        <w:jc w:val="center"/>
                        <w:rPr>
                          <w:rFonts w:ascii="Times New Roman" w:hAnsi="Times New Roman"/>
                          <w:b/>
                          <w:sz w:val="32"/>
                          <w:szCs w:val="32"/>
                        </w:rPr>
                      </w:pPr>
                      <w:r w:rsidRPr="00D00184">
                        <w:rPr>
                          <w:rFonts w:ascii="Times New Roman" w:hAnsi="Times New Roman"/>
                          <w:noProof/>
                        </w:rPr>
                        <w:drawing>
                          <wp:inline distT="0" distB="0" distL="0" distR="0" wp14:anchorId="635A3C70" wp14:editId="17CD8156">
                            <wp:extent cx="1502410" cy="1685677"/>
                            <wp:effectExtent l="0" t="0" r="2540" b="0"/>
                            <wp:docPr id="90430668" name="Picture 9043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0444" cy="1694691"/>
                                    </a:xfrm>
                                    <a:prstGeom prst="rect">
                                      <a:avLst/>
                                    </a:prstGeom>
                                  </pic:spPr>
                                </pic:pic>
                              </a:graphicData>
                            </a:graphic>
                          </wp:inline>
                        </w:drawing>
                      </w:r>
                    </w:p>
                    <w:p w14:paraId="2ACC6A79" w14:textId="77777777" w:rsidR="00770320" w:rsidRPr="00D00184" w:rsidRDefault="00770320" w:rsidP="00066431">
                      <w:pPr>
                        <w:spacing w:line="360" w:lineRule="auto"/>
                        <w:jc w:val="center"/>
                        <w:rPr>
                          <w:rFonts w:ascii="Times New Roman" w:hAnsi="Times New Roman"/>
                          <w:b/>
                          <w:sz w:val="32"/>
                          <w:szCs w:val="32"/>
                        </w:rPr>
                      </w:pPr>
                      <w:r w:rsidRPr="00D00184">
                        <w:rPr>
                          <w:rFonts w:ascii="Times New Roman" w:hAnsi="Times New Roman"/>
                          <w:b/>
                          <w:sz w:val="32"/>
                          <w:szCs w:val="32"/>
                        </w:rPr>
                        <w:t>ĐỀ ÁN THẠC SỸ</w:t>
                      </w:r>
                    </w:p>
                    <w:p w14:paraId="7F1D6F42" w14:textId="77777777" w:rsidR="00770320" w:rsidRPr="00D00184" w:rsidRDefault="00770320" w:rsidP="00066431">
                      <w:pPr>
                        <w:spacing w:line="360" w:lineRule="auto"/>
                        <w:jc w:val="center"/>
                        <w:rPr>
                          <w:rFonts w:ascii="Times New Roman" w:hAnsi="Times New Roman"/>
                          <w:b/>
                          <w:szCs w:val="28"/>
                        </w:rPr>
                      </w:pPr>
                      <w:r w:rsidRPr="00D00184">
                        <w:rPr>
                          <w:rFonts w:ascii="Times New Roman" w:hAnsi="Times New Roman"/>
                          <w:b/>
                          <w:szCs w:val="28"/>
                        </w:rPr>
                        <w:t>NGÀNH: LUẬT KINH TẾ</w:t>
                      </w:r>
                    </w:p>
                    <w:p w14:paraId="274225DF" w14:textId="77777777" w:rsidR="00770320" w:rsidRPr="00D00184" w:rsidRDefault="00770320" w:rsidP="00066431">
                      <w:pPr>
                        <w:spacing w:line="360" w:lineRule="auto"/>
                        <w:jc w:val="center"/>
                        <w:rPr>
                          <w:rFonts w:ascii="Times New Roman" w:hAnsi="Times New Roman"/>
                          <w:b/>
                          <w:szCs w:val="28"/>
                        </w:rPr>
                      </w:pPr>
                      <w:r w:rsidRPr="00D00184">
                        <w:rPr>
                          <w:rFonts w:ascii="Times New Roman" w:hAnsi="Times New Roman"/>
                          <w:b/>
                          <w:szCs w:val="28"/>
                        </w:rPr>
                        <w:t>MÃ NGÀNH: 8380107</w:t>
                      </w:r>
                    </w:p>
                    <w:p w14:paraId="2FB3AF42" w14:textId="77777777" w:rsidR="00770320" w:rsidRPr="00D00184" w:rsidRDefault="00770320" w:rsidP="00770320">
                      <w:pPr>
                        <w:jc w:val="center"/>
                        <w:rPr>
                          <w:rFonts w:ascii="Times New Roman" w:hAnsi="Times New Roman"/>
                          <w:b/>
                          <w:szCs w:val="28"/>
                        </w:rPr>
                      </w:pPr>
                    </w:p>
                    <w:p w14:paraId="1B574940" w14:textId="77777777" w:rsidR="00770320" w:rsidRPr="00D00184" w:rsidRDefault="00770320" w:rsidP="00770320">
                      <w:pPr>
                        <w:jc w:val="center"/>
                        <w:rPr>
                          <w:rFonts w:ascii="Times New Roman" w:hAnsi="Times New Roman"/>
                          <w:b/>
                          <w:sz w:val="32"/>
                          <w:szCs w:val="32"/>
                        </w:rPr>
                      </w:pPr>
                    </w:p>
                    <w:p w14:paraId="23348704" w14:textId="0442E1DE" w:rsidR="00770320" w:rsidRPr="00D00184" w:rsidRDefault="00770320" w:rsidP="001420B5">
                      <w:pPr>
                        <w:spacing w:line="360" w:lineRule="auto"/>
                        <w:jc w:val="center"/>
                        <w:rPr>
                          <w:rFonts w:ascii="Times New Roman" w:hAnsi="Times New Roman"/>
                          <w:b/>
                          <w:szCs w:val="28"/>
                        </w:rPr>
                      </w:pPr>
                      <w:r w:rsidRPr="00D00184">
                        <w:rPr>
                          <w:rFonts w:ascii="Times New Roman" w:hAnsi="Times New Roman"/>
                          <w:b/>
                          <w:szCs w:val="28"/>
                        </w:rPr>
                        <w:t xml:space="preserve">ĐỀ TÀI: PHÁP LUẬT VỀ </w:t>
                      </w:r>
                      <w:r w:rsidR="001420B5" w:rsidRPr="00D00184">
                        <w:rPr>
                          <w:rFonts w:ascii="Times New Roman" w:hAnsi="Times New Roman"/>
                          <w:b/>
                          <w:szCs w:val="28"/>
                        </w:rPr>
                        <w:t>THỦ TỤC GIẢI QUYẾT TRANH CHẤP THƯƠNG MẠI BẰNG TRỌNG TÀI VÀ THỰC TIỄN THỰC HIỆN TẠI TRUNG TÂM TRỌNG TÀI QUỐC TẾ VIỆT NAM</w:t>
                      </w:r>
                    </w:p>
                    <w:p w14:paraId="312C7334" w14:textId="77777777" w:rsidR="00770320" w:rsidRPr="00D00184" w:rsidRDefault="00770320" w:rsidP="00770320">
                      <w:pPr>
                        <w:spacing w:before="120" w:line="360" w:lineRule="auto"/>
                        <w:rPr>
                          <w:rFonts w:ascii="Times New Roman" w:hAnsi="Times New Roman"/>
                          <w:b/>
                          <w:i/>
                          <w:sz w:val="32"/>
                          <w:szCs w:val="32"/>
                        </w:rPr>
                      </w:pPr>
                    </w:p>
                    <w:p w14:paraId="6EAC0C47" w14:textId="77777777" w:rsidR="00722A50" w:rsidRPr="00D00184" w:rsidRDefault="00722A50" w:rsidP="00770320">
                      <w:pPr>
                        <w:spacing w:before="120" w:line="360" w:lineRule="auto"/>
                        <w:rPr>
                          <w:rFonts w:ascii="Times New Roman" w:hAnsi="Times New Roman"/>
                          <w:b/>
                          <w:i/>
                          <w:sz w:val="32"/>
                          <w:szCs w:val="32"/>
                        </w:rPr>
                      </w:pPr>
                    </w:p>
                    <w:p w14:paraId="51F57681" w14:textId="77777777" w:rsidR="00722A50" w:rsidRPr="00D00184" w:rsidRDefault="00722A50" w:rsidP="00770320">
                      <w:pPr>
                        <w:spacing w:before="120" w:line="360" w:lineRule="auto"/>
                        <w:rPr>
                          <w:rFonts w:ascii="Times New Roman" w:hAnsi="Times New Roman"/>
                          <w:b/>
                          <w:i/>
                          <w:sz w:val="32"/>
                          <w:szCs w:val="32"/>
                        </w:rPr>
                      </w:pPr>
                    </w:p>
                    <w:p w14:paraId="114C6810" w14:textId="77777777" w:rsidR="00770320" w:rsidRPr="00D00184" w:rsidRDefault="00770320" w:rsidP="00770320">
                      <w:pPr>
                        <w:spacing w:before="120" w:line="360" w:lineRule="auto"/>
                        <w:rPr>
                          <w:rFonts w:ascii="Times New Roman" w:hAnsi="Times New Roman"/>
                          <w:b/>
                          <w:i/>
                          <w:sz w:val="32"/>
                          <w:szCs w:val="32"/>
                        </w:rPr>
                      </w:pPr>
                    </w:p>
                    <w:p w14:paraId="3B40DCF1" w14:textId="0A0EA1ED" w:rsidR="00770320" w:rsidRPr="00D00184" w:rsidRDefault="00770320" w:rsidP="00770320">
                      <w:pPr>
                        <w:jc w:val="center"/>
                        <w:rPr>
                          <w:rFonts w:ascii="Times New Roman" w:hAnsi="Times New Roman"/>
                          <w:b/>
                          <w:szCs w:val="28"/>
                        </w:rPr>
                      </w:pPr>
                      <w:r w:rsidRPr="00D00184">
                        <w:rPr>
                          <w:rFonts w:ascii="Times New Roman" w:hAnsi="Times New Roman"/>
                          <w:b/>
                          <w:szCs w:val="28"/>
                        </w:rPr>
                        <w:t xml:space="preserve">NGUYỄN </w:t>
                      </w:r>
                      <w:r w:rsidR="00066431" w:rsidRPr="00D00184">
                        <w:rPr>
                          <w:rFonts w:ascii="Times New Roman" w:hAnsi="Times New Roman"/>
                          <w:b/>
                          <w:szCs w:val="28"/>
                        </w:rPr>
                        <w:t>ĐỨC TRUNG</w:t>
                      </w:r>
                    </w:p>
                    <w:p w14:paraId="4268ED0E" w14:textId="77777777" w:rsidR="00770320" w:rsidRPr="00D00184" w:rsidRDefault="00770320" w:rsidP="00770320">
                      <w:pPr>
                        <w:jc w:val="center"/>
                        <w:rPr>
                          <w:rFonts w:ascii="Times New Roman" w:hAnsi="Times New Roman"/>
                          <w:b/>
                          <w:szCs w:val="28"/>
                        </w:rPr>
                      </w:pPr>
                    </w:p>
                    <w:p w14:paraId="4E5B1451" w14:textId="77777777" w:rsidR="00770320" w:rsidRPr="00D00184" w:rsidRDefault="00770320" w:rsidP="00770320">
                      <w:pPr>
                        <w:jc w:val="center"/>
                        <w:rPr>
                          <w:rFonts w:ascii="Times New Roman" w:hAnsi="Times New Roman"/>
                          <w:b/>
                          <w:szCs w:val="28"/>
                        </w:rPr>
                      </w:pPr>
                    </w:p>
                    <w:p w14:paraId="48357D38" w14:textId="77777777" w:rsidR="00066431" w:rsidRPr="00D00184" w:rsidRDefault="00066431" w:rsidP="00770320">
                      <w:pPr>
                        <w:jc w:val="center"/>
                        <w:rPr>
                          <w:rFonts w:ascii="Times New Roman" w:hAnsi="Times New Roman"/>
                          <w:b/>
                          <w:szCs w:val="28"/>
                        </w:rPr>
                      </w:pPr>
                    </w:p>
                    <w:p w14:paraId="7C2BA36A" w14:textId="77777777" w:rsidR="00066431" w:rsidRPr="00D00184" w:rsidRDefault="00066431" w:rsidP="00770320">
                      <w:pPr>
                        <w:jc w:val="center"/>
                        <w:rPr>
                          <w:rFonts w:ascii="Times New Roman" w:hAnsi="Times New Roman"/>
                          <w:b/>
                          <w:szCs w:val="28"/>
                        </w:rPr>
                      </w:pPr>
                    </w:p>
                    <w:p w14:paraId="0E7647C4" w14:textId="77777777" w:rsidR="00066431" w:rsidRPr="00D00184" w:rsidRDefault="00066431" w:rsidP="00770320">
                      <w:pPr>
                        <w:jc w:val="center"/>
                        <w:rPr>
                          <w:rFonts w:ascii="Times New Roman" w:hAnsi="Times New Roman"/>
                          <w:b/>
                          <w:szCs w:val="28"/>
                        </w:rPr>
                      </w:pPr>
                    </w:p>
                    <w:p w14:paraId="61582BDE" w14:textId="77777777" w:rsidR="00066431" w:rsidRPr="00D00184" w:rsidRDefault="00066431" w:rsidP="00770320">
                      <w:pPr>
                        <w:jc w:val="center"/>
                        <w:rPr>
                          <w:rFonts w:ascii="Times New Roman" w:hAnsi="Times New Roman"/>
                          <w:b/>
                          <w:szCs w:val="28"/>
                        </w:rPr>
                      </w:pPr>
                    </w:p>
                    <w:p w14:paraId="1727464A" w14:textId="5ADCEC08"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r w:rsidRPr="00D00184">
                        <w:rPr>
                          <w:rFonts w:ascii="Times New Roman" w:hAnsi="Times New Roman"/>
                          <w:b/>
                          <w:szCs w:val="28"/>
                        </w:rPr>
                        <w:tab/>
                      </w:r>
                    </w:p>
                    <w:p w14:paraId="58C036B5" w14:textId="77777777" w:rsidR="00770320" w:rsidRPr="00D00184" w:rsidRDefault="00770320" w:rsidP="00770320">
                      <w:pPr>
                        <w:jc w:val="center"/>
                        <w:rPr>
                          <w:rFonts w:ascii="Times New Roman" w:hAnsi="Times New Roman"/>
                          <w:b/>
                          <w:szCs w:val="28"/>
                        </w:rPr>
                      </w:pPr>
                      <w:r w:rsidRPr="00D00184">
                        <w:rPr>
                          <w:rFonts w:ascii="Times New Roman" w:hAnsi="Times New Roman"/>
                          <w:b/>
                          <w:sz w:val="32"/>
                          <w:szCs w:val="32"/>
                        </w:rPr>
                        <w:t xml:space="preserve"> </w:t>
                      </w:r>
                    </w:p>
                    <w:p w14:paraId="60FFB5F0" w14:textId="77777777" w:rsidR="00770320" w:rsidRPr="00D00184" w:rsidRDefault="00770320" w:rsidP="00770320">
                      <w:pPr>
                        <w:spacing w:line="360" w:lineRule="auto"/>
                        <w:jc w:val="center"/>
                        <w:rPr>
                          <w:rFonts w:ascii="Times New Roman" w:hAnsi="Times New Roman"/>
                          <w:b/>
                          <w:szCs w:val="28"/>
                        </w:rPr>
                      </w:pPr>
                    </w:p>
                    <w:p w14:paraId="4CF39F83" w14:textId="5AB13114"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Hà Nội, 202</w:t>
                      </w:r>
                      <w:r w:rsidR="00066431" w:rsidRPr="00D00184">
                        <w:rPr>
                          <w:rFonts w:ascii="Times New Roman" w:hAnsi="Times New Roman"/>
                          <w:b/>
                          <w:szCs w:val="28"/>
                        </w:rPr>
                        <w:t>6</w:t>
                      </w:r>
                    </w:p>
                    <w:p w14:paraId="16557E09" w14:textId="77777777" w:rsidR="00457F2D" w:rsidRPr="00D00184" w:rsidRDefault="00457F2D" w:rsidP="00770320">
                      <w:pPr>
                        <w:spacing w:line="360" w:lineRule="auto"/>
                        <w:jc w:val="center"/>
                        <w:rPr>
                          <w:rFonts w:ascii="Times New Roman" w:hAnsi="Times New Roman"/>
                          <w:b/>
                          <w:szCs w:val="28"/>
                        </w:rPr>
                      </w:pPr>
                    </w:p>
                    <w:p w14:paraId="393B50F0" w14:textId="77777777" w:rsidR="00770320" w:rsidRPr="00D00184" w:rsidRDefault="00770320" w:rsidP="00770320">
                      <w:pPr>
                        <w:spacing w:line="360" w:lineRule="auto"/>
                        <w:rPr>
                          <w:rFonts w:ascii="Times New Roman" w:hAnsi="Times New Roman"/>
                          <w:sz w:val="24"/>
                          <w:szCs w:val="32"/>
                        </w:rPr>
                      </w:pPr>
                    </w:p>
                    <w:p w14:paraId="339CD3B1" w14:textId="77777777" w:rsidR="00770320" w:rsidRPr="00D00184" w:rsidRDefault="00770320" w:rsidP="00770320">
                      <w:pPr>
                        <w:spacing w:line="360" w:lineRule="auto"/>
                        <w:rPr>
                          <w:rFonts w:ascii="Times New Roman" w:hAnsi="Times New Roman"/>
                          <w:sz w:val="16"/>
                          <w:szCs w:val="32"/>
                        </w:rPr>
                      </w:pPr>
                    </w:p>
                    <w:p w14:paraId="2271F23D" w14:textId="77777777" w:rsidR="00770320" w:rsidRPr="00D00184" w:rsidRDefault="00770320" w:rsidP="00770320">
                      <w:pPr>
                        <w:spacing w:line="360" w:lineRule="auto"/>
                        <w:jc w:val="center"/>
                        <w:rPr>
                          <w:rFonts w:ascii="Times New Roman" w:hAnsi="Times New Roman"/>
                          <w:sz w:val="32"/>
                          <w:szCs w:val="32"/>
                        </w:rPr>
                      </w:pPr>
                    </w:p>
                    <w:p w14:paraId="0866C5D6" w14:textId="77777777"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 xml:space="preserve"> </w:t>
                      </w:r>
                    </w:p>
                    <w:p w14:paraId="69C054A4" w14:textId="77777777" w:rsidR="00770320" w:rsidRPr="00D00184" w:rsidRDefault="00770320" w:rsidP="00770320">
                      <w:pPr>
                        <w:spacing w:line="360" w:lineRule="auto"/>
                        <w:jc w:val="center"/>
                        <w:rPr>
                          <w:rFonts w:ascii="Times New Roman" w:hAnsi="Times New Roman"/>
                          <w:sz w:val="32"/>
                          <w:szCs w:val="32"/>
                        </w:rPr>
                      </w:pPr>
                    </w:p>
                    <w:p w14:paraId="127C16BC" w14:textId="77777777" w:rsidR="00770320" w:rsidRPr="00D00184" w:rsidRDefault="00770320" w:rsidP="00770320">
                      <w:pPr>
                        <w:spacing w:line="360" w:lineRule="auto"/>
                        <w:jc w:val="center"/>
                        <w:rPr>
                          <w:rFonts w:ascii="Times New Roman" w:hAnsi="Times New Roman"/>
                          <w:sz w:val="32"/>
                          <w:szCs w:val="32"/>
                        </w:rPr>
                      </w:pPr>
                    </w:p>
                    <w:p w14:paraId="3D80E724" w14:textId="77777777" w:rsidR="00770320" w:rsidRPr="00D00184" w:rsidRDefault="00770320" w:rsidP="00770320">
                      <w:pPr>
                        <w:jc w:val="center"/>
                        <w:rPr>
                          <w:rFonts w:ascii="Times New Roman" w:hAnsi="Times New Roman"/>
                          <w:sz w:val="32"/>
                          <w:szCs w:val="32"/>
                        </w:rPr>
                      </w:pPr>
                    </w:p>
                    <w:p w14:paraId="15301670" w14:textId="77777777" w:rsidR="00770320" w:rsidRPr="00D00184" w:rsidRDefault="00770320" w:rsidP="00770320">
                      <w:pPr>
                        <w:jc w:val="center"/>
                        <w:rPr>
                          <w:rFonts w:ascii="Times New Roman" w:hAnsi="Times New Roman"/>
                          <w:sz w:val="32"/>
                          <w:szCs w:val="32"/>
                        </w:rPr>
                      </w:pPr>
                    </w:p>
                    <w:p w14:paraId="70D98FAA" w14:textId="77777777" w:rsidR="00770320" w:rsidRPr="00D00184" w:rsidRDefault="00770320" w:rsidP="00770320">
                      <w:pPr>
                        <w:jc w:val="center"/>
                        <w:rPr>
                          <w:rFonts w:ascii="Times New Roman" w:hAnsi="Times New Roman"/>
                          <w:sz w:val="32"/>
                          <w:szCs w:val="32"/>
                        </w:rPr>
                      </w:pPr>
                    </w:p>
                    <w:p w14:paraId="656969D0" w14:textId="77777777" w:rsidR="00770320" w:rsidRPr="00D00184" w:rsidRDefault="00770320" w:rsidP="00770320">
                      <w:pPr>
                        <w:rPr>
                          <w:rFonts w:ascii="Times New Roman" w:hAnsi="Times New Roman"/>
                          <w:sz w:val="32"/>
                          <w:szCs w:val="32"/>
                        </w:rPr>
                      </w:pPr>
                    </w:p>
                    <w:p w14:paraId="180D308C" w14:textId="77777777" w:rsidR="00770320" w:rsidRPr="00D00184" w:rsidRDefault="00770320" w:rsidP="00770320">
                      <w:pPr>
                        <w:rPr>
                          <w:rFonts w:ascii="Times New Roman" w:hAnsi="Times New Roman"/>
                          <w:sz w:val="32"/>
                          <w:szCs w:val="32"/>
                        </w:rPr>
                      </w:pPr>
                    </w:p>
                    <w:p w14:paraId="4D0C387C" w14:textId="77777777" w:rsidR="00770320" w:rsidRPr="00D00184" w:rsidRDefault="00770320" w:rsidP="00770320">
                      <w:pPr>
                        <w:rPr>
                          <w:rFonts w:ascii="Times New Roman" w:hAnsi="Times New Roman"/>
                          <w:sz w:val="32"/>
                          <w:szCs w:val="32"/>
                        </w:rPr>
                      </w:pPr>
                    </w:p>
                    <w:p w14:paraId="68DFCDC7" w14:textId="77777777" w:rsidR="00770320" w:rsidRPr="00D00184" w:rsidRDefault="00770320" w:rsidP="00770320">
                      <w:pPr>
                        <w:rPr>
                          <w:rFonts w:ascii="Times New Roman" w:hAnsi="Times New Roman"/>
                          <w:sz w:val="32"/>
                          <w:szCs w:val="32"/>
                        </w:rPr>
                      </w:pPr>
                    </w:p>
                    <w:p w14:paraId="6CE6383C" w14:textId="77777777" w:rsidR="00770320" w:rsidRPr="00D00184" w:rsidRDefault="00770320" w:rsidP="00770320">
                      <w:pPr>
                        <w:rPr>
                          <w:rFonts w:ascii="Times New Roman" w:hAnsi="Times New Roman"/>
                          <w:sz w:val="32"/>
                          <w:szCs w:val="32"/>
                        </w:rPr>
                      </w:pPr>
                    </w:p>
                    <w:p w14:paraId="57085A0B" w14:textId="77777777" w:rsidR="00770320" w:rsidRPr="00D00184" w:rsidRDefault="00770320" w:rsidP="00770320">
                      <w:pPr>
                        <w:rPr>
                          <w:rFonts w:ascii="Times New Roman" w:hAnsi="Times New Roman"/>
                          <w:sz w:val="32"/>
                          <w:szCs w:val="32"/>
                        </w:rPr>
                      </w:pPr>
                    </w:p>
                    <w:p w14:paraId="767348C3" w14:textId="77777777" w:rsidR="00770320" w:rsidRPr="00D00184" w:rsidRDefault="00770320" w:rsidP="00770320">
                      <w:pPr>
                        <w:rPr>
                          <w:rFonts w:ascii="Times New Roman" w:hAnsi="Times New Roman"/>
                          <w:sz w:val="32"/>
                          <w:szCs w:val="32"/>
                        </w:rPr>
                      </w:pPr>
                    </w:p>
                    <w:p w14:paraId="3FBB48D7" w14:textId="77777777" w:rsidR="00770320" w:rsidRPr="00D00184" w:rsidRDefault="00770320" w:rsidP="00770320">
                      <w:pPr>
                        <w:rPr>
                          <w:rFonts w:ascii="Times New Roman" w:hAnsi="Times New Roman"/>
                          <w:sz w:val="32"/>
                          <w:szCs w:val="32"/>
                        </w:rPr>
                      </w:pPr>
                    </w:p>
                    <w:p w14:paraId="0EE63E72" w14:textId="77777777" w:rsidR="00770320" w:rsidRPr="00D00184" w:rsidRDefault="00770320" w:rsidP="00770320">
                      <w:pPr>
                        <w:rPr>
                          <w:rFonts w:ascii="Times New Roman" w:hAnsi="Times New Roman"/>
                          <w:sz w:val="32"/>
                          <w:szCs w:val="32"/>
                        </w:rPr>
                      </w:pPr>
                    </w:p>
                    <w:p w14:paraId="31F642D4" w14:textId="77777777" w:rsidR="00770320" w:rsidRPr="00D00184" w:rsidRDefault="00770320" w:rsidP="00770320">
                      <w:pPr>
                        <w:rPr>
                          <w:rFonts w:ascii="Times New Roman" w:hAnsi="Times New Roman"/>
                          <w:sz w:val="32"/>
                          <w:szCs w:val="32"/>
                        </w:rPr>
                      </w:pPr>
                    </w:p>
                    <w:p w14:paraId="4F6E8752" w14:textId="77777777" w:rsidR="00770320" w:rsidRPr="00D00184" w:rsidRDefault="00770320" w:rsidP="00770320">
                      <w:pPr>
                        <w:rPr>
                          <w:rFonts w:ascii="Times New Roman" w:hAnsi="Times New Roman"/>
                          <w:sz w:val="32"/>
                          <w:szCs w:val="32"/>
                        </w:rPr>
                      </w:pPr>
                    </w:p>
                    <w:p w14:paraId="5E4A397E" w14:textId="77777777" w:rsidR="00770320" w:rsidRPr="00D00184" w:rsidRDefault="00770320" w:rsidP="00770320">
                      <w:pPr>
                        <w:rPr>
                          <w:rFonts w:ascii="Times New Roman" w:hAnsi="Times New Roman"/>
                          <w:sz w:val="32"/>
                          <w:szCs w:val="32"/>
                        </w:rPr>
                      </w:pPr>
                    </w:p>
                    <w:p w14:paraId="608C7568" w14:textId="77777777" w:rsidR="00770320" w:rsidRPr="00D00184" w:rsidRDefault="00770320" w:rsidP="00770320">
                      <w:pPr>
                        <w:rPr>
                          <w:rFonts w:ascii="Times New Roman" w:hAnsi="Times New Roman"/>
                          <w:sz w:val="32"/>
                          <w:szCs w:val="32"/>
                        </w:rPr>
                      </w:pPr>
                    </w:p>
                    <w:p w14:paraId="0781006F" w14:textId="77777777" w:rsidR="00770320" w:rsidRPr="00D00184" w:rsidRDefault="00770320" w:rsidP="00770320">
                      <w:pPr>
                        <w:rPr>
                          <w:rFonts w:ascii="Times New Roman" w:hAnsi="Times New Roman"/>
                          <w:sz w:val="32"/>
                          <w:szCs w:val="32"/>
                        </w:rPr>
                      </w:pPr>
                      <w:r w:rsidRPr="00D00184">
                        <w:rPr>
                          <w:rFonts w:ascii="Times New Roman" w:hAnsi="Times New Roman"/>
                          <w:sz w:val="32"/>
                          <w:szCs w:val="32"/>
                        </w:rPr>
                        <w:t xml:space="preserve"> </w:t>
                      </w:r>
                    </w:p>
                    <w:p w14:paraId="7AFA5A24" w14:textId="77777777" w:rsidR="00770320" w:rsidRPr="00D00184" w:rsidRDefault="00770320" w:rsidP="00770320">
                      <w:pPr>
                        <w:rPr>
                          <w:rFonts w:ascii="Times New Roman" w:hAnsi="Times New Roman"/>
                          <w:sz w:val="24"/>
                        </w:rPr>
                      </w:pPr>
                    </w:p>
                    <w:p w14:paraId="716123A4" w14:textId="77777777" w:rsidR="00770320" w:rsidRPr="00D00184" w:rsidRDefault="00770320" w:rsidP="00770320">
                      <w:pPr>
                        <w:rPr>
                          <w:rFonts w:ascii="Times New Roman" w:hAnsi="Times New Roman"/>
                        </w:rPr>
                      </w:pPr>
                    </w:p>
                  </w:txbxContent>
                </v:textbox>
              </v:rect>
            </w:pict>
          </mc:Fallback>
        </mc:AlternateContent>
      </w:r>
    </w:p>
    <w:p w14:paraId="0852A465" w14:textId="77777777" w:rsidR="00770320" w:rsidRPr="00D00184" w:rsidRDefault="00770320" w:rsidP="001A12A7">
      <w:pPr>
        <w:spacing w:line="360" w:lineRule="auto"/>
        <w:jc w:val="center"/>
        <w:outlineLvl w:val="1"/>
        <w:rPr>
          <w:rFonts w:ascii="Times New Roman" w:hAnsi="Times New Roman"/>
          <w:b/>
          <w:bCs/>
          <w:szCs w:val="26"/>
        </w:rPr>
      </w:pPr>
      <w:r w:rsidRPr="00D00184">
        <w:rPr>
          <w:rFonts w:ascii="Times New Roman" w:eastAsiaTheme="minorEastAsia" w:hAnsi="Times New Roman"/>
          <w:b/>
          <w:bCs/>
          <w:noProof/>
          <w:sz w:val="36"/>
          <w:szCs w:val="36"/>
        </w:rPr>
        <mc:AlternateContent>
          <mc:Choice Requires="wps">
            <w:drawing>
              <wp:anchor distT="0" distB="0" distL="114300" distR="114300" simplePos="0" relativeHeight="251661312" behindDoc="0" locked="0" layoutInCell="1" allowOverlap="1" wp14:anchorId="4B110996" wp14:editId="67A9A05F">
                <wp:simplePos x="0" y="0"/>
                <wp:positionH relativeFrom="column">
                  <wp:posOffset>1818640</wp:posOffset>
                </wp:positionH>
                <wp:positionV relativeFrom="paragraph">
                  <wp:posOffset>275590</wp:posOffset>
                </wp:positionV>
                <wp:extent cx="1828800" cy="0"/>
                <wp:effectExtent l="0" t="0" r="19050" b="19050"/>
                <wp:wrapNone/>
                <wp:docPr id="1016868804" name="Straight Connector 1016868804"/>
                <wp:cNvGraphicFramePr/>
                <a:graphic xmlns:a="http://schemas.openxmlformats.org/drawingml/2006/main">
                  <a:graphicData uri="http://schemas.microsoft.com/office/word/2010/wordprocessingShape">
                    <wps:wsp>
                      <wps:cNvCnPr/>
                      <wps:spPr>
                        <a:xfrm>
                          <a:off x="0" y="0"/>
                          <a:ext cx="1828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2944CA" id="Straight Connector 101686880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3.2pt,21.7pt" to="287.2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" strokecolor="black [3213]" strokeweight="1pt">
                <v:stroke joinstyle="miter"/>
              </v:line>
            </w:pict>
          </mc:Fallback>
        </mc:AlternateContent>
      </w:r>
    </w:p>
    <w:p w14:paraId="6579703C" w14:textId="77777777" w:rsidR="00770320" w:rsidRPr="00D00184" w:rsidRDefault="00770320" w:rsidP="001A12A7">
      <w:pPr>
        <w:spacing w:line="360" w:lineRule="auto"/>
        <w:jc w:val="center"/>
        <w:outlineLvl w:val="1"/>
        <w:rPr>
          <w:rFonts w:ascii="Times New Roman" w:hAnsi="Times New Roman"/>
          <w:b/>
          <w:bCs/>
          <w:szCs w:val="26"/>
        </w:rPr>
      </w:pPr>
    </w:p>
    <w:p w14:paraId="7ED39AD0" w14:textId="77777777" w:rsidR="00770320" w:rsidRPr="00D00184" w:rsidRDefault="00770320" w:rsidP="001A12A7">
      <w:pPr>
        <w:spacing w:line="360" w:lineRule="auto"/>
        <w:jc w:val="center"/>
        <w:outlineLvl w:val="1"/>
        <w:rPr>
          <w:rFonts w:ascii="Times New Roman" w:hAnsi="Times New Roman"/>
          <w:b/>
          <w:bCs/>
          <w:szCs w:val="26"/>
        </w:rPr>
      </w:pPr>
    </w:p>
    <w:p w14:paraId="16E728C8" w14:textId="77777777" w:rsidR="00770320" w:rsidRPr="00D00184" w:rsidRDefault="00770320" w:rsidP="001A12A7">
      <w:pPr>
        <w:spacing w:line="360" w:lineRule="auto"/>
        <w:jc w:val="center"/>
        <w:outlineLvl w:val="1"/>
        <w:rPr>
          <w:rFonts w:ascii="Times New Roman" w:hAnsi="Times New Roman"/>
          <w:b/>
          <w:bCs/>
          <w:szCs w:val="26"/>
        </w:rPr>
      </w:pPr>
    </w:p>
    <w:p w14:paraId="3D144704" w14:textId="77777777" w:rsidR="00770320" w:rsidRPr="00D00184" w:rsidRDefault="00770320" w:rsidP="001A12A7">
      <w:pPr>
        <w:spacing w:line="360" w:lineRule="auto"/>
        <w:jc w:val="center"/>
        <w:outlineLvl w:val="1"/>
        <w:rPr>
          <w:rFonts w:ascii="Times New Roman" w:hAnsi="Times New Roman"/>
          <w:b/>
          <w:bCs/>
          <w:szCs w:val="26"/>
        </w:rPr>
      </w:pPr>
    </w:p>
    <w:p w14:paraId="4DF52D6F" w14:textId="77777777" w:rsidR="00770320" w:rsidRPr="00D00184" w:rsidRDefault="00770320" w:rsidP="001A12A7">
      <w:pPr>
        <w:spacing w:line="360" w:lineRule="auto"/>
        <w:jc w:val="center"/>
        <w:outlineLvl w:val="1"/>
        <w:rPr>
          <w:rFonts w:ascii="Times New Roman" w:hAnsi="Times New Roman"/>
          <w:b/>
          <w:bCs/>
          <w:szCs w:val="26"/>
        </w:rPr>
      </w:pPr>
    </w:p>
    <w:p w14:paraId="51DCD204" w14:textId="77777777" w:rsidR="00770320" w:rsidRPr="00D00184" w:rsidRDefault="00770320" w:rsidP="001A12A7">
      <w:pPr>
        <w:spacing w:line="360" w:lineRule="auto"/>
        <w:jc w:val="center"/>
        <w:outlineLvl w:val="1"/>
        <w:rPr>
          <w:rFonts w:ascii="Times New Roman" w:hAnsi="Times New Roman"/>
          <w:b/>
          <w:bCs/>
          <w:szCs w:val="26"/>
        </w:rPr>
      </w:pPr>
    </w:p>
    <w:p w14:paraId="1F71C35D" w14:textId="77777777" w:rsidR="00770320" w:rsidRPr="00D00184" w:rsidRDefault="00770320" w:rsidP="001A12A7">
      <w:pPr>
        <w:spacing w:line="360" w:lineRule="auto"/>
        <w:jc w:val="center"/>
        <w:outlineLvl w:val="1"/>
        <w:rPr>
          <w:rFonts w:ascii="Times New Roman" w:hAnsi="Times New Roman"/>
          <w:b/>
          <w:bCs/>
          <w:szCs w:val="26"/>
        </w:rPr>
      </w:pPr>
    </w:p>
    <w:p w14:paraId="6A608D71" w14:textId="77777777" w:rsidR="00770320" w:rsidRPr="00D00184" w:rsidRDefault="00770320" w:rsidP="001A12A7">
      <w:pPr>
        <w:spacing w:line="360" w:lineRule="auto"/>
        <w:jc w:val="center"/>
        <w:outlineLvl w:val="1"/>
        <w:rPr>
          <w:rFonts w:ascii="Times New Roman" w:hAnsi="Times New Roman"/>
          <w:b/>
          <w:bCs/>
          <w:szCs w:val="26"/>
        </w:rPr>
      </w:pPr>
    </w:p>
    <w:p w14:paraId="151F0CE8" w14:textId="77777777" w:rsidR="00770320" w:rsidRPr="00D00184" w:rsidRDefault="00770320" w:rsidP="001A12A7">
      <w:pPr>
        <w:spacing w:line="360" w:lineRule="auto"/>
        <w:jc w:val="center"/>
        <w:outlineLvl w:val="1"/>
        <w:rPr>
          <w:rFonts w:ascii="Times New Roman" w:hAnsi="Times New Roman"/>
          <w:b/>
          <w:bCs/>
          <w:szCs w:val="26"/>
        </w:rPr>
      </w:pPr>
    </w:p>
    <w:p w14:paraId="633EE67D" w14:textId="77777777" w:rsidR="00770320" w:rsidRPr="00D00184" w:rsidRDefault="00770320" w:rsidP="001A12A7">
      <w:pPr>
        <w:spacing w:line="360" w:lineRule="auto"/>
        <w:jc w:val="center"/>
        <w:outlineLvl w:val="1"/>
        <w:rPr>
          <w:rFonts w:ascii="Times New Roman" w:hAnsi="Times New Roman"/>
          <w:b/>
          <w:bCs/>
          <w:szCs w:val="26"/>
        </w:rPr>
      </w:pPr>
    </w:p>
    <w:p w14:paraId="7F1D2AD0" w14:textId="77777777" w:rsidR="00770320" w:rsidRPr="00D00184" w:rsidRDefault="00770320" w:rsidP="001A12A7">
      <w:pPr>
        <w:spacing w:line="360" w:lineRule="auto"/>
        <w:jc w:val="center"/>
        <w:outlineLvl w:val="1"/>
        <w:rPr>
          <w:rFonts w:ascii="Times New Roman" w:hAnsi="Times New Roman"/>
          <w:b/>
          <w:bCs/>
          <w:szCs w:val="26"/>
        </w:rPr>
      </w:pPr>
    </w:p>
    <w:p w14:paraId="1D0072DD" w14:textId="77777777" w:rsidR="00770320" w:rsidRPr="00D00184" w:rsidRDefault="00770320" w:rsidP="001A12A7">
      <w:pPr>
        <w:spacing w:line="360" w:lineRule="auto"/>
        <w:jc w:val="center"/>
        <w:outlineLvl w:val="1"/>
        <w:rPr>
          <w:rFonts w:ascii="Times New Roman" w:hAnsi="Times New Roman"/>
          <w:b/>
          <w:bCs/>
          <w:szCs w:val="26"/>
        </w:rPr>
      </w:pPr>
    </w:p>
    <w:p w14:paraId="35434128" w14:textId="77777777" w:rsidR="00770320" w:rsidRPr="00D00184" w:rsidRDefault="00770320" w:rsidP="001A12A7">
      <w:pPr>
        <w:spacing w:line="360" w:lineRule="auto"/>
        <w:jc w:val="center"/>
        <w:outlineLvl w:val="1"/>
        <w:rPr>
          <w:rFonts w:ascii="Times New Roman" w:hAnsi="Times New Roman"/>
          <w:b/>
          <w:bCs/>
          <w:szCs w:val="26"/>
        </w:rPr>
      </w:pPr>
    </w:p>
    <w:p w14:paraId="70277033" w14:textId="77777777" w:rsidR="00770320" w:rsidRPr="00D00184" w:rsidRDefault="00770320" w:rsidP="001A12A7">
      <w:pPr>
        <w:spacing w:line="360" w:lineRule="auto"/>
        <w:jc w:val="center"/>
        <w:outlineLvl w:val="1"/>
        <w:rPr>
          <w:rFonts w:ascii="Times New Roman" w:hAnsi="Times New Roman"/>
          <w:b/>
          <w:bCs/>
          <w:szCs w:val="26"/>
        </w:rPr>
      </w:pPr>
    </w:p>
    <w:p w14:paraId="3408381C" w14:textId="77777777" w:rsidR="00770320" w:rsidRPr="00D00184" w:rsidRDefault="00770320" w:rsidP="001A12A7">
      <w:pPr>
        <w:spacing w:line="360" w:lineRule="auto"/>
        <w:jc w:val="center"/>
        <w:outlineLvl w:val="1"/>
        <w:rPr>
          <w:rFonts w:ascii="Times New Roman" w:hAnsi="Times New Roman"/>
          <w:b/>
          <w:bCs/>
          <w:szCs w:val="26"/>
        </w:rPr>
      </w:pPr>
    </w:p>
    <w:p w14:paraId="3A5D4D15" w14:textId="77777777" w:rsidR="00770320" w:rsidRPr="00D00184" w:rsidRDefault="00770320" w:rsidP="001A12A7">
      <w:pPr>
        <w:spacing w:line="360" w:lineRule="auto"/>
        <w:jc w:val="center"/>
        <w:outlineLvl w:val="1"/>
        <w:rPr>
          <w:rFonts w:ascii="Times New Roman" w:hAnsi="Times New Roman"/>
          <w:b/>
          <w:bCs/>
          <w:szCs w:val="26"/>
        </w:rPr>
      </w:pPr>
    </w:p>
    <w:p w14:paraId="28630056" w14:textId="77777777" w:rsidR="00770320" w:rsidRPr="00D00184" w:rsidRDefault="00770320" w:rsidP="001A12A7">
      <w:pPr>
        <w:spacing w:line="360" w:lineRule="auto"/>
        <w:jc w:val="center"/>
        <w:outlineLvl w:val="1"/>
        <w:rPr>
          <w:rFonts w:ascii="Times New Roman" w:hAnsi="Times New Roman"/>
          <w:b/>
          <w:bCs/>
          <w:szCs w:val="26"/>
        </w:rPr>
      </w:pPr>
    </w:p>
    <w:p w14:paraId="7910B7AF" w14:textId="77777777" w:rsidR="00770320" w:rsidRPr="00D00184" w:rsidRDefault="00770320" w:rsidP="001A12A7">
      <w:pPr>
        <w:spacing w:line="360" w:lineRule="auto"/>
        <w:outlineLvl w:val="1"/>
        <w:rPr>
          <w:rFonts w:ascii="Times New Roman" w:hAnsi="Times New Roman"/>
          <w:b/>
          <w:bCs/>
          <w:i/>
          <w:szCs w:val="26"/>
        </w:rPr>
        <w:sectPr w:rsidR="00770320" w:rsidRPr="00D00184" w:rsidSect="00770320">
          <w:pgSz w:w="11907" w:h="16840"/>
          <w:pgMar w:top="1418" w:right="1134" w:bottom="1418" w:left="1985" w:header="720" w:footer="720" w:gutter="0"/>
          <w:cols w:space="720"/>
          <w:titlePg/>
          <w:docGrid w:linePitch="381"/>
        </w:sectPr>
      </w:pPr>
    </w:p>
    <w:p w14:paraId="1163A99E" w14:textId="77777777" w:rsidR="00770320" w:rsidRPr="00D00184" w:rsidRDefault="00770320" w:rsidP="001A12A7">
      <w:pPr>
        <w:spacing w:line="360" w:lineRule="auto"/>
        <w:outlineLvl w:val="1"/>
        <w:rPr>
          <w:rFonts w:ascii="Times New Roman" w:hAnsi="Times New Roman"/>
          <w:b/>
          <w:bCs/>
          <w:i/>
          <w:szCs w:val="26"/>
        </w:rPr>
      </w:pPr>
      <w:r w:rsidRPr="00D00184">
        <w:rPr>
          <w:rFonts w:ascii="Times New Roman" w:eastAsiaTheme="minorEastAsia" w:hAnsi="Times New Roman"/>
          <w:b/>
          <w:bCs/>
          <w:noProof/>
          <w:sz w:val="36"/>
          <w:szCs w:val="36"/>
        </w:rPr>
        <w:lastRenderedPageBreak/>
        <mc:AlternateContent>
          <mc:Choice Requires="wps">
            <w:drawing>
              <wp:anchor distT="0" distB="0" distL="114300" distR="114300" simplePos="0" relativeHeight="251660288" behindDoc="0" locked="0" layoutInCell="1" allowOverlap="1" wp14:anchorId="717A5764" wp14:editId="30E739CB">
                <wp:simplePos x="0" y="0"/>
                <wp:positionH relativeFrom="column">
                  <wp:posOffset>-109220</wp:posOffset>
                </wp:positionH>
                <wp:positionV relativeFrom="paragraph">
                  <wp:posOffset>-73660</wp:posOffset>
                </wp:positionV>
                <wp:extent cx="5751830" cy="8988425"/>
                <wp:effectExtent l="19050" t="19050" r="39370" b="4127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8988425"/>
                        </a:xfrm>
                        <a:prstGeom prst="rect">
                          <a:avLst/>
                        </a:prstGeom>
                        <a:solidFill>
                          <a:srgbClr val="FFFFFF"/>
                        </a:solidFill>
                        <a:ln w="57150" cmpd="thinThick">
                          <a:solidFill>
                            <a:srgbClr val="000000"/>
                          </a:solidFill>
                          <a:miter lim="800000"/>
                          <a:headEnd/>
                          <a:tailEnd/>
                        </a:ln>
                      </wps:spPr>
                      <wps:txbx>
                        <w:txbxContent>
                          <w:p w14:paraId="41E78241" w14:textId="77777777" w:rsidR="00770320" w:rsidRPr="00D00184" w:rsidRDefault="00770320" w:rsidP="00770320">
                            <w:pPr>
                              <w:spacing w:before="120"/>
                              <w:jc w:val="center"/>
                              <w:rPr>
                                <w:rFonts w:ascii="Times New Roman" w:hAnsi="Times New Roman"/>
                                <w:b/>
                                <w:szCs w:val="26"/>
                              </w:rPr>
                            </w:pPr>
                            <w:r w:rsidRPr="00D00184">
                              <w:rPr>
                                <w:rFonts w:ascii="Times New Roman" w:hAnsi="Times New Roman"/>
                                <w:b/>
                                <w:szCs w:val="26"/>
                              </w:rPr>
                              <w:t>BỘ GIÁO DỤC VÀ ĐÀO TẠO</w:t>
                            </w:r>
                          </w:p>
                          <w:p w14:paraId="697CD26D" w14:textId="77777777" w:rsidR="00770320" w:rsidRPr="00D00184" w:rsidRDefault="00770320" w:rsidP="00770320">
                            <w:pPr>
                              <w:jc w:val="center"/>
                              <w:rPr>
                                <w:rFonts w:ascii="Times New Roman" w:hAnsi="Times New Roman"/>
                                <w:b/>
                                <w:szCs w:val="26"/>
                              </w:rPr>
                            </w:pPr>
                            <w:r w:rsidRPr="00D00184">
                              <w:rPr>
                                <w:rFonts w:ascii="Times New Roman" w:hAnsi="Times New Roman"/>
                                <w:b/>
                                <w:szCs w:val="26"/>
                              </w:rPr>
                              <w:t>TRƯỜNG ĐẠI HỌC MỞ HÀ NỘI</w:t>
                            </w:r>
                          </w:p>
                          <w:p w14:paraId="74A17F21" w14:textId="77777777" w:rsidR="00770320" w:rsidRPr="00D00184" w:rsidRDefault="00770320" w:rsidP="00770320">
                            <w:pPr>
                              <w:jc w:val="center"/>
                              <w:rPr>
                                <w:rFonts w:ascii="Times New Roman" w:hAnsi="Times New Roman"/>
                                <w:b/>
                                <w:sz w:val="24"/>
                              </w:rPr>
                            </w:pPr>
                          </w:p>
                          <w:p w14:paraId="72970587" w14:textId="77777777" w:rsidR="00770320" w:rsidRPr="00D00184" w:rsidRDefault="00770320" w:rsidP="00770320">
                            <w:pPr>
                              <w:spacing w:line="360" w:lineRule="auto"/>
                              <w:jc w:val="center"/>
                              <w:rPr>
                                <w:rFonts w:ascii="Times New Roman" w:hAnsi="Times New Roman"/>
                                <w:b/>
                                <w:sz w:val="32"/>
                                <w:szCs w:val="32"/>
                              </w:rPr>
                            </w:pPr>
                            <w:r w:rsidRPr="00D00184">
                              <w:rPr>
                                <w:rFonts w:ascii="Times New Roman" w:hAnsi="Times New Roman"/>
                                <w:noProof/>
                              </w:rPr>
                              <w:drawing>
                                <wp:inline distT="0" distB="0" distL="0" distR="0" wp14:anchorId="3A4E9231" wp14:editId="734B4574">
                                  <wp:extent cx="1502410" cy="1685677"/>
                                  <wp:effectExtent l="0" t="0" r="2540" b="0"/>
                                  <wp:docPr id="1607149552" name="Picture 160714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0444" cy="1694691"/>
                                          </a:xfrm>
                                          <a:prstGeom prst="rect">
                                            <a:avLst/>
                                          </a:prstGeom>
                                        </pic:spPr>
                                      </pic:pic>
                                    </a:graphicData>
                                  </a:graphic>
                                </wp:inline>
                              </w:drawing>
                            </w:r>
                          </w:p>
                          <w:p w14:paraId="26BC05A7" w14:textId="77777777" w:rsidR="00770320" w:rsidRPr="00D00184" w:rsidRDefault="00770320" w:rsidP="00E24385">
                            <w:pPr>
                              <w:spacing w:line="360" w:lineRule="auto"/>
                              <w:jc w:val="center"/>
                              <w:rPr>
                                <w:rFonts w:ascii="Times New Roman" w:hAnsi="Times New Roman"/>
                                <w:b/>
                                <w:sz w:val="32"/>
                                <w:szCs w:val="32"/>
                              </w:rPr>
                            </w:pPr>
                            <w:r w:rsidRPr="00D00184">
                              <w:rPr>
                                <w:rFonts w:ascii="Times New Roman" w:hAnsi="Times New Roman"/>
                                <w:b/>
                                <w:sz w:val="32"/>
                                <w:szCs w:val="32"/>
                              </w:rPr>
                              <w:t>ĐỀ ÁN THẠC SỸ</w:t>
                            </w:r>
                          </w:p>
                          <w:p w14:paraId="1631AA04" w14:textId="77777777" w:rsidR="00770320" w:rsidRPr="00D00184" w:rsidRDefault="00770320" w:rsidP="00E24385">
                            <w:pPr>
                              <w:spacing w:line="360" w:lineRule="auto"/>
                              <w:jc w:val="center"/>
                              <w:rPr>
                                <w:rFonts w:ascii="Times New Roman" w:hAnsi="Times New Roman"/>
                                <w:b/>
                                <w:szCs w:val="28"/>
                              </w:rPr>
                            </w:pPr>
                            <w:r w:rsidRPr="00D00184">
                              <w:rPr>
                                <w:rFonts w:ascii="Times New Roman" w:hAnsi="Times New Roman"/>
                                <w:b/>
                                <w:szCs w:val="28"/>
                              </w:rPr>
                              <w:t>NGÀNH: LUẬT KINH TẾ</w:t>
                            </w:r>
                          </w:p>
                          <w:p w14:paraId="0A5426D6" w14:textId="77777777" w:rsidR="00770320" w:rsidRPr="00D00184" w:rsidRDefault="00770320" w:rsidP="00E24385">
                            <w:pPr>
                              <w:spacing w:line="360" w:lineRule="auto"/>
                              <w:jc w:val="center"/>
                              <w:rPr>
                                <w:rFonts w:ascii="Times New Roman" w:hAnsi="Times New Roman"/>
                                <w:b/>
                                <w:szCs w:val="28"/>
                              </w:rPr>
                            </w:pPr>
                            <w:r w:rsidRPr="00D00184">
                              <w:rPr>
                                <w:rFonts w:ascii="Times New Roman" w:hAnsi="Times New Roman"/>
                                <w:b/>
                                <w:szCs w:val="28"/>
                              </w:rPr>
                              <w:t>MÃ NGÀNH: 8380107</w:t>
                            </w:r>
                          </w:p>
                          <w:p w14:paraId="596288E0" w14:textId="77777777" w:rsidR="00770320" w:rsidRPr="00D00184" w:rsidRDefault="00770320" w:rsidP="00770320">
                            <w:pPr>
                              <w:jc w:val="center"/>
                              <w:rPr>
                                <w:rFonts w:ascii="Times New Roman" w:hAnsi="Times New Roman"/>
                                <w:b/>
                                <w:sz w:val="32"/>
                                <w:szCs w:val="32"/>
                              </w:rPr>
                            </w:pPr>
                          </w:p>
                          <w:p w14:paraId="6CD3E0B9" w14:textId="77777777" w:rsidR="001420B5" w:rsidRPr="00D00184" w:rsidRDefault="00770320" w:rsidP="001420B5">
                            <w:pPr>
                              <w:spacing w:line="360" w:lineRule="auto"/>
                              <w:jc w:val="center"/>
                              <w:rPr>
                                <w:rFonts w:ascii="Times New Roman" w:hAnsi="Times New Roman"/>
                                <w:b/>
                                <w:szCs w:val="28"/>
                              </w:rPr>
                            </w:pPr>
                            <w:r w:rsidRPr="00D00184">
                              <w:rPr>
                                <w:rFonts w:ascii="Times New Roman" w:hAnsi="Times New Roman"/>
                                <w:b/>
                                <w:szCs w:val="28"/>
                              </w:rPr>
                              <w:t xml:space="preserve">ĐỀ TÀI: </w:t>
                            </w:r>
                            <w:r w:rsidR="001420B5" w:rsidRPr="00D00184">
                              <w:rPr>
                                <w:rFonts w:ascii="Times New Roman" w:hAnsi="Times New Roman"/>
                                <w:b/>
                                <w:szCs w:val="28"/>
                              </w:rPr>
                              <w:t>PHÁP LUẬT VỀ THỦ TỤC GIẢI QUYẾT TRANH CHẤP THƯƠNG MẠI BẰNG TRỌNG TÀI VÀ THỰC TIỄN THỰC HIỆN TẠI TRUNG TÂM TRỌNG TÀI QUỐC TẾ VIỆT NAM</w:t>
                            </w:r>
                          </w:p>
                          <w:p w14:paraId="775F72D8" w14:textId="77777777" w:rsidR="003F631C" w:rsidRPr="00D00184" w:rsidRDefault="003F631C" w:rsidP="001420B5">
                            <w:pPr>
                              <w:spacing w:line="360" w:lineRule="auto"/>
                              <w:jc w:val="center"/>
                              <w:rPr>
                                <w:rFonts w:ascii="Times New Roman" w:hAnsi="Times New Roman"/>
                                <w:b/>
                                <w:szCs w:val="28"/>
                              </w:rPr>
                            </w:pPr>
                          </w:p>
                          <w:p w14:paraId="48229FB6" w14:textId="1760F838" w:rsidR="00770320" w:rsidRPr="00D00184" w:rsidRDefault="00770320" w:rsidP="001420B5">
                            <w:pPr>
                              <w:spacing w:line="360" w:lineRule="auto"/>
                              <w:jc w:val="center"/>
                              <w:rPr>
                                <w:rFonts w:ascii="Times New Roman" w:hAnsi="Times New Roman"/>
                                <w:b/>
                                <w:i/>
                                <w:sz w:val="32"/>
                                <w:szCs w:val="32"/>
                              </w:rPr>
                            </w:pPr>
                          </w:p>
                          <w:p w14:paraId="7355EE7E" w14:textId="6651711D" w:rsidR="00770320" w:rsidRPr="00D00184" w:rsidRDefault="00770320" w:rsidP="00770320">
                            <w:pPr>
                              <w:jc w:val="center"/>
                              <w:rPr>
                                <w:rFonts w:ascii="Times New Roman" w:hAnsi="Times New Roman"/>
                                <w:b/>
                                <w:szCs w:val="28"/>
                              </w:rPr>
                            </w:pPr>
                            <w:r w:rsidRPr="00D00184">
                              <w:rPr>
                                <w:rFonts w:ascii="Times New Roman" w:hAnsi="Times New Roman"/>
                                <w:b/>
                                <w:szCs w:val="28"/>
                              </w:rPr>
                              <w:t xml:space="preserve">NGUYỄN </w:t>
                            </w:r>
                            <w:r w:rsidR="00066431" w:rsidRPr="00D00184">
                              <w:rPr>
                                <w:rFonts w:ascii="Times New Roman" w:hAnsi="Times New Roman"/>
                                <w:b/>
                                <w:szCs w:val="28"/>
                              </w:rPr>
                              <w:t>ĐỨC TRUNG</w:t>
                            </w:r>
                          </w:p>
                          <w:p w14:paraId="0217150D" w14:textId="77777777" w:rsidR="00A77C38" w:rsidRPr="00D00184" w:rsidRDefault="00A77C38" w:rsidP="00770320">
                            <w:pPr>
                              <w:jc w:val="center"/>
                              <w:rPr>
                                <w:rFonts w:ascii="Times New Roman" w:hAnsi="Times New Roman"/>
                                <w:b/>
                                <w:szCs w:val="28"/>
                              </w:rPr>
                            </w:pPr>
                          </w:p>
                          <w:p w14:paraId="76C7D465" w14:textId="77777777" w:rsidR="00A77C38" w:rsidRPr="00D00184" w:rsidRDefault="00A77C38" w:rsidP="00770320">
                            <w:pPr>
                              <w:jc w:val="center"/>
                              <w:rPr>
                                <w:rFonts w:ascii="Times New Roman" w:hAnsi="Times New Roman"/>
                                <w:b/>
                                <w:szCs w:val="28"/>
                              </w:rPr>
                            </w:pPr>
                          </w:p>
                          <w:p w14:paraId="1797F40B" w14:textId="77777777" w:rsidR="00A77C38" w:rsidRPr="00D00184" w:rsidRDefault="00A77C38" w:rsidP="00770320">
                            <w:pPr>
                              <w:jc w:val="center"/>
                              <w:rPr>
                                <w:rFonts w:ascii="Times New Roman" w:hAnsi="Times New Roman"/>
                                <w:b/>
                                <w:szCs w:val="28"/>
                              </w:rPr>
                            </w:pPr>
                          </w:p>
                          <w:p w14:paraId="564DAAF7" w14:textId="77777777" w:rsidR="00A77C38" w:rsidRPr="00D00184" w:rsidRDefault="00A77C38" w:rsidP="00770320">
                            <w:pPr>
                              <w:jc w:val="center"/>
                              <w:rPr>
                                <w:rFonts w:ascii="Times New Roman" w:hAnsi="Times New Roman"/>
                                <w:b/>
                                <w:szCs w:val="28"/>
                              </w:rPr>
                            </w:pPr>
                          </w:p>
                          <w:p w14:paraId="42AB4EC2" w14:textId="77777777" w:rsidR="00770320" w:rsidRPr="00D00184" w:rsidRDefault="00770320" w:rsidP="00770320">
                            <w:pPr>
                              <w:jc w:val="center"/>
                              <w:rPr>
                                <w:rFonts w:ascii="Times New Roman" w:hAnsi="Times New Roman"/>
                                <w:b/>
                                <w:szCs w:val="28"/>
                              </w:rPr>
                            </w:pPr>
                          </w:p>
                          <w:p w14:paraId="40F95366" w14:textId="77777777"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r w:rsidRPr="00D00184">
                              <w:rPr>
                                <w:rFonts w:ascii="Times New Roman" w:hAnsi="Times New Roman"/>
                                <w:b/>
                                <w:szCs w:val="28"/>
                              </w:rPr>
                              <w:tab/>
                            </w:r>
                          </w:p>
                          <w:p w14:paraId="3801519D" w14:textId="77777777" w:rsidR="00770320" w:rsidRPr="00D00184" w:rsidRDefault="00770320" w:rsidP="00770320">
                            <w:pPr>
                              <w:rPr>
                                <w:rFonts w:ascii="Times New Roman" w:hAnsi="Times New Roman"/>
                                <w:b/>
                                <w:szCs w:val="28"/>
                              </w:rPr>
                            </w:pPr>
                          </w:p>
                          <w:p w14:paraId="25A4BA8B" w14:textId="7CA4BBE4" w:rsidR="00770320" w:rsidRPr="00D00184" w:rsidRDefault="00770320" w:rsidP="00A77C38">
                            <w:pPr>
                              <w:jc w:val="center"/>
                              <w:rPr>
                                <w:rFonts w:ascii="Times New Roman" w:hAnsi="Times New Roman"/>
                                <w:b/>
                                <w:szCs w:val="28"/>
                              </w:rPr>
                            </w:pPr>
                            <w:r w:rsidRPr="00D00184">
                              <w:rPr>
                                <w:rFonts w:ascii="Times New Roman" w:hAnsi="Times New Roman"/>
                                <w:b/>
                                <w:szCs w:val="28"/>
                              </w:rPr>
                              <w:t>GIẢNG VIÊN HƯỚNG DẪN: TS</w:t>
                            </w:r>
                            <w:r w:rsidR="001C2B69" w:rsidRPr="00D00184">
                              <w:rPr>
                                <w:rFonts w:ascii="Times New Roman" w:hAnsi="Times New Roman"/>
                                <w:b/>
                                <w:szCs w:val="28"/>
                              </w:rPr>
                              <w:t>.</w:t>
                            </w:r>
                            <w:r w:rsidRPr="00D00184">
                              <w:rPr>
                                <w:rFonts w:ascii="Times New Roman" w:hAnsi="Times New Roman"/>
                                <w:b/>
                                <w:szCs w:val="28"/>
                              </w:rPr>
                              <w:t xml:space="preserve"> </w:t>
                            </w:r>
                            <w:r w:rsidR="002A12FB" w:rsidRPr="00D00184">
                              <w:rPr>
                                <w:rFonts w:ascii="Times New Roman" w:hAnsi="Times New Roman"/>
                                <w:b/>
                                <w:szCs w:val="28"/>
                              </w:rPr>
                              <w:t>NGUYỄN VĂN LUẬT</w:t>
                            </w:r>
                          </w:p>
                          <w:p w14:paraId="3B953D6A" w14:textId="1E857168"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p>
                          <w:p w14:paraId="6761D9F5" w14:textId="77777777" w:rsidR="00770320" w:rsidRPr="00D00184" w:rsidRDefault="00770320" w:rsidP="00770320">
                            <w:pPr>
                              <w:spacing w:line="360" w:lineRule="auto"/>
                              <w:jc w:val="center"/>
                              <w:rPr>
                                <w:rFonts w:ascii="Times New Roman" w:hAnsi="Times New Roman"/>
                                <w:b/>
                                <w:szCs w:val="28"/>
                              </w:rPr>
                            </w:pPr>
                          </w:p>
                          <w:p w14:paraId="47F36C27" w14:textId="77777777" w:rsidR="003F5E5A" w:rsidRPr="00D00184" w:rsidRDefault="003F5E5A" w:rsidP="00770320">
                            <w:pPr>
                              <w:spacing w:line="360" w:lineRule="auto"/>
                              <w:jc w:val="center"/>
                              <w:rPr>
                                <w:rFonts w:ascii="Times New Roman" w:hAnsi="Times New Roman"/>
                                <w:b/>
                                <w:sz w:val="16"/>
                                <w:szCs w:val="16"/>
                              </w:rPr>
                            </w:pPr>
                          </w:p>
                          <w:p w14:paraId="7770065E" w14:textId="77777777" w:rsidR="006721F4" w:rsidRPr="00D00184" w:rsidRDefault="006721F4" w:rsidP="00770320">
                            <w:pPr>
                              <w:spacing w:line="360" w:lineRule="auto"/>
                              <w:jc w:val="center"/>
                              <w:rPr>
                                <w:rFonts w:ascii="Times New Roman" w:hAnsi="Times New Roman"/>
                                <w:b/>
                                <w:sz w:val="16"/>
                                <w:szCs w:val="16"/>
                              </w:rPr>
                            </w:pPr>
                          </w:p>
                          <w:p w14:paraId="2B3674E3" w14:textId="77777777" w:rsidR="003F5E5A" w:rsidRPr="00D00184" w:rsidRDefault="003F5E5A" w:rsidP="00770320">
                            <w:pPr>
                              <w:spacing w:line="360" w:lineRule="auto"/>
                              <w:jc w:val="center"/>
                              <w:rPr>
                                <w:rFonts w:ascii="Times New Roman" w:hAnsi="Times New Roman"/>
                                <w:b/>
                                <w:sz w:val="22"/>
                                <w:szCs w:val="22"/>
                              </w:rPr>
                            </w:pPr>
                          </w:p>
                          <w:p w14:paraId="710E05F3" w14:textId="77777777" w:rsidR="003F5E5A" w:rsidRPr="00D00184" w:rsidRDefault="003F5E5A" w:rsidP="00770320">
                            <w:pPr>
                              <w:spacing w:line="360" w:lineRule="auto"/>
                              <w:jc w:val="center"/>
                              <w:rPr>
                                <w:rFonts w:ascii="Times New Roman" w:hAnsi="Times New Roman"/>
                                <w:b/>
                                <w:szCs w:val="28"/>
                              </w:rPr>
                            </w:pPr>
                          </w:p>
                          <w:p w14:paraId="2FF36CAA" w14:textId="77777777" w:rsidR="00770320" w:rsidRPr="00D00184" w:rsidRDefault="00770320" w:rsidP="00770320">
                            <w:pPr>
                              <w:spacing w:line="360" w:lineRule="auto"/>
                              <w:jc w:val="center"/>
                              <w:rPr>
                                <w:rFonts w:ascii="Times New Roman" w:hAnsi="Times New Roman"/>
                                <w:b/>
                                <w:szCs w:val="28"/>
                              </w:rPr>
                            </w:pPr>
                          </w:p>
                          <w:p w14:paraId="289C7560" w14:textId="1A457D85"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Hà Nội, 202</w:t>
                            </w:r>
                            <w:r w:rsidR="00272114" w:rsidRPr="00D00184">
                              <w:rPr>
                                <w:rFonts w:ascii="Times New Roman" w:hAnsi="Times New Roman"/>
                                <w:b/>
                                <w:szCs w:val="28"/>
                              </w:rPr>
                              <w:t>6</w:t>
                            </w:r>
                          </w:p>
                          <w:p w14:paraId="154F9F85" w14:textId="77777777" w:rsidR="00770320" w:rsidRPr="00D00184" w:rsidRDefault="00770320" w:rsidP="00770320">
                            <w:pPr>
                              <w:spacing w:line="360" w:lineRule="auto"/>
                              <w:rPr>
                                <w:rFonts w:ascii="Times New Roman" w:hAnsi="Times New Roman"/>
                                <w:sz w:val="24"/>
                                <w:szCs w:val="32"/>
                              </w:rPr>
                            </w:pPr>
                          </w:p>
                          <w:p w14:paraId="2AA77B46" w14:textId="77777777" w:rsidR="00770320" w:rsidRPr="00D00184" w:rsidRDefault="00770320" w:rsidP="00770320">
                            <w:pPr>
                              <w:spacing w:line="360" w:lineRule="auto"/>
                              <w:rPr>
                                <w:rFonts w:ascii="Times New Roman" w:hAnsi="Times New Roman"/>
                                <w:sz w:val="16"/>
                                <w:szCs w:val="32"/>
                              </w:rPr>
                            </w:pPr>
                          </w:p>
                          <w:p w14:paraId="7630EA9E" w14:textId="77777777" w:rsidR="00770320" w:rsidRPr="00D00184" w:rsidRDefault="00770320" w:rsidP="00770320">
                            <w:pPr>
                              <w:spacing w:line="360" w:lineRule="auto"/>
                              <w:jc w:val="center"/>
                              <w:rPr>
                                <w:rFonts w:ascii="Times New Roman" w:hAnsi="Times New Roman"/>
                                <w:sz w:val="32"/>
                                <w:szCs w:val="32"/>
                              </w:rPr>
                            </w:pPr>
                          </w:p>
                          <w:p w14:paraId="4DA5A676" w14:textId="77777777"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 xml:space="preserve"> </w:t>
                            </w:r>
                          </w:p>
                          <w:p w14:paraId="66EFC878" w14:textId="77777777" w:rsidR="00770320" w:rsidRPr="00D00184" w:rsidRDefault="00770320" w:rsidP="00770320">
                            <w:pPr>
                              <w:spacing w:line="360" w:lineRule="auto"/>
                              <w:jc w:val="center"/>
                              <w:rPr>
                                <w:rFonts w:ascii="Times New Roman" w:hAnsi="Times New Roman"/>
                                <w:sz w:val="32"/>
                                <w:szCs w:val="32"/>
                              </w:rPr>
                            </w:pPr>
                          </w:p>
                          <w:p w14:paraId="17EA8800" w14:textId="77777777" w:rsidR="00770320" w:rsidRPr="00D00184" w:rsidRDefault="00770320" w:rsidP="00770320">
                            <w:pPr>
                              <w:spacing w:line="360" w:lineRule="auto"/>
                              <w:jc w:val="center"/>
                              <w:rPr>
                                <w:rFonts w:ascii="Times New Roman" w:hAnsi="Times New Roman"/>
                                <w:sz w:val="32"/>
                                <w:szCs w:val="32"/>
                              </w:rPr>
                            </w:pPr>
                          </w:p>
                          <w:p w14:paraId="1B702AC3" w14:textId="77777777" w:rsidR="00770320" w:rsidRPr="00D00184" w:rsidRDefault="00770320" w:rsidP="00770320">
                            <w:pPr>
                              <w:jc w:val="center"/>
                              <w:rPr>
                                <w:rFonts w:ascii="Times New Roman" w:hAnsi="Times New Roman"/>
                                <w:sz w:val="32"/>
                                <w:szCs w:val="32"/>
                              </w:rPr>
                            </w:pPr>
                          </w:p>
                          <w:p w14:paraId="39254E9C" w14:textId="77777777" w:rsidR="00770320" w:rsidRPr="00D00184" w:rsidRDefault="00770320" w:rsidP="00770320">
                            <w:pPr>
                              <w:jc w:val="center"/>
                              <w:rPr>
                                <w:rFonts w:ascii="Times New Roman" w:hAnsi="Times New Roman"/>
                                <w:sz w:val="32"/>
                                <w:szCs w:val="32"/>
                              </w:rPr>
                            </w:pPr>
                          </w:p>
                          <w:p w14:paraId="6745935B" w14:textId="77777777" w:rsidR="00770320" w:rsidRPr="00D00184" w:rsidRDefault="00770320" w:rsidP="00770320">
                            <w:pPr>
                              <w:jc w:val="center"/>
                              <w:rPr>
                                <w:rFonts w:ascii="Times New Roman" w:hAnsi="Times New Roman"/>
                                <w:sz w:val="32"/>
                                <w:szCs w:val="32"/>
                              </w:rPr>
                            </w:pPr>
                          </w:p>
                          <w:p w14:paraId="7332FE58" w14:textId="77777777" w:rsidR="00770320" w:rsidRPr="00D00184" w:rsidRDefault="00770320" w:rsidP="00770320">
                            <w:pPr>
                              <w:rPr>
                                <w:rFonts w:ascii="Times New Roman" w:hAnsi="Times New Roman"/>
                                <w:sz w:val="32"/>
                                <w:szCs w:val="32"/>
                              </w:rPr>
                            </w:pPr>
                          </w:p>
                          <w:p w14:paraId="06547294" w14:textId="77777777" w:rsidR="00770320" w:rsidRPr="00D00184" w:rsidRDefault="00770320" w:rsidP="00770320">
                            <w:pPr>
                              <w:rPr>
                                <w:rFonts w:ascii="Times New Roman" w:hAnsi="Times New Roman"/>
                                <w:sz w:val="32"/>
                                <w:szCs w:val="32"/>
                              </w:rPr>
                            </w:pPr>
                          </w:p>
                          <w:p w14:paraId="70BC4DF0" w14:textId="77777777" w:rsidR="00770320" w:rsidRPr="00D00184" w:rsidRDefault="00770320" w:rsidP="00770320">
                            <w:pPr>
                              <w:rPr>
                                <w:rFonts w:ascii="Times New Roman" w:hAnsi="Times New Roman"/>
                                <w:sz w:val="32"/>
                                <w:szCs w:val="32"/>
                              </w:rPr>
                            </w:pPr>
                          </w:p>
                          <w:p w14:paraId="0306D68B" w14:textId="77777777" w:rsidR="00770320" w:rsidRPr="00D00184" w:rsidRDefault="00770320" w:rsidP="00770320">
                            <w:pPr>
                              <w:rPr>
                                <w:rFonts w:ascii="Times New Roman" w:hAnsi="Times New Roman"/>
                                <w:sz w:val="32"/>
                                <w:szCs w:val="32"/>
                              </w:rPr>
                            </w:pPr>
                          </w:p>
                          <w:p w14:paraId="38614AC5" w14:textId="77777777" w:rsidR="00770320" w:rsidRPr="00D00184" w:rsidRDefault="00770320" w:rsidP="00770320">
                            <w:pPr>
                              <w:rPr>
                                <w:rFonts w:ascii="Times New Roman" w:hAnsi="Times New Roman"/>
                                <w:sz w:val="32"/>
                                <w:szCs w:val="32"/>
                              </w:rPr>
                            </w:pPr>
                          </w:p>
                          <w:p w14:paraId="077E2ADC" w14:textId="77777777" w:rsidR="00770320" w:rsidRPr="00D00184" w:rsidRDefault="00770320" w:rsidP="00770320">
                            <w:pPr>
                              <w:rPr>
                                <w:rFonts w:ascii="Times New Roman" w:hAnsi="Times New Roman"/>
                                <w:sz w:val="32"/>
                                <w:szCs w:val="32"/>
                              </w:rPr>
                            </w:pPr>
                          </w:p>
                          <w:p w14:paraId="0E3EE263" w14:textId="77777777" w:rsidR="00770320" w:rsidRPr="00D00184" w:rsidRDefault="00770320" w:rsidP="00770320">
                            <w:pPr>
                              <w:rPr>
                                <w:rFonts w:ascii="Times New Roman" w:hAnsi="Times New Roman"/>
                                <w:sz w:val="32"/>
                                <w:szCs w:val="32"/>
                              </w:rPr>
                            </w:pPr>
                          </w:p>
                          <w:p w14:paraId="1D7FA6BD" w14:textId="77777777" w:rsidR="00770320" w:rsidRPr="00D00184" w:rsidRDefault="00770320" w:rsidP="00770320">
                            <w:pPr>
                              <w:rPr>
                                <w:rFonts w:ascii="Times New Roman" w:hAnsi="Times New Roman"/>
                                <w:sz w:val="32"/>
                                <w:szCs w:val="32"/>
                              </w:rPr>
                            </w:pPr>
                          </w:p>
                          <w:p w14:paraId="452C7208" w14:textId="77777777" w:rsidR="00770320" w:rsidRPr="00D00184" w:rsidRDefault="00770320" w:rsidP="00770320">
                            <w:pPr>
                              <w:rPr>
                                <w:rFonts w:ascii="Times New Roman" w:hAnsi="Times New Roman"/>
                                <w:sz w:val="32"/>
                                <w:szCs w:val="32"/>
                              </w:rPr>
                            </w:pPr>
                          </w:p>
                          <w:p w14:paraId="551F80C9" w14:textId="77777777" w:rsidR="00770320" w:rsidRPr="00D00184" w:rsidRDefault="00770320" w:rsidP="00770320">
                            <w:pPr>
                              <w:rPr>
                                <w:rFonts w:ascii="Times New Roman" w:hAnsi="Times New Roman"/>
                                <w:sz w:val="32"/>
                                <w:szCs w:val="32"/>
                              </w:rPr>
                            </w:pPr>
                          </w:p>
                          <w:p w14:paraId="349C7DBB" w14:textId="77777777" w:rsidR="00770320" w:rsidRPr="00D00184" w:rsidRDefault="00770320" w:rsidP="00770320">
                            <w:pPr>
                              <w:rPr>
                                <w:rFonts w:ascii="Times New Roman" w:hAnsi="Times New Roman"/>
                                <w:sz w:val="32"/>
                                <w:szCs w:val="32"/>
                              </w:rPr>
                            </w:pPr>
                          </w:p>
                          <w:p w14:paraId="7290392F" w14:textId="77777777" w:rsidR="00770320" w:rsidRPr="00D00184" w:rsidRDefault="00770320" w:rsidP="00770320">
                            <w:pPr>
                              <w:rPr>
                                <w:rFonts w:ascii="Times New Roman" w:hAnsi="Times New Roman"/>
                                <w:sz w:val="32"/>
                                <w:szCs w:val="32"/>
                              </w:rPr>
                            </w:pPr>
                          </w:p>
                          <w:p w14:paraId="21EEC081" w14:textId="77777777" w:rsidR="00770320" w:rsidRPr="00D00184" w:rsidRDefault="00770320" w:rsidP="00770320">
                            <w:pPr>
                              <w:rPr>
                                <w:rFonts w:ascii="Times New Roman" w:hAnsi="Times New Roman"/>
                                <w:sz w:val="32"/>
                                <w:szCs w:val="32"/>
                              </w:rPr>
                            </w:pPr>
                          </w:p>
                          <w:p w14:paraId="5F5BD53A" w14:textId="77777777" w:rsidR="00770320" w:rsidRPr="00D00184" w:rsidRDefault="00770320" w:rsidP="00770320">
                            <w:pPr>
                              <w:rPr>
                                <w:rFonts w:ascii="Times New Roman" w:hAnsi="Times New Roman"/>
                                <w:sz w:val="32"/>
                                <w:szCs w:val="32"/>
                                <w:lang w:val="fr-FR"/>
                              </w:rPr>
                            </w:pPr>
                            <w:r w:rsidRPr="00D00184">
                              <w:rPr>
                                <w:rFonts w:ascii="Times New Roman" w:hAnsi="Times New Roman"/>
                                <w:sz w:val="32"/>
                                <w:szCs w:val="32"/>
                                <w:lang w:val="fr-FR"/>
                              </w:rPr>
                              <w:t>HÀ NỘI, 2010</w:t>
                            </w:r>
                          </w:p>
                          <w:p w14:paraId="610FED08" w14:textId="77777777" w:rsidR="00770320" w:rsidRPr="00D00184" w:rsidRDefault="00770320" w:rsidP="00770320">
                            <w:pPr>
                              <w:rPr>
                                <w:rFonts w:ascii="Times New Roman" w:hAnsi="Times New Roman"/>
                                <w:sz w:val="24"/>
                                <w:lang w:val="fr-FR"/>
                              </w:rPr>
                            </w:pPr>
                          </w:p>
                          <w:p w14:paraId="3B053961" w14:textId="77777777" w:rsidR="00770320" w:rsidRPr="00D00184" w:rsidRDefault="00770320" w:rsidP="00770320">
                            <w:pPr>
                              <w:rPr>
                                <w:rFonts w:ascii="Times New Roman" w:hAnsi="Times New Roman"/>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A5764" id="_x0000_s1027" style="position:absolute;margin-left:-8.6pt;margin-top:-5.8pt;width:452.9pt;height:70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" strokeweight="4.5pt">
                <v:stroke linestyle="thinThick"/>
                <v:textbox>
                  <w:txbxContent>
                    <w:p w14:paraId="41E78241" w14:textId="77777777" w:rsidR="00770320" w:rsidRPr="00D00184" w:rsidRDefault="00770320" w:rsidP="00770320">
                      <w:pPr>
                        <w:spacing w:before="120"/>
                        <w:jc w:val="center"/>
                        <w:rPr>
                          <w:rFonts w:ascii="Times New Roman" w:hAnsi="Times New Roman"/>
                          <w:b/>
                          <w:szCs w:val="26"/>
                        </w:rPr>
                      </w:pPr>
                      <w:r w:rsidRPr="00D00184">
                        <w:rPr>
                          <w:rFonts w:ascii="Times New Roman" w:hAnsi="Times New Roman"/>
                          <w:b/>
                          <w:szCs w:val="26"/>
                        </w:rPr>
                        <w:t>BỘ GIÁO DỤC VÀ ĐÀO TẠO</w:t>
                      </w:r>
                    </w:p>
                    <w:p w14:paraId="697CD26D" w14:textId="77777777" w:rsidR="00770320" w:rsidRPr="00D00184" w:rsidRDefault="00770320" w:rsidP="00770320">
                      <w:pPr>
                        <w:jc w:val="center"/>
                        <w:rPr>
                          <w:rFonts w:ascii="Times New Roman" w:hAnsi="Times New Roman"/>
                          <w:b/>
                          <w:szCs w:val="26"/>
                        </w:rPr>
                      </w:pPr>
                      <w:r w:rsidRPr="00D00184">
                        <w:rPr>
                          <w:rFonts w:ascii="Times New Roman" w:hAnsi="Times New Roman"/>
                          <w:b/>
                          <w:szCs w:val="26"/>
                        </w:rPr>
                        <w:t>TRƯỜNG ĐẠI HỌC MỞ HÀ NỘI</w:t>
                      </w:r>
                    </w:p>
                    <w:p w14:paraId="74A17F21" w14:textId="77777777" w:rsidR="00770320" w:rsidRPr="00D00184" w:rsidRDefault="00770320" w:rsidP="00770320">
                      <w:pPr>
                        <w:jc w:val="center"/>
                        <w:rPr>
                          <w:rFonts w:ascii="Times New Roman" w:hAnsi="Times New Roman"/>
                          <w:b/>
                          <w:sz w:val="24"/>
                        </w:rPr>
                      </w:pPr>
                    </w:p>
                    <w:p w14:paraId="72970587" w14:textId="77777777" w:rsidR="00770320" w:rsidRPr="00D00184" w:rsidRDefault="00770320" w:rsidP="00770320">
                      <w:pPr>
                        <w:spacing w:line="360" w:lineRule="auto"/>
                        <w:jc w:val="center"/>
                        <w:rPr>
                          <w:rFonts w:ascii="Times New Roman" w:hAnsi="Times New Roman"/>
                          <w:b/>
                          <w:sz w:val="32"/>
                          <w:szCs w:val="32"/>
                        </w:rPr>
                      </w:pPr>
                      <w:r w:rsidRPr="00D00184">
                        <w:rPr>
                          <w:rFonts w:ascii="Times New Roman" w:hAnsi="Times New Roman"/>
                          <w:noProof/>
                        </w:rPr>
                        <w:drawing>
                          <wp:inline distT="0" distB="0" distL="0" distR="0" wp14:anchorId="3A4E9231" wp14:editId="734B4574">
                            <wp:extent cx="1502410" cy="1685677"/>
                            <wp:effectExtent l="0" t="0" r="2540" b="0"/>
                            <wp:docPr id="1607149552" name="Picture 160714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0444" cy="1694691"/>
                                    </a:xfrm>
                                    <a:prstGeom prst="rect">
                                      <a:avLst/>
                                    </a:prstGeom>
                                  </pic:spPr>
                                </pic:pic>
                              </a:graphicData>
                            </a:graphic>
                          </wp:inline>
                        </w:drawing>
                      </w:r>
                    </w:p>
                    <w:p w14:paraId="26BC05A7" w14:textId="77777777" w:rsidR="00770320" w:rsidRPr="00D00184" w:rsidRDefault="00770320" w:rsidP="00E24385">
                      <w:pPr>
                        <w:spacing w:line="360" w:lineRule="auto"/>
                        <w:jc w:val="center"/>
                        <w:rPr>
                          <w:rFonts w:ascii="Times New Roman" w:hAnsi="Times New Roman"/>
                          <w:b/>
                          <w:sz w:val="32"/>
                          <w:szCs w:val="32"/>
                        </w:rPr>
                      </w:pPr>
                      <w:r w:rsidRPr="00D00184">
                        <w:rPr>
                          <w:rFonts w:ascii="Times New Roman" w:hAnsi="Times New Roman"/>
                          <w:b/>
                          <w:sz w:val="32"/>
                          <w:szCs w:val="32"/>
                        </w:rPr>
                        <w:t>ĐỀ ÁN THẠC SỸ</w:t>
                      </w:r>
                    </w:p>
                    <w:p w14:paraId="1631AA04" w14:textId="77777777" w:rsidR="00770320" w:rsidRPr="00D00184" w:rsidRDefault="00770320" w:rsidP="00E24385">
                      <w:pPr>
                        <w:spacing w:line="360" w:lineRule="auto"/>
                        <w:jc w:val="center"/>
                        <w:rPr>
                          <w:rFonts w:ascii="Times New Roman" w:hAnsi="Times New Roman"/>
                          <w:b/>
                          <w:szCs w:val="28"/>
                        </w:rPr>
                      </w:pPr>
                      <w:r w:rsidRPr="00D00184">
                        <w:rPr>
                          <w:rFonts w:ascii="Times New Roman" w:hAnsi="Times New Roman"/>
                          <w:b/>
                          <w:szCs w:val="28"/>
                        </w:rPr>
                        <w:t>NGÀNH: LUẬT KINH TẾ</w:t>
                      </w:r>
                    </w:p>
                    <w:p w14:paraId="0A5426D6" w14:textId="77777777" w:rsidR="00770320" w:rsidRPr="00D00184" w:rsidRDefault="00770320" w:rsidP="00E24385">
                      <w:pPr>
                        <w:spacing w:line="360" w:lineRule="auto"/>
                        <w:jc w:val="center"/>
                        <w:rPr>
                          <w:rFonts w:ascii="Times New Roman" w:hAnsi="Times New Roman"/>
                          <w:b/>
                          <w:szCs w:val="28"/>
                        </w:rPr>
                      </w:pPr>
                      <w:r w:rsidRPr="00D00184">
                        <w:rPr>
                          <w:rFonts w:ascii="Times New Roman" w:hAnsi="Times New Roman"/>
                          <w:b/>
                          <w:szCs w:val="28"/>
                        </w:rPr>
                        <w:t>MÃ NGÀNH: 8380107</w:t>
                      </w:r>
                    </w:p>
                    <w:p w14:paraId="596288E0" w14:textId="77777777" w:rsidR="00770320" w:rsidRPr="00D00184" w:rsidRDefault="00770320" w:rsidP="00770320">
                      <w:pPr>
                        <w:jc w:val="center"/>
                        <w:rPr>
                          <w:rFonts w:ascii="Times New Roman" w:hAnsi="Times New Roman"/>
                          <w:b/>
                          <w:sz w:val="32"/>
                          <w:szCs w:val="32"/>
                        </w:rPr>
                      </w:pPr>
                    </w:p>
                    <w:p w14:paraId="6CD3E0B9" w14:textId="77777777" w:rsidR="001420B5" w:rsidRPr="00D00184" w:rsidRDefault="00770320" w:rsidP="001420B5">
                      <w:pPr>
                        <w:spacing w:line="360" w:lineRule="auto"/>
                        <w:jc w:val="center"/>
                        <w:rPr>
                          <w:rFonts w:ascii="Times New Roman" w:hAnsi="Times New Roman"/>
                          <w:b/>
                          <w:szCs w:val="28"/>
                        </w:rPr>
                      </w:pPr>
                      <w:r w:rsidRPr="00D00184">
                        <w:rPr>
                          <w:rFonts w:ascii="Times New Roman" w:hAnsi="Times New Roman"/>
                          <w:b/>
                          <w:szCs w:val="28"/>
                        </w:rPr>
                        <w:t xml:space="preserve">ĐỀ TÀI: </w:t>
                      </w:r>
                      <w:r w:rsidR="001420B5" w:rsidRPr="00D00184">
                        <w:rPr>
                          <w:rFonts w:ascii="Times New Roman" w:hAnsi="Times New Roman"/>
                          <w:b/>
                          <w:szCs w:val="28"/>
                        </w:rPr>
                        <w:t>PHÁP LUẬT VỀ THỦ TỤC GIẢI QUYẾT TRANH CHẤP THƯƠNG MẠI BẰNG TRỌNG TÀI VÀ THỰC TIỄN THỰC HIỆN TẠI TRUNG TÂM TRỌNG TÀI QUỐC TẾ VIỆT NAM</w:t>
                      </w:r>
                    </w:p>
                    <w:p w14:paraId="775F72D8" w14:textId="77777777" w:rsidR="003F631C" w:rsidRPr="00D00184" w:rsidRDefault="003F631C" w:rsidP="001420B5">
                      <w:pPr>
                        <w:spacing w:line="360" w:lineRule="auto"/>
                        <w:jc w:val="center"/>
                        <w:rPr>
                          <w:rFonts w:ascii="Times New Roman" w:hAnsi="Times New Roman"/>
                          <w:b/>
                          <w:szCs w:val="28"/>
                        </w:rPr>
                      </w:pPr>
                    </w:p>
                    <w:p w14:paraId="48229FB6" w14:textId="1760F838" w:rsidR="00770320" w:rsidRPr="00D00184" w:rsidRDefault="00770320" w:rsidP="001420B5">
                      <w:pPr>
                        <w:spacing w:line="360" w:lineRule="auto"/>
                        <w:jc w:val="center"/>
                        <w:rPr>
                          <w:rFonts w:ascii="Times New Roman" w:hAnsi="Times New Roman"/>
                          <w:b/>
                          <w:i/>
                          <w:sz w:val="32"/>
                          <w:szCs w:val="32"/>
                        </w:rPr>
                      </w:pPr>
                    </w:p>
                    <w:p w14:paraId="7355EE7E" w14:textId="6651711D" w:rsidR="00770320" w:rsidRPr="00D00184" w:rsidRDefault="00770320" w:rsidP="00770320">
                      <w:pPr>
                        <w:jc w:val="center"/>
                        <w:rPr>
                          <w:rFonts w:ascii="Times New Roman" w:hAnsi="Times New Roman"/>
                          <w:b/>
                          <w:szCs w:val="28"/>
                        </w:rPr>
                      </w:pPr>
                      <w:r w:rsidRPr="00D00184">
                        <w:rPr>
                          <w:rFonts w:ascii="Times New Roman" w:hAnsi="Times New Roman"/>
                          <w:b/>
                          <w:szCs w:val="28"/>
                        </w:rPr>
                        <w:t xml:space="preserve">NGUYỄN </w:t>
                      </w:r>
                      <w:r w:rsidR="00066431" w:rsidRPr="00D00184">
                        <w:rPr>
                          <w:rFonts w:ascii="Times New Roman" w:hAnsi="Times New Roman"/>
                          <w:b/>
                          <w:szCs w:val="28"/>
                        </w:rPr>
                        <w:t>ĐỨC TRUNG</w:t>
                      </w:r>
                    </w:p>
                    <w:p w14:paraId="0217150D" w14:textId="77777777" w:rsidR="00A77C38" w:rsidRPr="00D00184" w:rsidRDefault="00A77C38" w:rsidP="00770320">
                      <w:pPr>
                        <w:jc w:val="center"/>
                        <w:rPr>
                          <w:rFonts w:ascii="Times New Roman" w:hAnsi="Times New Roman"/>
                          <w:b/>
                          <w:szCs w:val="28"/>
                        </w:rPr>
                      </w:pPr>
                    </w:p>
                    <w:p w14:paraId="76C7D465" w14:textId="77777777" w:rsidR="00A77C38" w:rsidRPr="00D00184" w:rsidRDefault="00A77C38" w:rsidP="00770320">
                      <w:pPr>
                        <w:jc w:val="center"/>
                        <w:rPr>
                          <w:rFonts w:ascii="Times New Roman" w:hAnsi="Times New Roman"/>
                          <w:b/>
                          <w:szCs w:val="28"/>
                        </w:rPr>
                      </w:pPr>
                    </w:p>
                    <w:p w14:paraId="1797F40B" w14:textId="77777777" w:rsidR="00A77C38" w:rsidRPr="00D00184" w:rsidRDefault="00A77C38" w:rsidP="00770320">
                      <w:pPr>
                        <w:jc w:val="center"/>
                        <w:rPr>
                          <w:rFonts w:ascii="Times New Roman" w:hAnsi="Times New Roman"/>
                          <w:b/>
                          <w:szCs w:val="28"/>
                        </w:rPr>
                      </w:pPr>
                    </w:p>
                    <w:p w14:paraId="564DAAF7" w14:textId="77777777" w:rsidR="00A77C38" w:rsidRPr="00D00184" w:rsidRDefault="00A77C38" w:rsidP="00770320">
                      <w:pPr>
                        <w:jc w:val="center"/>
                        <w:rPr>
                          <w:rFonts w:ascii="Times New Roman" w:hAnsi="Times New Roman"/>
                          <w:b/>
                          <w:szCs w:val="28"/>
                        </w:rPr>
                      </w:pPr>
                    </w:p>
                    <w:p w14:paraId="42AB4EC2" w14:textId="77777777" w:rsidR="00770320" w:rsidRPr="00D00184" w:rsidRDefault="00770320" w:rsidP="00770320">
                      <w:pPr>
                        <w:jc w:val="center"/>
                        <w:rPr>
                          <w:rFonts w:ascii="Times New Roman" w:hAnsi="Times New Roman"/>
                          <w:b/>
                          <w:szCs w:val="28"/>
                        </w:rPr>
                      </w:pPr>
                    </w:p>
                    <w:p w14:paraId="40F95366" w14:textId="77777777"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r w:rsidRPr="00D00184">
                        <w:rPr>
                          <w:rFonts w:ascii="Times New Roman" w:hAnsi="Times New Roman"/>
                          <w:b/>
                          <w:szCs w:val="28"/>
                        </w:rPr>
                        <w:tab/>
                      </w:r>
                    </w:p>
                    <w:p w14:paraId="3801519D" w14:textId="77777777" w:rsidR="00770320" w:rsidRPr="00D00184" w:rsidRDefault="00770320" w:rsidP="00770320">
                      <w:pPr>
                        <w:rPr>
                          <w:rFonts w:ascii="Times New Roman" w:hAnsi="Times New Roman"/>
                          <w:b/>
                          <w:szCs w:val="28"/>
                        </w:rPr>
                      </w:pPr>
                    </w:p>
                    <w:p w14:paraId="25A4BA8B" w14:textId="7CA4BBE4" w:rsidR="00770320" w:rsidRPr="00D00184" w:rsidRDefault="00770320" w:rsidP="00A77C38">
                      <w:pPr>
                        <w:jc w:val="center"/>
                        <w:rPr>
                          <w:rFonts w:ascii="Times New Roman" w:hAnsi="Times New Roman"/>
                          <w:b/>
                          <w:szCs w:val="28"/>
                        </w:rPr>
                      </w:pPr>
                      <w:r w:rsidRPr="00D00184">
                        <w:rPr>
                          <w:rFonts w:ascii="Times New Roman" w:hAnsi="Times New Roman"/>
                          <w:b/>
                          <w:szCs w:val="28"/>
                        </w:rPr>
                        <w:t>GIẢNG VIÊN HƯỚNG DẪN: TS</w:t>
                      </w:r>
                      <w:r w:rsidR="001C2B69" w:rsidRPr="00D00184">
                        <w:rPr>
                          <w:rFonts w:ascii="Times New Roman" w:hAnsi="Times New Roman"/>
                          <w:b/>
                          <w:szCs w:val="28"/>
                        </w:rPr>
                        <w:t>.</w:t>
                      </w:r>
                      <w:r w:rsidRPr="00D00184">
                        <w:rPr>
                          <w:rFonts w:ascii="Times New Roman" w:hAnsi="Times New Roman"/>
                          <w:b/>
                          <w:szCs w:val="28"/>
                        </w:rPr>
                        <w:t xml:space="preserve"> </w:t>
                      </w:r>
                      <w:r w:rsidR="002A12FB" w:rsidRPr="00D00184">
                        <w:rPr>
                          <w:rFonts w:ascii="Times New Roman" w:hAnsi="Times New Roman"/>
                          <w:b/>
                          <w:szCs w:val="28"/>
                        </w:rPr>
                        <w:t>NGUYỄN VĂN LUẬT</w:t>
                      </w:r>
                    </w:p>
                    <w:p w14:paraId="3B953D6A" w14:textId="1E857168" w:rsidR="00770320" w:rsidRPr="00D00184" w:rsidRDefault="00770320" w:rsidP="00770320">
                      <w:pPr>
                        <w:rPr>
                          <w:rFonts w:ascii="Times New Roman" w:hAnsi="Times New Roman"/>
                          <w:b/>
                          <w:szCs w:val="28"/>
                        </w:rPr>
                      </w:pPr>
                      <w:r w:rsidRPr="00D00184">
                        <w:rPr>
                          <w:rFonts w:ascii="Times New Roman" w:hAnsi="Times New Roman"/>
                          <w:b/>
                          <w:szCs w:val="28"/>
                        </w:rPr>
                        <w:t xml:space="preserve">       </w:t>
                      </w:r>
                    </w:p>
                    <w:p w14:paraId="6761D9F5" w14:textId="77777777" w:rsidR="00770320" w:rsidRPr="00D00184" w:rsidRDefault="00770320" w:rsidP="00770320">
                      <w:pPr>
                        <w:spacing w:line="360" w:lineRule="auto"/>
                        <w:jc w:val="center"/>
                        <w:rPr>
                          <w:rFonts w:ascii="Times New Roman" w:hAnsi="Times New Roman"/>
                          <w:b/>
                          <w:szCs w:val="28"/>
                        </w:rPr>
                      </w:pPr>
                    </w:p>
                    <w:p w14:paraId="47F36C27" w14:textId="77777777" w:rsidR="003F5E5A" w:rsidRPr="00D00184" w:rsidRDefault="003F5E5A" w:rsidP="00770320">
                      <w:pPr>
                        <w:spacing w:line="360" w:lineRule="auto"/>
                        <w:jc w:val="center"/>
                        <w:rPr>
                          <w:rFonts w:ascii="Times New Roman" w:hAnsi="Times New Roman"/>
                          <w:b/>
                          <w:sz w:val="16"/>
                          <w:szCs w:val="16"/>
                        </w:rPr>
                      </w:pPr>
                    </w:p>
                    <w:p w14:paraId="7770065E" w14:textId="77777777" w:rsidR="006721F4" w:rsidRPr="00D00184" w:rsidRDefault="006721F4" w:rsidP="00770320">
                      <w:pPr>
                        <w:spacing w:line="360" w:lineRule="auto"/>
                        <w:jc w:val="center"/>
                        <w:rPr>
                          <w:rFonts w:ascii="Times New Roman" w:hAnsi="Times New Roman"/>
                          <w:b/>
                          <w:sz w:val="16"/>
                          <w:szCs w:val="16"/>
                        </w:rPr>
                      </w:pPr>
                    </w:p>
                    <w:p w14:paraId="2B3674E3" w14:textId="77777777" w:rsidR="003F5E5A" w:rsidRPr="00D00184" w:rsidRDefault="003F5E5A" w:rsidP="00770320">
                      <w:pPr>
                        <w:spacing w:line="360" w:lineRule="auto"/>
                        <w:jc w:val="center"/>
                        <w:rPr>
                          <w:rFonts w:ascii="Times New Roman" w:hAnsi="Times New Roman"/>
                          <w:b/>
                          <w:sz w:val="22"/>
                          <w:szCs w:val="22"/>
                        </w:rPr>
                      </w:pPr>
                    </w:p>
                    <w:p w14:paraId="710E05F3" w14:textId="77777777" w:rsidR="003F5E5A" w:rsidRPr="00D00184" w:rsidRDefault="003F5E5A" w:rsidP="00770320">
                      <w:pPr>
                        <w:spacing w:line="360" w:lineRule="auto"/>
                        <w:jc w:val="center"/>
                        <w:rPr>
                          <w:rFonts w:ascii="Times New Roman" w:hAnsi="Times New Roman"/>
                          <w:b/>
                          <w:szCs w:val="28"/>
                        </w:rPr>
                      </w:pPr>
                    </w:p>
                    <w:p w14:paraId="2FF36CAA" w14:textId="77777777" w:rsidR="00770320" w:rsidRPr="00D00184" w:rsidRDefault="00770320" w:rsidP="00770320">
                      <w:pPr>
                        <w:spacing w:line="360" w:lineRule="auto"/>
                        <w:jc w:val="center"/>
                        <w:rPr>
                          <w:rFonts w:ascii="Times New Roman" w:hAnsi="Times New Roman"/>
                          <w:b/>
                          <w:szCs w:val="28"/>
                        </w:rPr>
                      </w:pPr>
                    </w:p>
                    <w:p w14:paraId="289C7560" w14:textId="1A457D85"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Hà Nội, 202</w:t>
                      </w:r>
                      <w:r w:rsidR="00272114" w:rsidRPr="00D00184">
                        <w:rPr>
                          <w:rFonts w:ascii="Times New Roman" w:hAnsi="Times New Roman"/>
                          <w:b/>
                          <w:szCs w:val="28"/>
                        </w:rPr>
                        <w:t>6</w:t>
                      </w:r>
                    </w:p>
                    <w:p w14:paraId="154F9F85" w14:textId="77777777" w:rsidR="00770320" w:rsidRPr="00D00184" w:rsidRDefault="00770320" w:rsidP="00770320">
                      <w:pPr>
                        <w:spacing w:line="360" w:lineRule="auto"/>
                        <w:rPr>
                          <w:rFonts w:ascii="Times New Roman" w:hAnsi="Times New Roman"/>
                          <w:sz w:val="24"/>
                          <w:szCs w:val="32"/>
                        </w:rPr>
                      </w:pPr>
                    </w:p>
                    <w:p w14:paraId="2AA77B46" w14:textId="77777777" w:rsidR="00770320" w:rsidRPr="00D00184" w:rsidRDefault="00770320" w:rsidP="00770320">
                      <w:pPr>
                        <w:spacing w:line="360" w:lineRule="auto"/>
                        <w:rPr>
                          <w:rFonts w:ascii="Times New Roman" w:hAnsi="Times New Roman"/>
                          <w:sz w:val="16"/>
                          <w:szCs w:val="32"/>
                        </w:rPr>
                      </w:pPr>
                    </w:p>
                    <w:p w14:paraId="7630EA9E" w14:textId="77777777" w:rsidR="00770320" w:rsidRPr="00D00184" w:rsidRDefault="00770320" w:rsidP="00770320">
                      <w:pPr>
                        <w:spacing w:line="360" w:lineRule="auto"/>
                        <w:jc w:val="center"/>
                        <w:rPr>
                          <w:rFonts w:ascii="Times New Roman" w:hAnsi="Times New Roman"/>
                          <w:sz w:val="32"/>
                          <w:szCs w:val="32"/>
                        </w:rPr>
                      </w:pPr>
                    </w:p>
                    <w:p w14:paraId="4DA5A676" w14:textId="77777777" w:rsidR="00770320" w:rsidRPr="00D00184" w:rsidRDefault="00770320" w:rsidP="00770320">
                      <w:pPr>
                        <w:spacing w:line="360" w:lineRule="auto"/>
                        <w:jc w:val="center"/>
                        <w:rPr>
                          <w:rFonts w:ascii="Times New Roman" w:hAnsi="Times New Roman"/>
                          <w:b/>
                          <w:szCs w:val="28"/>
                        </w:rPr>
                      </w:pPr>
                      <w:r w:rsidRPr="00D00184">
                        <w:rPr>
                          <w:rFonts w:ascii="Times New Roman" w:hAnsi="Times New Roman"/>
                          <w:b/>
                          <w:szCs w:val="28"/>
                        </w:rPr>
                        <w:t xml:space="preserve"> </w:t>
                      </w:r>
                    </w:p>
                    <w:p w14:paraId="66EFC878" w14:textId="77777777" w:rsidR="00770320" w:rsidRPr="00D00184" w:rsidRDefault="00770320" w:rsidP="00770320">
                      <w:pPr>
                        <w:spacing w:line="360" w:lineRule="auto"/>
                        <w:jc w:val="center"/>
                        <w:rPr>
                          <w:rFonts w:ascii="Times New Roman" w:hAnsi="Times New Roman"/>
                          <w:sz w:val="32"/>
                          <w:szCs w:val="32"/>
                        </w:rPr>
                      </w:pPr>
                    </w:p>
                    <w:p w14:paraId="17EA8800" w14:textId="77777777" w:rsidR="00770320" w:rsidRPr="00D00184" w:rsidRDefault="00770320" w:rsidP="00770320">
                      <w:pPr>
                        <w:spacing w:line="360" w:lineRule="auto"/>
                        <w:jc w:val="center"/>
                        <w:rPr>
                          <w:rFonts w:ascii="Times New Roman" w:hAnsi="Times New Roman"/>
                          <w:sz w:val="32"/>
                          <w:szCs w:val="32"/>
                        </w:rPr>
                      </w:pPr>
                    </w:p>
                    <w:p w14:paraId="1B702AC3" w14:textId="77777777" w:rsidR="00770320" w:rsidRPr="00D00184" w:rsidRDefault="00770320" w:rsidP="00770320">
                      <w:pPr>
                        <w:jc w:val="center"/>
                        <w:rPr>
                          <w:rFonts w:ascii="Times New Roman" w:hAnsi="Times New Roman"/>
                          <w:sz w:val="32"/>
                          <w:szCs w:val="32"/>
                        </w:rPr>
                      </w:pPr>
                    </w:p>
                    <w:p w14:paraId="39254E9C" w14:textId="77777777" w:rsidR="00770320" w:rsidRPr="00D00184" w:rsidRDefault="00770320" w:rsidP="00770320">
                      <w:pPr>
                        <w:jc w:val="center"/>
                        <w:rPr>
                          <w:rFonts w:ascii="Times New Roman" w:hAnsi="Times New Roman"/>
                          <w:sz w:val="32"/>
                          <w:szCs w:val="32"/>
                        </w:rPr>
                      </w:pPr>
                    </w:p>
                    <w:p w14:paraId="6745935B" w14:textId="77777777" w:rsidR="00770320" w:rsidRPr="00D00184" w:rsidRDefault="00770320" w:rsidP="00770320">
                      <w:pPr>
                        <w:jc w:val="center"/>
                        <w:rPr>
                          <w:rFonts w:ascii="Times New Roman" w:hAnsi="Times New Roman"/>
                          <w:sz w:val="32"/>
                          <w:szCs w:val="32"/>
                        </w:rPr>
                      </w:pPr>
                    </w:p>
                    <w:p w14:paraId="7332FE58" w14:textId="77777777" w:rsidR="00770320" w:rsidRPr="00D00184" w:rsidRDefault="00770320" w:rsidP="00770320">
                      <w:pPr>
                        <w:rPr>
                          <w:rFonts w:ascii="Times New Roman" w:hAnsi="Times New Roman"/>
                          <w:sz w:val="32"/>
                          <w:szCs w:val="32"/>
                        </w:rPr>
                      </w:pPr>
                    </w:p>
                    <w:p w14:paraId="06547294" w14:textId="77777777" w:rsidR="00770320" w:rsidRPr="00D00184" w:rsidRDefault="00770320" w:rsidP="00770320">
                      <w:pPr>
                        <w:rPr>
                          <w:rFonts w:ascii="Times New Roman" w:hAnsi="Times New Roman"/>
                          <w:sz w:val="32"/>
                          <w:szCs w:val="32"/>
                        </w:rPr>
                      </w:pPr>
                    </w:p>
                    <w:p w14:paraId="70BC4DF0" w14:textId="77777777" w:rsidR="00770320" w:rsidRPr="00D00184" w:rsidRDefault="00770320" w:rsidP="00770320">
                      <w:pPr>
                        <w:rPr>
                          <w:rFonts w:ascii="Times New Roman" w:hAnsi="Times New Roman"/>
                          <w:sz w:val="32"/>
                          <w:szCs w:val="32"/>
                        </w:rPr>
                      </w:pPr>
                    </w:p>
                    <w:p w14:paraId="0306D68B" w14:textId="77777777" w:rsidR="00770320" w:rsidRPr="00D00184" w:rsidRDefault="00770320" w:rsidP="00770320">
                      <w:pPr>
                        <w:rPr>
                          <w:rFonts w:ascii="Times New Roman" w:hAnsi="Times New Roman"/>
                          <w:sz w:val="32"/>
                          <w:szCs w:val="32"/>
                        </w:rPr>
                      </w:pPr>
                    </w:p>
                    <w:p w14:paraId="38614AC5" w14:textId="77777777" w:rsidR="00770320" w:rsidRPr="00D00184" w:rsidRDefault="00770320" w:rsidP="00770320">
                      <w:pPr>
                        <w:rPr>
                          <w:rFonts w:ascii="Times New Roman" w:hAnsi="Times New Roman"/>
                          <w:sz w:val="32"/>
                          <w:szCs w:val="32"/>
                        </w:rPr>
                      </w:pPr>
                    </w:p>
                    <w:p w14:paraId="077E2ADC" w14:textId="77777777" w:rsidR="00770320" w:rsidRPr="00D00184" w:rsidRDefault="00770320" w:rsidP="00770320">
                      <w:pPr>
                        <w:rPr>
                          <w:rFonts w:ascii="Times New Roman" w:hAnsi="Times New Roman"/>
                          <w:sz w:val="32"/>
                          <w:szCs w:val="32"/>
                        </w:rPr>
                      </w:pPr>
                    </w:p>
                    <w:p w14:paraId="0E3EE263" w14:textId="77777777" w:rsidR="00770320" w:rsidRPr="00D00184" w:rsidRDefault="00770320" w:rsidP="00770320">
                      <w:pPr>
                        <w:rPr>
                          <w:rFonts w:ascii="Times New Roman" w:hAnsi="Times New Roman"/>
                          <w:sz w:val="32"/>
                          <w:szCs w:val="32"/>
                        </w:rPr>
                      </w:pPr>
                    </w:p>
                    <w:p w14:paraId="1D7FA6BD" w14:textId="77777777" w:rsidR="00770320" w:rsidRPr="00D00184" w:rsidRDefault="00770320" w:rsidP="00770320">
                      <w:pPr>
                        <w:rPr>
                          <w:rFonts w:ascii="Times New Roman" w:hAnsi="Times New Roman"/>
                          <w:sz w:val="32"/>
                          <w:szCs w:val="32"/>
                        </w:rPr>
                      </w:pPr>
                    </w:p>
                    <w:p w14:paraId="452C7208" w14:textId="77777777" w:rsidR="00770320" w:rsidRPr="00D00184" w:rsidRDefault="00770320" w:rsidP="00770320">
                      <w:pPr>
                        <w:rPr>
                          <w:rFonts w:ascii="Times New Roman" w:hAnsi="Times New Roman"/>
                          <w:sz w:val="32"/>
                          <w:szCs w:val="32"/>
                        </w:rPr>
                      </w:pPr>
                    </w:p>
                    <w:p w14:paraId="551F80C9" w14:textId="77777777" w:rsidR="00770320" w:rsidRPr="00D00184" w:rsidRDefault="00770320" w:rsidP="00770320">
                      <w:pPr>
                        <w:rPr>
                          <w:rFonts w:ascii="Times New Roman" w:hAnsi="Times New Roman"/>
                          <w:sz w:val="32"/>
                          <w:szCs w:val="32"/>
                        </w:rPr>
                      </w:pPr>
                    </w:p>
                    <w:p w14:paraId="349C7DBB" w14:textId="77777777" w:rsidR="00770320" w:rsidRPr="00D00184" w:rsidRDefault="00770320" w:rsidP="00770320">
                      <w:pPr>
                        <w:rPr>
                          <w:rFonts w:ascii="Times New Roman" w:hAnsi="Times New Roman"/>
                          <w:sz w:val="32"/>
                          <w:szCs w:val="32"/>
                        </w:rPr>
                      </w:pPr>
                    </w:p>
                    <w:p w14:paraId="7290392F" w14:textId="77777777" w:rsidR="00770320" w:rsidRPr="00D00184" w:rsidRDefault="00770320" w:rsidP="00770320">
                      <w:pPr>
                        <w:rPr>
                          <w:rFonts w:ascii="Times New Roman" w:hAnsi="Times New Roman"/>
                          <w:sz w:val="32"/>
                          <w:szCs w:val="32"/>
                        </w:rPr>
                      </w:pPr>
                    </w:p>
                    <w:p w14:paraId="21EEC081" w14:textId="77777777" w:rsidR="00770320" w:rsidRPr="00D00184" w:rsidRDefault="00770320" w:rsidP="00770320">
                      <w:pPr>
                        <w:rPr>
                          <w:rFonts w:ascii="Times New Roman" w:hAnsi="Times New Roman"/>
                          <w:sz w:val="32"/>
                          <w:szCs w:val="32"/>
                        </w:rPr>
                      </w:pPr>
                    </w:p>
                    <w:p w14:paraId="5F5BD53A" w14:textId="77777777" w:rsidR="00770320" w:rsidRPr="00D00184" w:rsidRDefault="00770320" w:rsidP="00770320">
                      <w:pPr>
                        <w:rPr>
                          <w:rFonts w:ascii="Times New Roman" w:hAnsi="Times New Roman"/>
                          <w:sz w:val="32"/>
                          <w:szCs w:val="32"/>
                          <w:lang w:val="fr-FR"/>
                        </w:rPr>
                      </w:pPr>
                      <w:r w:rsidRPr="00D00184">
                        <w:rPr>
                          <w:rFonts w:ascii="Times New Roman" w:hAnsi="Times New Roman"/>
                          <w:sz w:val="32"/>
                          <w:szCs w:val="32"/>
                          <w:lang w:val="fr-FR"/>
                        </w:rPr>
                        <w:t>HÀ NỘI, 2010</w:t>
                      </w:r>
                    </w:p>
                    <w:p w14:paraId="610FED08" w14:textId="77777777" w:rsidR="00770320" w:rsidRPr="00D00184" w:rsidRDefault="00770320" w:rsidP="00770320">
                      <w:pPr>
                        <w:rPr>
                          <w:rFonts w:ascii="Times New Roman" w:hAnsi="Times New Roman"/>
                          <w:sz w:val="24"/>
                          <w:lang w:val="fr-FR"/>
                        </w:rPr>
                      </w:pPr>
                    </w:p>
                    <w:p w14:paraId="3B053961" w14:textId="77777777" w:rsidR="00770320" w:rsidRPr="00D00184" w:rsidRDefault="00770320" w:rsidP="00770320">
                      <w:pPr>
                        <w:rPr>
                          <w:rFonts w:ascii="Times New Roman" w:hAnsi="Times New Roman"/>
                          <w:lang w:val="fr-FR"/>
                        </w:rPr>
                      </w:pPr>
                    </w:p>
                  </w:txbxContent>
                </v:textbox>
              </v:rect>
            </w:pict>
          </mc:Fallback>
        </mc:AlternateContent>
      </w:r>
    </w:p>
    <w:p w14:paraId="376EBB63" w14:textId="77777777" w:rsidR="00770320" w:rsidRPr="00D00184" w:rsidRDefault="00770320" w:rsidP="001A12A7">
      <w:pPr>
        <w:spacing w:line="360" w:lineRule="auto"/>
        <w:jc w:val="center"/>
        <w:outlineLvl w:val="1"/>
        <w:rPr>
          <w:rFonts w:ascii="Times New Roman" w:hAnsi="Times New Roman"/>
          <w:b/>
          <w:bCs/>
          <w:szCs w:val="26"/>
        </w:rPr>
      </w:pPr>
      <w:r w:rsidRPr="00D00184">
        <w:rPr>
          <w:rFonts w:ascii="Times New Roman" w:eastAsiaTheme="minorEastAsia" w:hAnsi="Times New Roman"/>
          <w:b/>
          <w:bCs/>
          <w:noProof/>
          <w:sz w:val="36"/>
          <w:szCs w:val="36"/>
        </w:rPr>
        <mc:AlternateContent>
          <mc:Choice Requires="wps">
            <w:drawing>
              <wp:anchor distT="0" distB="0" distL="114300" distR="114300" simplePos="0" relativeHeight="251664384" behindDoc="0" locked="0" layoutInCell="1" allowOverlap="1" wp14:anchorId="6F5C1565" wp14:editId="3AADA4B9">
                <wp:simplePos x="0" y="0"/>
                <wp:positionH relativeFrom="column">
                  <wp:posOffset>1737995</wp:posOffset>
                </wp:positionH>
                <wp:positionV relativeFrom="paragraph">
                  <wp:posOffset>243221</wp:posOffset>
                </wp:positionV>
                <wp:extent cx="18288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1828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C9653" id="Straight Connector 2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6.85pt,19.15pt" to="280.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" strokecolor="black [3213]" strokeweight="1pt">
                <v:stroke joinstyle="miter"/>
              </v:line>
            </w:pict>
          </mc:Fallback>
        </mc:AlternateContent>
      </w:r>
    </w:p>
    <w:p w14:paraId="2E178627" w14:textId="77777777" w:rsidR="00770320" w:rsidRPr="00D00184" w:rsidRDefault="00770320" w:rsidP="001A12A7">
      <w:pPr>
        <w:spacing w:line="360" w:lineRule="auto"/>
        <w:jc w:val="center"/>
        <w:outlineLvl w:val="1"/>
        <w:rPr>
          <w:rFonts w:ascii="Times New Roman" w:hAnsi="Times New Roman"/>
          <w:b/>
          <w:bCs/>
          <w:szCs w:val="26"/>
        </w:rPr>
      </w:pPr>
    </w:p>
    <w:p w14:paraId="5782610E" w14:textId="77777777" w:rsidR="00770320" w:rsidRPr="00D00184" w:rsidRDefault="00770320" w:rsidP="001A12A7">
      <w:pPr>
        <w:spacing w:line="360" w:lineRule="auto"/>
        <w:jc w:val="center"/>
        <w:outlineLvl w:val="1"/>
        <w:rPr>
          <w:rFonts w:ascii="Times New Roman" w:hAnsi="Times New Roman"/>
          <w:b/>
          <w:bCs/>
          <w:szCs w:val="26"/>
        </w:rPr>
      </w:pPr>
    </w:p>
    <w:p w14:paraId="3FD23C97" w14:textId="77777777" w:rsidR="00770320" w:rsidRPr="00D00184" w:rsidRDefault="00770320" w:rsidP="001A12A7">
      <w:pPr>
        <w:spacing w:line="360" w:lineRule="auto"/>
        <w:jc w:val="center"/>
        <w:outlineLvl w:val="1"/>
        <w:rPr>
          <w:rFonts w:ascii="Times New Roman" w:hAnsi="Times New Roman"/>
          <w:b/>
          <w:bCs/>
          <w:szCs w:val="26"/>
        </w:rPr>
      </w:pPr>
    </w:p>
    <w:p w14:paraId="7F6B32E9" w14:textId="77777777" w:rsidR="00770320" w:rsidRPr="00D00184" w:rsidRDefault="00770320" w:rsidP="001A12A7">
      <w:pPr>
        <w:spacing w:line="360" w:lineRule="auto"/>
        <w:jc w:val="center"/>
        <w:outlineLvl w:val="1"/>
        <w:rPr>
          <w:rFonts w:ascii="Times New Roman" w:hAnsi="Times New Roman"/>
          <w:b/>
          <w:bCs/>
          <w:szCs w:val="26"/>
        </w:rPr>
      </w:pPr>
    </w:p>
    <w:p w14:paraId="4E8D0E7A" w14:textId="77777777" w:rsidR="00770320" w:rsidRPr="00D00184" w:rsidRDefault="00770320" w:rsidP="001A12A7">
      <w:pPr>
        <w:spacing w:line="360" w:lineRule="auto"/>
        <w:jc w:val="center"/>
        <w:outlineLvl w:val="1"/>
        <w:rPr>
          <w:rFonts w:ascii="Times New Roman" w:hAnsi="Times New Roman"/>
          <w:b/>
          <w:bCs/>
          <w:szCs w:val="26"/>
        </w:rPr>
      </w:pPr>
    </w:p>
    <w:p w14:paraId="147145A6" w14:textId="77777777" w:rsidR="00770320" w:rsidRPr="00D00184" w:rsidRDefault="00770320" w:rsidP="001A12A7">
      <w:pPr>
        <w:spacing w:line="360" w:lineRule="auto"/>
        <w:jc w:val="center"/>
        <w:outlineLvl w:val="1"/>
        <w:rPr>
          <w:rFonts w:ascii="Times New Roman" w:hAnsi="Times New Roman"/>
          <w:b/>
          <w:bCs/>
          <w:szCs w:val="26"/>
        </w:rPr>
      </w:pPr>
    </w:p>
    <w:p w14:paraId="5889B749" w14:textId="77777777" w:rsidR="00770320" w:rsidRPr="00D00184" w:rsidRDefault="00770320" w:rsidP="001A12A7">
      <w:pPr>
        <w:spacing w:line="360" w:lineRule="auto"/>
        <w:jc w:val="center"/>
        <w:outlineLvl w:val="1"/>
        <w:rPr>
          <w:rFonts w:ascii="Times New Roman" w:hAnsi="Times New Roman"/>
          <w:b/>
          <w:bCs/>
          <w:szCs w:val="26"/>
        </w:rPr>
      </w:pPr>
    </w:p>
    <w:p w14:paraId="36495E63" w14:textId="77777777" w:rsidR="00770320" w:rsidRPr="00D00184" w:rsidRDefault="00770320" w:rsidP="001A12A7">
      <w:pPr>
        <w:spacing w:line="360" w:lineRule="auto"/>
        <w:outlineLvl w:val="1"/>
        <w:rPr>
          <w:rFonts w:ascii="Times New Roman" w:hAnsi="Times New Roman"/>
          <w:b/>
          <w:bCs/>
          <w:szCs w:val="26"/>
        </w:rPr>
      </w:pPr>
    </w:p>
    <w:p w14:paraId="37B6C0E6" w14:textId="77777777" w:rsidR="00770320" w:rsidRPr="00D00184" w:rsidRDefault="00770320" w:rsidP="001A12A7">
      <w:pPr>
        <w:spacing w:line="360" w:lineRule="auto"/>
        <w:outlineLvl w:val="1"/>
        <w:rPr>
          <w:rFonts w:ascii="Times New Roman" w:hAnsi="Times New Roman"/>
          <w:b/>
          <w:bCs/>
          <w:szCs w:val="26"/>
        </w:rPr>
      </w:pPr>
    </w:p>
    <w:p w14:paraId="79131596" w14:textId="77777777" w:rsidR="00770320" w:rsidRPr="00D00184" w:rsidRDefault="00770320" w:rsidP="001A12A7">
      <w:pPr>
        <w:spacing w:line="360" w:lineRule="auto"/>
        <w:outlineLvl w:val="1"/>
        <w:rPr>
          <w:rFonts w:ascii="Times New Roman" w:hAnsi="Times New Roman"/>
          <w:b/>
          <w:bCs/>
          <w:szCs w:val="26"/>
        </w:rPr>
        <w:sectPr w:rsidR="00770320" w:rsidRPr="00D00184" w:rsidSect="00770320">
          <w:pgSz w:w="11907" w:h="16840"/>
          <w:pgMar w:top="1418" w:right="1134" w:bottom="1418" w:left="1985" w:header="720" w:footer="720" w:gutter="0"/>
          <w:cols w:space="720"/>
          <w:titlePg/>
          <w:docGrid w:linePitch="381"/>
        </w:sectPr>
      </w:pPr>
    </w:p>
    <w:p w14:paraId="6C301A1E" w14:textId="77777777" w:rsidR="00770320" w:rsidRPr="00D00184" w:rsidRDefault="00770320" w:rsidP="001A12A7">
      <w:pPr>
        <w:spacing w:line="360" w:lineRule="auto"/>
        <w:jc w:val="center"/>
        <w:outlineLvl w:val="1"/>
        <w:rPr>
          <w:rFonts w:ascii="Times New Roman" w:hAnsi="Times New Roman"/>
          <w:b/>
          <w:bCs/>
          <w:szCs w:val="26"/>
        </w:rPr>
      </w:pPr>
      <w:r w:rsidRPr="00D00184">
        <w:rPr>
          <w:rFonts w:ascii="Times New Roman" w:hAnsi="Times New Roman"/>
          <w:b/>
          <w:bCs/>
          <w:szCs w:val="26"/>
        </w:rPr>
        <w:lastRenderedPageBreak/>
        <w:t>LỜI CẢM ƠN</w:t>
      </w:r>
    </w:p>
    <w:p w14:paraId="0C66F035" w14:textId="77777777" w:rsidR="00770320" w:rsidRPr="00D00184" w:rsidRDefault="00770320" w:rsidP="005F1780">
      <w:pPr>
        <w:spacing w:line="360" w:lineRule="auto"/>
        <w:ind w:firstLine="720"/>
        <w:jc w:val="both"/>
        <w:rPr>
          <w:rFonts w:ascii="Times New Roman" w:hAnsi="Times New Roman"/>
          <w:bCs/>
          <w:szCs w:val="26"/>
        </w:rPr>
      </w:pPr>
      <w:r w:rsidRPr="00D00184">
        <w:rPr>
          <w:rFonts w:ascii="Times New Roman" w:hAnsi="Times New Roman"/>
          <w:bCs/>
          <w:szCs w:val="26"/>
        </w:rPr>
        <w:t>Trước hết với tình cảm chân thành và lòng biết ơn sâu sắc tôi xin gửi lời cảm ơn đến các thầy, cô giáo Trường Đại học Mở Hà Nội đã tận tình giúp đỡ tôi trong quá trình học tập và nghiên cứu để hoàn thành công trình đề án của mình.</w:t>
      </w:r>
    </w:p>
    <w:p w14:paraId="4BC3F578" w14:textId="067A9B26" w:rsidR="00770320" w:rsidRPr="00D00184" w:rsidRDefault="00770320" w:rsidP="005F1780">
      <w:pPr>
        <w:spacing w:line="360" w:lineRule="auto"/>
        <w:ind w:firstLine="720"/>
        <w:jc w:val="both"/>
        <w:rPr>
          <w:rFonts w:ascii="Times New Roman" w:eastAsiaTheme="minorEastAsia" w:hAnsi="Times New Roman"/>
          <w:szCs w:val="26"/>
        </w:rPr>
      </w:pPr>
      <w:r w:rsidRPr="00D00184">
        <w:rPr>
          <w:rFonts w:ascii="Times New Roman" w:eastAsiaTheme="minorEastAsia" w:hAnsi="Times New Roman"/>
          <w:szCs w:val="26"/>
        </w:rPr>
        <w:t xml:space="preserve">Đặc biệt tôi xin chân thành cảm ơn </w:t>
      </w:r>
      <w:r w:rsidRPr="00D00184">
        <w:rPr>
          <w:rFonts w:ascii="Times New Roman" w:hAnsi="Times New Roman"/>
          <w:szCs w:val="26"/>
        </w:rPr>
        <w:t xml:space="preserve">TS. </w:t>
      </w:r>
      <w:r w:rsidR="00AA65EA" w:rsidRPr="00D00184">
        <w:rPr>
          <w:rFonts w:ascii="Times New Roman" w:hAnsi="Times New Roman"/>
          <w:szCs w:val="26"/>
        </w:rPr>
        <w:t>Nguyễn Văn Luật</w:t>
      </w:r>
      <w:r w:rsidRPr="00D00184">
        <w:rPr>
          <w:rFonts w:ascii="Times New Roman" w:eastAsiaTheme="minorEastAsia" w:hAnsi="Times New Roman"/>
          <w:szCs w:val="26"/>
        </w:rPr>
        <w:t xml:space="preserve"> đã dành nhiều thời gian tâm huyết, trực tiếp hướng dẫn tận tình chỉ bảo và tạo điều kiện thuận lợi cho tôi trong suốt quá trình thực hiện nghiên cứu đề án và hoàn chỉnh bản đề án tốt nghiệp thạc sỹ chuyên ngành Luật kinh tế này.</w:t>
      </w:r>
    </w:p>
    <w:p w14:paraId="37ACE891" w14:textId="77777777" w:rsidR="00770320" w:rsidRPr="00D00184" w:rsidRDefault="00770320" w:rsidP="005F1780">
      <w:pPr>
        <w:spacing w:line="360" w:lineRule="auto"/>
        <w:ind w:firstLine="720"/>
        <w:jc w:val="both"/>
        <w:rPr>
          <w:rFonts w:ascii="Times New Roman" w:eastAsiaTheme="minorEastAsia" w:hAnsi="Times New Roman"/>
          <w:szCs w:val="26"/>
        </w:rPr>
      </w:pPr>
      <w:r w:rsidRPr="00D00184">
        <w:rPr>
          <w:rFonts w:ascii="Times New Roman" w:eastAsiaTheme="minorEastAsia" w:hAnsi="Times New Roman"/>
          <w:szCs w:val="26"/>
        </w:rPr>
        <w:t>Cuối cùng tôi xin chân thành cảm ơn các thầy cô, bạn bè đã luôn bên cạnh động viên, khích lệ, giúp đỡ tôi trong suốt quá trình học tập và nghiên cứu.</w:t>
      </w:r>
    </w:p>
    <w:p w14:paraId="7F62D2B2" w14:textId="77777777" w:rsidR="00770320" w:rsidRPr="00D00184" w:rsidRDefault="00770320" w:rsidP="005F1780">
      <w:pPr>
        <w:spacing w:line="360" w:lineRule="auto"/>
        <w:ind w:firstLine="720"/>
        <w:jc w:val="both"/>
        <w:rPr>
          <w:rFonts w:ascii="Times New Roman" w:eastAsiaTheme="minorEastAsia" w:hAnsi="Times New Roman"/>
          <w:szCs w:val="26"/>
        </w:rPr>
      </w:pPr>
      <w:r w:rsidRPr="00D00184">
        <w:rPr>
          <w:rFonts w:ascii="Times New Roman" w:eastAsiaTheme="minorEastAsia" w:hAnsi="Times New Roman"/>
          <w:szCs w:val="26"/>
        </w:rPr>
        <w:t>Mặc dù tôi đã cố gắng trong quá trình làm đề án. Song không thể tránh khỏi những hạn chế nhất định, rất mong được sự chỉ dẫn, góp ý và giúp đỡ quý báu của các thầy, cô.</w:t>
      </w:r>
    </w:p>
    <w:p w14:paraId="0D39F692" w14:textId="77777777" w:rsidR="00770320" w:rsidRPr="00D00184" w:rsidRDefault="00770320" w:rsidP="005F1780">
      <w:pPr>
        <w:spacing w:line="360" w:lineRule="auto"/>
        <w:ind w:firstLine="720"/>
        <w:jc w:val="both"/>
        <w:rPr>
          <w:rFonts w:ascii="Times New Roman" w:eastAsiaTheme="minorEastAsia" w:hAnsi="Times New Roman"/>
          <w:szCs w:val="26"/>
        </w:rPr>
      </w:pPr>
      <w:r w:rsidRPr="00D00184">
        <w:rPr>
          <w:rFonts w:ascii="Times New Roman" w:eastAsiaTheme="minorEastAsia" w:hAnsi="Times New Roman"/>
          <w:szCs w:val="26"/>
        </w:rPr>
        <w:t>Tôi xin chân thành cảm ơn!</w:t>
      </w:r>
    </w:p>
    <w:p w14:paraId="03B4F4EB" w14:textId="18D5CBAD" w:rsidR="00770320" w:rsidRPr="00ED377A" w:rsidRDefault="00770320" w:rsidP="005F1780">
      <w:pPr>
        <w:spacing w:line="360" w:lineRule="auto"/>
        <w:ind w:left="3600" w:firstLine="720"/>
        <w:rPr>
          <w:rFonts w:ascii="Times New Roman" w:hAnsi="Times New Roman"/>
          <w:i/>
          <w:szCs w:val="26"/>
        </w:rPr>
      </w:pPr>
      <w:r w:rsidRPr="00ED377A">
        <w:rPr>
          <w:rFonts w:ascii="Times New Roman" w:hAnsi="Times New Roman"/>
          <w:i/>
          <w:szCs w:val="26"/>
        </w:rPr>
        <w:t>Hà Nội, ngày …. tháng … năm 202</w:t>
      </w:r>
      <w:r w:rsidR="00585C06" w:rsidRPr="00ED377A">
        <w:rPr>
          <w:rFonts w:ascii="Times New Roman" w:hAnsi="Times New Roman"/>
          <w:i/>
          <w:szCs w:val="26"/>
        </w:rPr>
        <w:t>6</w:t>
      </w:r>
    </w:p>
    <w:p w14:paraId="50247F7C" w14:textId="77777777" w:rsidR="00770320" w:rsidRPr="00D00184" w:rsidRDefault="00770320" w:rsidP="005F1780">
      <w:pPr>
        <w:spacing w:line="360" w:lineRule="auto"/>
        <w:rPr>
          <w:rFonts w:ascii="Times New Roman" w:hAnsi="Times New Roman"/>
          <w:b/>
          <w:bCs/>
          <w:i/>
          <w:szCs w:val="26"/>
        </w:rPr>
      </w:pPr>
      <w:r w:rsidRPr="00D00184">
        <w:rPr>
          <w:rFonts w:ascii="Times New Roman" w:hAnsi="Times New Roman"/>
          <w:b/>
          <w:bCs/>
          <w:i/>
          <w:szCs w:val="26"/>
        </w:rPr>
        <w:t xml:space="preserve">        </w:t>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r>
      <w:r w:rsidRPr="00D00184">
        <w:rPr>
          <w:rFonts w:ascii="Times New Roman" w:hAnsi="Times New Roman"/>
          <w:b/>
          <w:bCs/>
          <w:i/>
          <w:szCs w:val="26"/>
        </w:rPr>
        <w:tab/>
        <w:t xml:space="preserve"> Tác giả</w:t>
      </w:r>
    </w:p>
    <w:p w14:paraId="233BA705" w14:textId="77777777" w:rsidR="00770320" w:rsidRPr="00D00184" w:rsidRDefault="00770320" w:rsidP="005F1780">
      <w:pPr>
        <w:spacing w:line="360" w:lineRule="auto"/>
        <w:rPr>
          <w:rFonts w:ascii="Times New Roman" w:hAnsi="Times New Roman"/>
          <w:b/>
          <w:bCs/>
          <w:i/>
          <w:szCs w:val="26"/>
        </w:rPr>
      </w:pPr>
    </w:p>
    <w:p w14:paraId="3B3C5446" w14:textId="77777777" w:rsidR="00770320" w:rsidRPr="00D00184" w:rsidRDefault="00770320" w:rsidP="005F1780">
      <w:pPr>
        <w:spacing w:line="360" w:lineRule="auto"/>
        <w:rPr>
          <w:rFonts w:ascii="Times New Roman" w:hAnsi="Times New Roman"/>
          <w:b/>
          <w:bCs/>
          <w:i/>
          <w:szCs w:val="26"/>
        </w:rPr>
      </w:pPr>
    </w:p>
    <w:p w14:paraId="1479C638" w14:textId="442D2743" w:rsidR="00770320" w:rsidRPr="001B1912" w:rsidRDefault="00FF2C0B" w:rsidP="005F1780">
      <w:pPr>
        <w:spacing w:line="360" w:lineRule="auto"/>
        <w:ind w:left="4320" w:firstLine="720"/>
        <w:rPr>
          <w:rFonts w:ascii="Times New Roman" w:hAnsi="Times New Roman"/>
          <w:b/>
          <w:bCs/>
          <w:iCs/>
          <w:szCs w:val="26"/>
        </w:rPr>
      </w:pPr>
      <w:r w:rsidRPr="001B1912">
        <w:rPr>
          <w:rFonts w:ascii="Times New Roman" w:hAnsi="Times New Roman"/>
          <w:b/>
          <w:bCs/>
          <w:iCs/>
          <w:szCs w:val="26"/>
        </w:rPr>
        <w:t>Nguyễn Đức Trung</w:t>
      </w:r>
    </w:p>
    <w:p w14:paraId="1EB5FC15" w14:textId="77777777" w:rsidR="00770320" w:rsidRPr="00D00184" w:rsidRDefault="00770320" w:rsidP="001A12A7">
      <w:pPr>
        <w:spacing w:line="360" w:lineRule="auto"/>
        <w:outlineLvl w:val="1"/>
        <w:rPr>
          <w:rFonts w:ascii="Times New Roman" w:eastAsiaTheme="minorEastAsia" w:hAnsi="Times New Roman"/>
          <w:szCs w:val="26"/>
        </w:rPr>
      </w:pPr>
    </w:p>
    <w:p w14:paraId="46946BC6" w14:textId="77777777" w:rsidR="00770320" w:rsidRPr="00D00184" w:rsidRDefault="00770320" w:rsidP="001A12A7">
      <w:pPr>
        <w:spacing w:line="360" w:lineRule="auto"/>
        <w:outlineLvl w:val="1"/>
        <w:rPr>
          <w:rFonts w:ascii="Times New Roman" w:eastAsiaTheme="minorEastAsia" w:hAnsi="Times New Roman"/>
          <w:szCs w:val="26"/>
        </w:rPr>
      </w:pPr>
    </w:p>
    <w:p w14:paraId="46F762F8" w14:textId="77777777" w:rsidR="00770320" w:rsidRPr="00D00184" w:rsidRDefault="00770320" w:rsidP="001A12A7">
      <w:pPr>
        <w:spacing w:line="360" w:lineRule="auto"/>
        <w:rPr>
          <w:rFonts w:ascii="Times New Roman" w:hAnsi="Times New Roman"/>
          <w:b/>
          <w:bCs/>
          <w:szCs w:val="26"/>
        </w:rPr>
      </w:pPr>
      <w:r w:rsidRPr="00D00184">
        <w:rPr>
          <w:rFonts w:ascii="Times New Roman" w:hAnsi="Times New Roman"/>
          <w:b/>
          <w:bCs/>
          <w:szCs w:val="26"/>
        </w:rPr>
        <w:br w:type="page"/>
      </w:r>
    </w:p>
    <w:p w14:paraId="58A5503F" w14:textId="77777777" w:rsidR="00770320" w:rsidRPr="00D00184" w:rsidRDefault="00770320" w:rsidP="001A12A7">
      <w:pPr>
        <w:tabs>
          <w:tab w:val="left" w:pos="2635"/>
        </w:tabs>
        <w:spacing w:line="360" w:lineRule="auto"/>
        <w:rPr>
          <w:rFonts w:ascii="Times New Roman" w:hAnsi="Times New Roman"/>
          <w:szCs w:val="26"/>
        </w:rPr>
        <w:sectPr w:rsidR="00770320" w:rsidRPr="00D00184" w:rsidSect="00770320">
          <w:pgSz w:w="11907" w:h="16840"/>
          <w:pgMar w:top="1560" w:right="1134" w:bottom="1418" w:left="1985" w:header="720" w:footer="720" w:gutter="0"/>
          <w:cols w:space="720"/>
          <w:titlePg/>
          <w:docGrid w:linePitch="381"/>
        </w:sectPr>
      </w:pPr>
    </w:p>
    <w:p w14:paraId="678E4238" w14:textId="77777777" w:rsidR="00C570B4" w:rsidRPr="00D00184" w:rsidRDefault="00C570B4" w:rsidP="001A12A7">
      <w:pPr>
        <w:spacing w:line="360" w:lineRule="auto"/>
        <w:jc w:val="center"/>
        <w:outlineLvl w:val="1"/>
        <w:rPr>
          <w:rFonts w:ascii="Times New Roman" w:hAnsi="Times New Roman"/>
          <w:b/>
          <w:bCs/>
          <w:szCs w:val="26"/>
        </w:rPr>
      </w:pPr>
      <w:r w:rsidRPr="00D00184">
        <w:rPr>
          <w:rFonts w:ascii="Times New Roman" w:hAnsi="Times New Roman"/>
          <w:b/>
          <w:bCs/>
          <w:szCs w:val="26"/>
        </w:rPr>
        <w:lastRenderedPageBreak/>
        <w:t>CÔNG TRÌNH ĐƯỢC HOÀN THÀNH TẠI</w:t>
      </w:r>
    </w:p>
    <w:p w14:paraId="578F5ACC" w14:textId="7182630B" w:rsidR="00C570B4" w:rsidRPr="00D00184" w:rsidRDefault="00C570B4" w:rsidP="001A12A7">
      <w:pPr>
        <w:spacing w:line="360" w:lineRule="auto"/>
        <w:jc w:val="center"/>
        <w:outlineLvl w:val="1"/>
        <w:rPr>
          <w:rFonts w:ascii="Times New Roman" w:hAnsi="Times New Roman"/>
          <w:b/>
          <w:bCs/>
          <w:szCs w:val="26"/>
        </w:rPr>
      </w:pPr>
      <w:r w:rsidRPr="00D00184">
        <w:rPr>
          <w:rFonts w:ascii="Times New Roman" w:hAnsi="Times New Roman"/>
          <w:b/>
          <w:bCs/>
          <w:szCs w:val="26"/>
        </w:rPr>
        <w:t>TRƯỜNG ĐẠI HỌC MỞ HÀ NỘI</w:t>
      </w:r>
    </w:p>
    <w:p w14:paraId="46514E06" w14:textId="77777777" w:rsidR="00930809" w:rsidRPr="00D00184" w:rsidRDefault="00930809" w:rsidP="001A12A7">
      <w:pPr>
        <w:spacing w:line="360" w:lineRule="auto"/>
        <w:jc w:val="center"/>
        <w:outlineLvl w:val="1"/>
        <w:rPr>
          <w:rFonts w:ascii="Times New Roman" w:hAnsi="Times New Roman"/>
          <w:b/>
          <w:bCs/>
          <w:sz w:val="30"/>
          <w:szCs w:val="30"/>
        </w:rPr>
      </w:pPr>
    </w:p>
    <w:p w14:paraId="1A3DB0F9" w14:textId="7913D362" w:rsidR="00770320" w:rsidRPr="00D00184" w:rsidRDefault="00770320" w:rsidP="005F1780">
      <w:pPr>
        <w:spacing w:line="360" w:lineRule="auto"/>
        <w:ind w:firstLine="720"/>
        <w:jc w:val="both"/>
        <w:rPr>
          <w:rFonts w:ascii="Times New Roman" w:hAnsi="Times New Roman"/>
          <w:bCs/>
          <w:szCs w:val="26"/>
        </w:rPr>
      </w:pPr>
      <w:r w:rsidRPr="00D00184">
        <w:rPr>
          <w:rFonts w:ascii="Times New Roman" w:hAnsi="Times New Roman"/>
          <w:bCs/>
          <w:szCs w:val="26"/>
        </w:rPr>
        <w:t xml:space="preserve">Tôi xin cam đoan đây là công trình nghiên cứu của riêng tôi và được sự hướng dẫn khoa học của </w:t>
      </w:r>
      <w:r w:rsidRPr="00D00184">
        <w:rPr>
          <w:rFonts w:ascii="Times New Roman" w:hAnsi="Times New Roman"/>
          <w:szCs w:val="26"/>
        </w:rPr>
        <w:t xml:space="preserve">TS. Nguyễn </w:t>
      </w:r>
      <w:r w:rsidR="009C2FD0" w:rsidRPr="00D00184">
        <w:rPr>
          <w:rFonts w:ascii="Times New Roman" w:hAnsi="Times New Roman"/>
          <w:szCs w:val="26"/>
        </w:rPr>
        <w:t>Văn Luật</w:t>
      </w:r>
      <w:r w:rsidRPr="00D00184">
        <w:rPr>
          <w:rFonts w:ascii="Times New Roman" w:eastAsiaTheme="minorEastAsia" w:hAnsi="Times New Roman"/>
          <w:szCs w:val="26"/>
        </w:rPr>
        <w:t>. Các nội dung nghiên cứu, kết quả trong đề tài này là trung thực và chưa công bố bất kỳ hình thức nào trước đây. Những số liệu trong các bảng biểu phục vụ cho việc phân tích, nhận xét, đánh giá được chính tác giả thu nhập từ các nguồn khác nhau có ghi rõ trong phần tài liệu tham khảo.</w:t>
      </w:r>
    </w:p>
    <w:p w14:paraId="4BBAEDA3" w14:textId="77777777" w:rsidR="00770320" w:rsidRPr="00D00184" w:rsidRDefault="00770320" w:rsidP="005F1780">
      <w:pPr>
        <w:spacing w:line="360" w:lineRule="auto"/>
        <w:ind w:firstLine="720"/>
        <w:jc w:val="both"/>
        <w:rPr>
          <w:rFonts w:ascii="Times New Roman" w:hAnsi="Times New Roman"/>
          <w:bCs/>
          <w:szCs w:val="26"/>
        </w:rPr>
      </w:pPr>
      <w:r w:rsidRPr="00D00184">
        <w:rPr>
          <w:rFonts w:ascii="Times New Roman" w:eastAsiaTheme="minorEastAsia" w:hAnsi="Times New Roman"/>
          <w:szCs w:val="26"/>
        </w:rPr>
        <w:t>Ngoài ra, trong trong đề án còn sử dụng một số nhận xét, đánh giá cũng như số liệu của các tác giả khác, cơ quan tổ chức khác đều có trích dẫn và chú thích nguồn gốc.</w:t>
      </w:r>
    </w:p>
    <w:p w14:paraId="5D3B745C" w14:textId="77777777" w:rsidR="00770320" w:rsidRPr="00D00184" w:rsidRDefault="00770320" w:rsidP="005F1780">
      <w:pPr>
        <w:spacing w:line="360" w:lineRule="auto"/>
        <w:ind w:firstLine="720"/>
        <w:jc w:val="both"/>
        <w:rPr>
          <w:rFonts w:ascii="Times New Roman" w:hAnsi="Times New Roman"/>
          <w:bCs/>
          <w:szCs w:val="26"/>
        </w:rPr>
      </w:pPr>
      <w:r w:rsidRPr="00D00184">
        <w:rPr>
          <w:rFonts w:ascii="Times New Roman" w:eastAsiaTheme="minorEastAsia" w:hAnsi="Times New Roman"/>
          <w:szCs w:val="26"/>
        </w:rPr>
        <w:t>Nếu phát hiện có bất kỳ sự gian lận nào tôi xin hoàn toàn chịu trách nhiệm về nội dung đề án của mình.</w:t>
      </w:r>
    </w:p>
    <w:p w14:paraId="4CEBC7B6" w14:textId="40BDE2C6" w:rsidR="00770320" w:rsidRPr="00D00184" w:rsidRDefault="00770320" w:rsidP="005F1780">
      <w:pPr>
        <w:spacing w:line="360" w:lineRule="auto"/>
        <w:ind w:firstLine="720"/>
        <w:jc w:val="right"/>
        <w:rPr>
          <w:rFonts w:ascii="Times New Roman" w:hAnsi="Times New Roman"/>
          <w:bCs/>
          <w:i/>
          <w:szCs w:val="26"/>
        </w:rPr>
      </w:pPr>
      <w:r w:rsidRPr="00D00184">
        <w:rPr>
          <w:rFonts w:ascii="Times New Roman" w:eastAsiaTheme="minorEastAsia" w:hAnsi="Times New Roman"/>
          <w:i/>
          <w:szCs w:val="26"/>
        </w:rPr>
        <w:t xml:space="preserve">Hà Nội, ngày </w:t>
      </w:r>
      <w:proofErr w:type="gramStart"/>
      <w:r w:rsidRPr="00D00184">
        <w:rPr>
          <w:rFonts w:ascii="Times New Roman" w:eastAsiaTheme="minorEastAsia" w:hAnsi="Times New Roman"/>
          <w:i/>
          <w:szCs w:val="26"/>
        </w:rPr>
        <w:t>…..</w:t>
      </w:r>
      <w:proofErr w:type="gramEnd"/>
      <w:r w:rsidRPr="00D00184">
        <w:rPr>
          <w:rFonts w:ascii="Times New Roman" w:eastAsiaTheme="minorEastAsia" w:hAnsi="Times New Roman"/>
          <w:i/>
          <w:szCs w:val="26"/>
        </w:rPr>
        <w:t xml:space="preserve"> tháng </w:t>
      </w:r>
      <w:proofErr w:type="gramStart"/>
      <w:r w:rsidRPr="00D00184">
        <w:rPr>
          <w:rFonts w:ascii="Times New Roman" w:eastAsiaTheme="minorEastAsia" w:hAnsi="Times New Roman"/>
          <w:i/>
          <w:szCs w:val="26"/>
        </w:rPr>
        <w:t>…..</w:t>
      </w:r>
      <w:proofErr w:type="gramEnd"/>
      <w:r w:rsidRPr="00D00184">
        <w:rPr>
          <w:rFonts w:ascii="Times New Roman" w:eastAsiaTheme="minorEastAsia" w:hAnsi="Times New Roman"/>
          <w:i/>
          <w:szCs w:val="26"/>
        </w:rPr>
        <w:t xml:space="preserve"> năm 202</w:t>
      </w:r>
      <w:r w:rsidR="002F4AAA" w:rsidRPr="00D00184">
        <w:rPr>
          <w:rFonts w:ascii="Times New Roman" w:eastAsiaTheme="minorEastAsia" w:hAnsi="Times New Roman"/>
          <w:i/>
          <w:szCs w:val="26"/>
        </w:rPr>
        <w:t>6</w:t>
      </w:r>
    </w:p>
    <w:p w14:paraId="0C59663D" w14:textId="77777777" w:rsidR="00770320" w:rsidRPr="00D00184" w:rsidRDefault="00770320" w:rsidP="005F1780">
      <w:pPr>
        <w:spacing w:line="360" w:lineRule="auto"/>
        <w:jc w:val="center"/>
        <w:rPr>
          <w:rFonts w:ascii="Times New Roman" w:hAnsi="Times New Roman"/>
          <w:b/>
          <w:bCs/>
          <w:szCs w:val="26"/>
        </w:rPr>
      </w:pPr>
      <w:r w:rsidRPr="00D00184">
        <w:rPr>
          <w:rFonts w:ascii="Times New Roman" w:hAnsi="Times New Roman"/>
          <w:b/>
          <w:bCs/>
          <w:szCs w:val="26"/>
        </w:rPr>
        <w:t xml:space="preserve">                                                                             TÁC GIẢ</w:t>
      </w:r>
    </w:p>
    <w:p w14:paraId="5CB3F2D2" w14:textId="77777777" w:rsidR="00770320" w:rsidRPr="00D00184" w:rsidRDefault="00770320" w:rsidP="005F1780">
      <w:pPr>
        <w:spacing w:line="360" w:lineRule="auto"/>
        <w:jc w:val="center"/>
        <w:rPr>
          <w:rFonts w:ascii="Times New Roman" w:hAnsi="Times New Roman"/>
          <w:b/>
          <w:bCs/>
          <w:szCs w:val="26"/>
        </w:rPr>
      </w:pPr>
    </w:p>
    <w:p w14:paraId="7E77591F" w14:textId="77777777" w:rsidR="00770320" w:rsidRPr="00D00184" w:rsidRDefault="00770320" w:rsidP="005F1780">
      <w:pPr>
        <w:spacing w:line="360" w:lineRule="auto"/>
        <w:jc w:val="center"/>
        <w:rPr>
          <w:rFonts w:ascii="Times New Roman" w:hAnsi="Times New Roman"/>
          <w:b/>
          <w:bCs/>
          <w:szCs w:val="26"/>
        </w:rPr>
      </w:pPr>
    </w:p>
    <w:p w14:paraId="5EE8338B" w14:textId="382B241B" w:rsidR="00770320" w:rsidRPr="00D00184" w:rsidRDefault="00770320" w:rsidP="005F1780">
      <w:pPr>
        <w:spacing w:line="360" w:lineRule="auto"/>
        <w:jc w:val="center"/>
        <w:rPr>
          <w:rFonts w:ascii="Times New Roman" w:hAnsi="Times New Roman"/>
          <w:b/>
          <w:bCs/>
          <w:szCs w:val="26"/>
        </w:rPr>
      </w:pPr>
      <w:r w:rsidRPr="00D00184">
        <w:rPr>
          <w:rFonts w:ascii="Times New Roman" w:hAnsi="Times New Roman"/>
          <w:b/>
          <w:bCs/>
          <w:szCs w:val="26"/>
        </w:rPr>
        <w:t xml:space="preserve">                                                                              Nguyễn </w:t>
      </w:r>
      <w:r w:rsidR="003158C9" w:rsidRPr="00D00184">
        <w:rPr>
          <w:rFonts w:ascii="Times New Roman" w:hAnsi="Times New Roman"/>
          <w:b/>
          <w:bCs/>
          <w:szCs w:val="26"/>
        </w:rPr>
        <w:t>Đức Trung</w:t>
      </w:r>
    </w:p>
    <w:p w14:paraId="380CE71C" w14:textId="77777777" w:rsidR="00FD2B25" w:rsidRPr="00D00184" w:rsidRDefault="00FD2B25" w:rsidP="005F1780">
      <w:pPr>
        <w:spacing w:line="360" w:lineRule="auto"/>
        <w:jc w:val="center"/>
        <w:rPr>
          <w:rFonts w:ascii="Times New Roman" w:hAnsi="Times New Roman"/>
          <w:b/>
          <w:bCs/>
          <w:szCs w:val="26"/>
        </w:rPr>
      </w:pPr>
    </w:p>
    <w:p w14:paraId="0D0E4E97" w14:textId="77777777" w:rsidR="00770320" w:rsidRPr="00D00184" w:rsidRDefault="00770320" w:rsidP="005F1780">
      <w:pPr>
        <w:spacing w:line="360" w:lineRule="auto"/>
        <w:jc w:val="center"/>
        <w:rPr>
          <w:rFonts w:ascii="Times New Roman" w:hAnsi="Times New Roman"/>
          <w:b/>
          <w:bCs/>
          <w:szCs w:val="26"/>
        </w:rPr>
      </w:pPr>
    </w:p>
    <w:p w14:paraId="78E9AA54" w14:textId="0974CDF8" w:rsidR="00770320" w:rsidRPr="00D00184" w:rsidRDefault="00770320" w:rsidP="005F1780">
      <w:pPr>
        <w:spacing w:line="360" w:lineRule="auto"/>
        <w:rPr>
          <w:rFonts w:ascii="Times New Roman" w:eastAsiaTheme="minorEastAsia" w:hAnsi="Times New Roman"/>
          <w:szCs w:val="26"/>
        </w:rPr>
      </w:pPr>
      <w:r w:rsidRPr="00D00184">
        <w:rPr>
          <w:rFonts w:ascii="Times New Roman" w:hAnsi="Times New Roman"/>
          <w:b/>
          <w:bCs/>
          <w:szCs w:val="26"/>
        </w:rPr>
        <w:t xml:space="preserve">Người hướng dẫn khoa học: </w:t>
      </w:r>
      <w:r w:rsidRPr="00D00184">
        <w:rPr>
          <w:rFonts w:ascii="Times New Roman" w:hAnsi="Times New Roman"/>
          <w:szCs w:val="26"/>
        </w:rPr>
        <w:t xml:space="preserve">TS. Nguyễn </w:t>
      </w:r>
      <w:r w:rsidR="002C6546" w:rsidRPr="00D00184">
        <w:rPr>
          <w:rFonts w:ascii="Times New Roman" w:hAnsi="Times New Roman"/>
          <w:szCs w:val="26"/>
        </w:rPr>
        <w:t>Văn Luật</w:t>
      </w:r>
      <w:r w:rsidRPr="00D00184">
        <w:rPr>
          <w:rFonts w:ascii="Times New Roman" w:eastAsiaTheme="minorEastAsia" w:hAnsi="Times New Roman"/>
          <w:szCs w:val="26"/>
        </w:rPr>
        <w:t xml:space="preserve"> …………………………</w:t>
      </w:r>
      <w:r w:rsidR="000E715E" w:rsidRPr="00D00184">
        <w:rPr>
          <w:rFonts w:ascii="Times New Roman" w:eastAsiaTheme="minorEastAsia" w:hAnsi="Times New Roman"/>
          <w:szCs w:val="26"/>
        </w:rPr>
        <w:t>…….</w:t>
      </w:r>
    </w:p>
    <w:p w14:paraId="1FE4B701" w14:textId="77777777" w:rsidR="00770320" w:rsidRPr="00D00184" w:rsidRDefault="00770320" w:rsidP="005F1780">
      <w:pPr>
        <w:spacing w:line="360" w:lineRule="auto"/>
        <w:rPr>
          <w:rFonts w:ascii="Times New Roman" w:eastAsiaTheme="minorEastAsia" w:hAnsi="Times New Roman"/>
          <w:szCs w:val="26"/>
        </w:rPr>
      </w:pPr>
    </w:p>
    <w:p w14:paraId="674CF3C4" w14:textId="77777777" w:rsidR="00316DDB" w:rsidRPr="00D00184" w:rsidRDefault="00316DDB" w:rsidP="005F1780">
      <w:pPr>
        <w:spacing w:line="360" w:lineRule="auto"/>
        <w:rPr>
          <w:rFonts w:ascii="Times New Roman" w:eastAsiaTheme="minorEastAsia" w:hAnsi="Times New Roman"/>
          <w:szCs w:val="26"/>
        </w:rPr>
      </w:pPr>
    </w:p>
    <w:p w14:paraId="244D64E0" w14:textId="192279C6" w:rsidR="00770320" w:rsidRPr="00D00184" w:rsidRDefault="00770320" w:rsidP="005F1780">
      <w:pPr>
        <w:spacing w:line="360" w:lineRule="auto"/>
        <w:rPr>
          <w:rFonts w:ascii="Times New Roman" w:eastAsiaTheme="minorEastAsia" w:hAnsi="Times New Roman"/>
          <w:szCs w:val="26"/>
        </w:rPr>
      </w:pPr>
      <w:r w:rsidRPr="00D00184">
        <w:rPr>
          <w:rFonts w:ascii="Times New Roman" w:eastAsiaTheme="minorEastAsia" w:hAnsi="Times New Roman"/>
          <w:szCs w:val="26"/>
        </w:rPr>
        <w:t xml:space="preserve">Cán bộ phản biện 1: </w:t>
      </w:r>
      <w:r w:rsidR="000E715E" w:rsidRPr="00D00184">
        <w:rPr>
          <w:rFonts w:ascii="Times New Roman" w:eastAsiaTheme="minorEastAsia" w:hAnsi="Times New Roman"/>
          <w:szCs w:val="26"/>
        </w:rPr>
        <w:t>…………………………………</w:t>
      </w:r>
      <w:proofErr w:type="gramStart"/>
      <w:r w:rsidR="000E715E" w:rsidRPr="00D00184">
        <w:rPr>
          <w:rFonts w:ascii="Times New Roman" w:eastAsiaTheme="minorEastAsia" w:hAnsi="Times New Roman"/>
          <w:szCs w:val="26"/>
        </w:rPr>
        <w:t>…..</w:t>
      </w:r>
      <w:proofErr w:type="gramEnd"/>
      <w:r w:rsidRPr="00D00184">
        <w:rPr>
          <w:rFonts w:ascii="Times New Roman" w:eastAsiaTheme="minorEastAsia" w:hAnsi="Times New Roman"/>
          <w:szCs w:val="26"/>
        </w:rPr>
        <w:t>…………………………...</w:t>
      </w:r>
    </w:p>
    <w:p w14:paraId="4823B21A" w14:textId="77777777" w:rsidR="00770320" w:rsidRPr="00D00184" w:rsidRDefault="00770320" w:rsidP="005F1780">
      <w:pPr>
        <w:spacing w:line="360" w:lineRule="auto"/>
        <w:rPr>
          <w:rFonts w:ascii="Times New Roman" w:eastAsiaTheme="minorEastAsia" w:hAnsi="Times New Roman"/>
          <w:szCs w:val="26"/>
        </w:rPr>
      </w:pPr>
    </w:p>
    <w:p w14:paraId="1C746949" w14:textId="3BACA600" w:rsidR="00770320" w:rsidRPr="00D00184" w:rsidRDefault="00770320" w:rsidP="005F1780">
      <w:pPr>
        <w:spacing w:line="360" w:lineRule="auto"/>
        <w:rPr>
          <w:rFonts w:ascii="Times New Roman" w:eastAsiaTheme="minorEastAsia" w:hAnsi="Times New Roman"/>
          <w:szCs w:val="26"/>
        </w:rPr>
      </w:pPr>
      <w:r w:rsidRPr="00D00184">
        <w:rPr>
          <w:rFonts w:ascii="Times New Roman" w:eastAsiaTheme="minorEastAsia" w:hAnsi="Times New Roman"/>
          <w:szCs w:val="26"/>
        </w:rPr>
        <w:t xml:space="preserve">Cán bộ phản biện 2: </w:t>
      </w:r>
      <w:r w:rsidR="000E715E" w:rsidRPr="00D00184">
        <w:rPr>
          <w:rFonts w:ascii="Times New Roman" w:eastAsiaTheme="minorEastAsia" w:hAnsi="Times New Roman"/>
          <w:szCs w:val="26"/>
        </w:rPr>
        <w:t>………………………………………………………………….</w:t>
      </w:r>
    </w:p>
    <w:p w14:paraId="38F7E731" w14:textId="77777777" w:rsidR="00770320" w:rsidRDefault="00770320" w:rsidP="005F1780">
      <w:pPr>
        <w:spacing w:line="360" w:lineRule="auto"/>
        <w:rPr>
          <w:rFonts w:ascii="Times New Roman" w:eastAsiaTheme="minorEastAsia" w:hAnsi="Times New Roman"/>
          <w:szCs w:val="26"/>
        </w:rPr>
      </w:pPr>
    </w:p>
    <w:p w14:paraId="66CA098A" w14:textId="77777777" w:rsidR="00961A9A" w:rsidRDefault="00961A9A" w:rsidP="005F1780">
      <w:pPr>
        <w:spacing w:line="360" w:lineRule="auto"/>
        <w:rPr>
          <w:rFonts w:ascii="Times New Roman" w:eastAsiaTheme="minorEastAsia" w:hAnsi="Times New Roman"/>
          <w:szCs w:val="26"/>
        </w:rPr>
      </w:pPr>
    </w:p>
    <w:p w14:paraId="196D1C31" w14:textId="10A2325B" w:rsidR="00770320" w:rsidRPr="00D00184" w:rsidRDefault="00770320" w:rsidP="005F1780">
      <w:pPr>
        <w:spacing w:line="360" w:lineRule="auto"/>
        <w:jc w:val="both"/>
        <w:rPr>
          <w:rFonts w:ascii="Times New Roman" w:eastAsiaTheme="minorEastAsia" w:hAnsi="Times New Roman"/>
          <w:szCs w:val="26"/>
        </w:rPr>
      </w:pPr>
      <w:r w:rsidRPr="00D00184">
        <w:rPr>
          <w:rFonts w:ascii="Times New Roman" w:eastAsiaTheme="minorEastAsia" w:hAnsi="Times New Roman"/>
          <w:szCs w:val="26"/>
        </w:rPr>
        <w:t xml:space="preserve">Đề án thạc sĩ được bảo vệ tại HỘI ĐỒNG ĐÁNH GIÁ ĐỀ ÁN THẠC SĨ TRƯỜNG ĐẠI HỌC MỞ HÀ NỘI, ngày </w:t>
      </w:r>
      <w:proofErr w:type="gramStart"/>
      <w:r w:rsidR="00F3735E" w:rsidRPr="00D00184">
        <w:rPr>
          <w:rFonts w:ascii="Times New Roman" w:eastAsiaTheme="minorEastAsia" w:hAnsi="Times New Roman"/>
          <w:szCs w:val="26"/>
        </w:rPr>
        <w:t>…..</w:t>
      </w:r>
      <w:proofErr w:type="gramEnd"/>
      <w:r w:rsidRPr="00D00184">
        <w:rPr>
          <w:rFonts w:ascii="Times New Roman" w:eastAsiaTheme="minorEastAsia" w:hAnsi="Times New Roman"/>
          <w:szCs w:val="26"/>
        </w:rPr>
        <w:t xml:space="preserve"> tháng </w:t>
      </w:r>
      <w:r w:rsidR="00F3735E" w:rsidRPr="00D00184">
        <w:rPr>
          <w:rFonts w:ascii="Times New Roman" w:eastAsiaTheme="minorEastAsia" w:hAnsi="Times New Roman"/>
          <w:szCs w:val="26"/>
        </w:rPr>
        <w:t>…</w:t>
      </w:r>
      <w:r w:rsidR="00843C9A" w:rsidRPr="00D00184">
        <w:rPr>
          <w:rFonts w:ascii="Times New Roman" w:eastAsiaTheme="minorEastAsia" w:hAnsi="Times New Roman"/>
          <w:szCs w:val="26"/>
        </w:rPr>
        <w:t>…</w:t>
      </w:r>
      <w:r w:rsidRPr="00D00184">
        <w:rPr>
          <w:rFonts w:ascii="Times New Roman" w:eastAsiaTheme="minorEastAsia" w:hAnsi="Times New Roman"/>
          <w:szCs w:val="26"/>
        </w:rPr>
        <w:t xml:space="preserve"> năm </w:t>
      </w:r>
      <w:r w:rsidR="00F3735E" w:rsidRPr="00D00184">
        <w:rPr>
          <w:rFonts w:ascii="Times New Roman" w:eastAsiaTheme="minorEastAsia" w:hAnsi="Times New Roman"/>
          <w:szCs w:val="26"/>
        </w:rPr>
        <w:t>2026</w:t>
      </w:r>
      <w:r w:rsidRPr="00D00184">
        <w:rPr>
          <w:rFonts w:ascii="Times New Roman" w:eastAsiaTheme="minorEastAsia" w:hAnsi="Times New Roman"/>
          <w:szCs w:val="26"/>
        </w:rPr>
        <w:t xml:space="preserve"> theo quyết định số </w:t>
      </w:r>
      <w:proofErr w:type="gramStart"/>
      <w:r w:rsidR="00BA65E7" w:rsidRPr="00D00184">
        <w:rPr>
          <w:rFonts w:ascii="Times New Roman" w:eastAsiaTheme="minorEastAsia" w:hAnsi="Times New Roman"/>
          <w:szCs w:val="26"/>
        </w:rPr>
        <w:t>…</w:t>
      </w:r>
      <w:r w:rsidR="00843C9A" w:rsidRPr="00D00184">
        <w:rPr>
          <w:rFonts w:ascii="Times New Roman" w:eastAsiaTheme="minorEastAsia" w:hAnsi="Times New Roman"/>
          <w:szCs w:val="26"/>
        </w:rPr>
        <w:t>..</w:t>
      </w:r>
      <w:proofErr w:type="gramEnd"/>
      <w:r w:rsidRPr="00D00184">
        <w:rPr>
          <w:rFonts w:ascii="Times New Roman" w:eastAsiaTheme="minorEastAsia" w:hAnsi="Times New Roman"/>
          <w:szCs w:val="26"/>
        </w:rPr>
        <w:t xml:space="preserve">/QĐ-ĐHM ngày </w:t>
      </w:r>
      <w:r w:rsidR="00BA65E7" w:rsidRPr="00D00184">
        <w:rPr>
          <w:rFonts w:ascii="Times New Roman" w:eastAsiaTheme="minorEastAsia" w:hAnsi="Times New Roman"/>
          <w:szCs w:val="26"/>
        </w:rPr>
        <w:t>……</w:t>
      </w:r>
      <w:r w:rsidRPr="00D00184">
        <w:rPr>
          <w:rFonts w:ascii="Times New Roman" w:eastAsiaTheme="minorEastAsia" w:hAnsi="Times New Roman"/>
          <w:szCs w:val="26"/>
        </w:rPr>
        <w:t xml:space="preserve"> tháng </w:t>
      </w:r>
      <w:r w:rsidR="00BA65E7" w:rsidRPr="00D00184">
        <w:rPr>
          <w:rFonts w:ascii="Times New Roman" w:eastAsiaTheme="minorEastAsia" w:hAnsi="Times New Roman"/>
          <w:szCs w:val="26"/>
        </w:rPr>
        <w:t>……</w:t>
      </w:r>
      <w:r w:rsidRPr="00D00184">
        <w:rPr>
          <w:rFonts w:ascii="Times New Roman" w:eastAsiaTheme="minorEastAsia" w:hAnsi="Times New Roman"/>
          <w:szCs w:val="26"/>
        </w:rPr>
        <w:t xml:space="preserve"> năm </w:t>
      </w:r>
      <w:r w:rsidR="00BA65E7" w:rsidRPr="00D00184">
        <w:rPr>
          <w:rFonts w:ascii="Times New Roman" w:eastAsiaTheme="minorEastAsia" w:hAnsi="Times New Roman"/>
          <w:szCs w:val="26"/>
        </w:rPr>
        <w:t>…</w:t>
      </w:r>
      <w:proofErr w:type="gramStart"/>
      <w:r w:rsidR="00BA65E7" w:rsidRPr="00D00184">
        <w:rPr>
          <w:rFonts w:ascii="Times New Roman" w:eastAsiaTheme="minorEastAsia" w:hAnsi="Times New Roman"/>
          <w:szCs w:val="26"/>
        </w:rPr>
        <w:t>….</w:t>
      </w:r>
      <w:r w:rsidRPr="00D00184">
        <w:rPr>
          <w:rFonts w:ascii="Times New Roman" w:eastAsiaTheme="minorEastAsia" w:hAnsi="Times New Roman"/>
          <w:szCs w:val="26"/>
        </w:rPr>
        <w:t>.</w:t>
      </w:r>
      <w:proofErr w:type="gramEnd"/>
    </w:p>
    <w:p w14:paraId="62BD919D" w14:textId="77777777" w:rsidR="001E6C71" w:rsidRPr="00D00184" w:rsidRDefault="001E6C71" w:rsidP="001A12A7">
      <w:pPr>
        <w:spacing w:line="360" w:lineRule="auto"/>
        <w:jc w:val="both"/>
        <w:outlineLvl w:val="1"/>
        <w:rPr>
          <w:rFonts w:ascii="Times New Roman" w:eastAsiaTheme="minorEastAsia" w:hAnsi="Times New Roman"/>
          <w:sz w:val="2"/>
          <w:szCs w:val="2"/>
        </w:rPr>
      </w:pPr>
    </w:p>
    <w:p w14:paraId="2E5A1CC9" w14:textId="77777777" w:rsidR="00BA12A8" w:rsidRPr="00D00184" w:rsidRDefault="00BA12A8" w:rsidP="001A12A7">
      <w:pPr>
        <w:pStyle w:val="Heading1TimesNewRoman"/>
        <w:spacing w:before="0" w:after="0"/>
        <w:ind w:firstLine="0"/>
        <w:jc w:val="center"/>
        <w:outlineLvl w:val="9"/>
        <w:rPr>
          <w:rFonts w:ascii="Times New Roman" w:hAnsi="Times New Roman" w:cs="Times New Roman"/>
          <w:bCs w:val="0"/>
          <w:lang w:val="pt-PT"/>
        </w:rPr>
      </w:pPr>
      <w:r w:rsidRPr="00D00184">
        <w:rPr>
          <w:rFonts w:ascii="Times New Roman" w:hAnsi="Times New Roman" w:cs="Times New Roman"/>
          <w:bCs w:val="0"/>
          <w:lang w:val="pt-PT"/>
        </w:rPr>
        <w:lastRenderedPageBreak/>
        <w:t>DANH MỤC CÁC TỪ VIẾT TẮT</w:t>
      </w:r>
      <w:bookmarkEnd w:id="0"/>
      <w:bookmarkEnd w:id="1"/>
      <w:bookmarkEnd w:id="2"/>
    </w:p>
    <w:p w14:paraId="520F0876" w14:textId="77777777" w:rsidR="00BA12A8" w:rsidRPr="00D00184" w:rsidRDefault="00BA12A8" w:rsidP="001A12A7">
      <w:pPr>
        <w:spacing w:line="360" w:lineRule="auto"/>
        <w:jc w:val="center"/>
        <w:rPr>
          <w:rFonts w:ascii="Times New Roman" w:hAnsi="Times New Roman"/>
          <w:b/>
          <w:sz w:val="30"/>
          <w:szCs w:val="30"/>
          <w:lang w:val="pt-PT"/>
        </w:rPr>
      </w:pPr>
    </w:p>
    <w:tbl>
      <w:tblPr>
        <w:tblW w:w="8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5111"/>
      </w:tblGrid>
      <w:tr w:rsidR="00BA12A8" w:rsidRPr="00D00184" w14:paraId="6C9816EA" w14:textId="77777777" w:rsidTr="00BA12A8">
        <w:trPr>
          <w:jc w:val="center"/>
        </w:trPr>
        <w:tc>
          <w:tcPr>
            <w:tcW w:w="3220" w:type="dxa"/>
            <w:tcBorders>
              <w:top w:val="single" w:sz="4" w:space="0" w:color="auto"/>
              <w:left w:val="single" w:sz="4" w:space="0" w:color="auto"/>
              <w:bottom w:val="single" w:sz="4" w:space="0" w:color="auto"/>
              <w:right w:val="single" w:sz="4" w:space="0" w:color="auto"/>
            </w:tcBorders>
          </w:tcPr>
          <w:p w14:paraId="25C46E9C"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Công ước New York 1958</w:t>
            </w:r>
          </w:p>
          <w:p w14:paraId="7BD4250B" w14:textId="77777777" w:rsidR="00BA12A8" w:rsidRPr="00D00184" w:rsidRDefault="00BA12A8" w:rsidP="001A12A7">
            <w:pPr>
              <w:spacing w:line="360" w:lineRule="auto"/>
              <w:jc w:val="both"/>
              <w:rPr>
                <w:rFonts w:ascii="Times New Roman" w:hAnsi="Times New Roman"/>
                <w:szCs w:val="26"/>
              </w:rPr>
            </w:pPr>
          </w:p>
          <w:p w14:paraId="149E170D"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PLTTTM</w:t>
            </w:r>
          </w:p>
          <w:p w14:paraId="0FE71189"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LTTTM</w:t>
            </w:r>
          </w:p>
          <w:p w14:paraId="2E987702" w14:textId="77777777" w:rsidR="00BA12A8" w:rsidRPr="00D00184" w:rsidRDefault="00BA12A8" w:rsidP="001A12A7">
            <w:pPr>
              <w:spacing w:line="360" w:lineRule="auto"/>
              <w:jc w:val="both"/>
              <w:rPr>
                <w:rFonts w:ascii="Times New Roman" w:hAnsi="Times New Roman"/>
                <w:szCs w:val="26"/>
                <w:lang w:val="fr-FR"/>
              </w:rPr>
            </w:pPr>
            <w:r w:rsidRPr="00D00184">
              <w:rPr>
                <w:rFonts w:ascii="Times New Roman" w:hAnsi="Times New Roman"/>
                <w:szCs w:val="26"/>
                <w:lang w:val="fr-FR"/>
              </w:rPr>
              <w:t>Luật mẫu UNCITRAL</w:t>
            </w:r>
          </w:p>
          <w:p w14:paraId="2A1A5115" w14:textId="77777777" w:rsidR="00BA12A8" w:rsidRPr="00D00184" w:rsidRDefault="00BA12A8" w:rsidP="001A12A7">
            <w:pPr>
              <w:spacing w:line="360" w:lineRule="auto"/>
              <w:jc w:val="both"/>
              <w:rPr>
                <w:rFonts w:ascii="Times New Roman" w:hAnsi="Times New Roman"/>
                <w:szCs w:val="26"/>
                <w:lang w:val="fr-FR"/>
              </w:rPr>
            </w:pPr>
          </w:p>
          <w:p w14:paraId="4EA565CC" w14:textId="77777777" w:rsidR="00BA12A8" w:rsidRPr="00D00184" w:rsidRDefault="00BA12A8" w:rsidP="001A12A7">
            <w:pPr>
              <w:spacing w:line="360" w:lineRule="auto"/>
              <w:jc w:val="both"/>
              <w:rPr>
                <w:rFonts w:ascii="Times New Roman" w:hAnsi="Times New Roman"/>
                <w:szCs w:val="26"/>
                <w:lang w:val="fr-FR"/>
              </w:rPr>
            </w:pPr>
          </w:p>
          <w:p w14:paraId="3A3F34C7" w14:textId="77777777" w:rsidR="00BA12A8" w:rsidRPr="00D00184" w:rsidRDefault="00BA12A8" w:rsidP="001A12A7">
            <w:pPr>
              <w:spacing w:line="360" w:lineRule="auto"/>
              <w:jc w:val="both"/>
              <w:rPr>
                <w:rFonts w:ascii="Times New Roman" w:hAnsi="Times New Roman"/>
                <w:szCs w:val="26"/>
                <w:lang w:val="fr-FR"/>
              </w:rPr>
            </w:pPr>
            <w:r w:rsidRPr="00D00184">
              <w:rPr>
                <w:rFonts w:ascii="Times New Roman" w:hAnsi="Times New Roman"/>
                <w:szCs w:val="26"/>
                <w:lang w:val="fr-FR"/>
              </w:rPr>
              <w:t>Quy tắc UNCITRAL</w:t>
            </w:r>
          </w:p>
          <w:p w14:paraId="25D87ED3" w14:textId="77777777" w:rsidR="00BA12A8" w:rsidRPr="00D00184" w:rsidRDefault="00BA12A8" w:rsidP="001A12A7">
            <w:pPr>
              <w:spacing w:line="360" w:lineRule="auto"/>
              <w:jc w:val="both"/>
              <w:rPr>
                <w:rFonts w:ascii="Times New Roman" w:hAnsi="Times New Roman"/>
                <w:szCs w:val="26"/>
                <w:lang w:val="fr-FR"/>
              </w:rPr>
            </w:pPr>
          </w:p>
          <w:p w14:paraId="7D8637E5"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Quy tắc VIAC</w:t>
            </w:r>
          </w:p>
          <w:p w14:paraId="211B44D4" w14:textId="77777777" w:rsidR="00BA12A8" w:rsidRPr="00D00184" w:rsidRDefault="00BA12A8" w:rsidP="001A12A7">
            <w:pPr>
              <w:spacing w:line="360" w:lineRule="auto"/>
              <w:jc w:val="both"/>
              <w:rPr>
                <w:rFonts w:ascii="Times New Roman" w:hAnsi="Times New Roman"/>
                <w:szCs w:val="26"/>
              </w:rPr>
            </w:pPr>
          </w:p>
          <w:p w14:paraId="2E2C3D94"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TTTM</w:t>
            </w:r>
          </w:p>
          <w:p w14:paraId="724311F5"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TTTTTM</w:t>
            </w:r>
          </w:p>
        </w:tc>
        <w:tc>
          <w:tcPr>
            <w:tcW w:w="5111" w:type="dxa"/>
            <w:tcBorders>
              <w:top w:val="single" w:sz="4" w:space="0" w:color="auto"/>
              <w:left w:val="single" w:sz="4" w:space="0" w:color="auto"/>
              <w:bottom w:val="single" w:sz="4" w:space="0" w:color="auto"/>
              <w:right w:val="single" w:sz="4" w:space="0" w:color="auto"/>
            </w:tcBorders>
            <w:hideMark/>
          </w:tcPr>
          <w:p w14:paraId="1214D0E1"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Công ước về công nhận và thi hành các quyết định trọng tài nước ngoài</w:t>
            </w:r>
          </w:p>
          <w:p w14:paraId="439DF85E"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Pháp Lệnh trọng tài thương mại năm 2003</w:t>
            </w:r>
          </w:p>
          <w:p w14:paraId="1E4E0392"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 xml:space="preserve">Luật Trọng tài thương mại </w:t>
            </w:r>
          </w:p>
          <w:p w14:paraId="31EBAE37"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Luật Mẫu về trọng tài thương mại quốc tế của Ủy ban Pháp luật Thương mại Quốc tế Liên Hợp Quốc</w:t>
            </w:r>
          </w:p>
          <w:p w14:paraId="398733F8"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Quy tắc tố tụng trọng tài của Ủy ban pháp luật Thương mại Liên Hợp Quốc</w:t>
            </w:r>
          </w:p>
          <w:p w14:paraId="12E18F95"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Quy tắc tố tụng Trọng tài của Trung tâm trọng tài Quốc tế Việt Nam</w:t>
            </w:r>
          </w:p>
          <w:p w14:paraId="724DFC7A"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Trọng tài thương mại</w:t>
            </w:r>
          </w:p>
          <w:p w14:paraId="34DBBAC0" w14:textId="77777777" w:rsidR="00BA12A8" w:rsidRPr="00D00184" w:rsidRDefault="00BA12A8" w:rsidP="001A12A7">
            <w:pPr>
              <w:spacing w:line="360" w:lineRule="auto"/>
              <w:jc w:val="both"/>
              <w:rPr>
                <w:rFonts w:ascii="Times New Roman" w:hAnsi="Times New Roman"/>
                <w:szCs w:val="26"/>
              </w:rPr>
            </w:pPr>
            <w:r w:rsidRPr="00D00184">
              <w:rPr>
                <w:rFonts w:ascii="Times New Roman" w:hAnsi="Times New Roman"/>
                <w:szCs w:val="26"/>
              </w:rPr>
              <w:t>Trung tâm trọng tài thương mại</w:t>
            </w:r>
          </w:p>
        </w:tc>
      </w:tr>
    </w:tbl>
    <w:p w14:paraId="21B3ED92" w14:textId="77777777" w:rsidR="00BA12A8" w:rsidRPr="00D00184" w:rsidRDefault="00BA12A8" w:rsidP="001A12A7">
      <w:pPr>
        <w:spacing w:line="360" w:lineRule="auto"/>
        <w:jc w:val="both"/>
        <w:rPr>
          <w:rFonts w:ascii="Times New Roman" w:hAnsi="Times New Roman"/>
          <w:szCs w:val="26"/>
        </w:rPr>
      </w:pPr>
    </w:p>
    <w:p w14:paraId="0EADB682" w14:textId="77777777" w:rsidR="00BA12A8" w:rsidRPr="00D00184" w:rsidRDefault="00BA12A8" w:rsidP="001A12A7">
      <w:pPr>
        <w:spacing w:line="360" w:lineRule="auto"/>
        <w:jc w:val="both"/>
        <w:rPr>
          <w:rFonts w:ascii="Times New Roman" w:hAnsi="Times New Roman"/>
          <w:szCs w:val="26"/>
        </w:rPr>
      </w:pPr>
    </w:p>
    <w:p w14:paraId="393F631B" w14:textId="77777777" w:rsidR="00BA12A8" w:rsidRPr="00D00184" w:rsidRDefault="00BA12A8" w:rsidP="001A12A7">
      <w:pPr>
        <w:pStyle w:val="Heading1TimesNewRoman"/>
        <w:spacing w:before="0" w:after="0"/>
        <w:ind w:firstLine="0"/>
        <w:jc w:val="center"/>
        <w:outlineLvl w:val="9"/>
        <w:rPr>
          <w:rFonts w:ascii="Times New Roman" w:hAnsi="Times New Roman" w:cs="Times New Roman"/>
        </w:rPr>
      </w:pPr>
      <w:r w:rsidRPr="00D00184">
        <w:rPr>
          <w:rFonts w:ascii="Times New Roman" w:hAnsi="Times New Roman" w:cs="Times New Roman"/>
          <w:b w:val="0"/>
          <w:bCs w:val="0"/>
        </w:rPr>
        <w:br w:type="page"/>
      </w:r>
      <w:r w:rsidRPr="00D00184">
        <w:rPr>
          <w:rFonts w:ascii="Times New Roman" w:hAnsi="Times New Roman" w:cs="Times New Roman"/>
        </w:rPr>
        <w:lastRenderedPageBreak/>
        <w:t>MỤC LỤC</w:t>
      </w:r>
      <w:r w:rsidRPr="00D00184">
        <w:rPr>
          <w:rFonts w:ascii="Times New Roman" w:hAnsi="Times New Roman" w:cs="Times New Roman"/>
          <w:lang w:val="vi-VN"/>
        </w:rPr>
        <w:fldChar w:fldCharType="begin"/>
      </w:r>
      <w:r w:rsidRPr="00D00184">
        <w:rPr>
          <w:rFonts w:ascii="Times New Roman" w:hAnsi="Times New Roman" w:cs="Times New Roman"/>
          <w:lang w:val="vi-VN"/>
        </w:rPr>
        <w:instrText xml:space="preserve"> TOC \f \h \z \t "11,1,22,2,33,3" </w:instrText>
      </w:r>
      <w:r w:rsidRPr="00D00184">
        <w:rPr>
          <w:rFonts w:ascii="Times New Roman" w:hAnsi="Times New Roman" w:cs="Times New Roman"/>
          <w:lang w:val="vi-VN"/>
        </w:rPr>
        <w:fldChar w:fldCharType="separate"/>
      </w:r>
    </w:p>
    <w:p w14:paraId="4FC9E065" w14:textId="77777777" w:rsidR="00BA12A8" w:rsidRPr="00D00184" w:rsidRDefault="00BA12A8" w:rsidP="001A12A7">
      <w:pPr>
        <w:pStyle w:val="TOC1"/>
      </w:pPr>
      <w:r w:rsidRPr="00D00184">
        <w:rPr>
          <w:lang w:val="vi-VN"/>
        </w:rPr>
        <w:fldChar w:fldCharType="end"/>
      </w:r>
    </w:p>
    <w:bookmarkStart w:id="4" w:name="_Toc66218409"/>
    <w:bookmarkStart w:id="5" w:name="_Toc65853516"/>
    <w:bookmarkStart w:id="6" w:name="_Toc60567414"/>
    <w:bookmarkStart w:id="7" w:name="_Toc60562886"/>
    <w:p w14:paraId="0EB25783" w14:textId="70065D8A" w:rsidR="00BA12A8" w:rsidRPr="00D00184" w:rsidRDefault="00BA12A8" w:rsidP="001A12A7">
      <w:pPr>
        <w:pStyle w:val="TOC1"/>
        <w:spacing w:line="336" w:lineRule="auto"/>
        <w:rPr>
          <w:rFonts w:eastAsia="Times New Roman"/>
          <w:spacing w:val="0"/>
          <w:sz w:val="22"/>
          <w:szCs w:val="22"/>
          <w:lang w:eastAsia="en-US"/>
        </w:rPr>
      </w:pPr>
      <w:r w:rsidRPr="00D00184">
        <w:fldChar w:fldCharType="begin"/>
      </w:r>
      <w:r w:rsidRPr="00D00184">
        <w:instrText xml:space="preserve"> TOC \o "1-3" \h \z \u </w:instrText>
      </w:r>
      <w:r w:rsidRPr="00D00184">
        <w:fldChar w:fldCharType="separate"/>
      </w:r>
      <w:hyperlink r:id="rId9" w:anchor="_Toc218687194" w:history="1">
        <w:r w:rsidRPr="00D00184">
          <w:rPr>
            <w:rStyle w:val="Hyperlink"/>
            <w:b w:val="0"/>
            <w:color w:val="auto"/>
          </w:rPr>
          <w:t>MỞ ĐẦU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_Toc218687194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w:t>
        </w:r>
        <w:r w:rsidRPr="00D00184">
          <w:rPr>
            <w:rStyle w:val="Hyperlink"/>
            <w:color w:val="auto"/>
          </w:rPr>
          <w:fldChar w:fldCharType="end"/>
        </w:r>
      </w:hyperlink>
    </w:p>
    <w:p w14:paraId="6AD407BE" w14:textId="5902ABAD" w:rsidR="00BA12A8" w:rsidRPr="00D00184" w:rsidRDefault="00BA12A8" w:rsidP="001A12A7">
      <w:pPr>
        <w:pStyle w:val="TOC2"/>
        <w:spacing w:line="336" w:lineRule="auto"/>
        <w:ind w:firstLine="0"/>
        <w:rPr>
          <w:b w:val="0"/>
          <w:spacing w:val="0"/>
          <w:sz w:val="22"/>
          <w:szCs w:val="22"/>
        </w:rPr>
      </w:pPr>
      <w:hyperlink r:id="rId10" w:anchor="_Toc218687195" w:history="1">
        <w:r w:rsidRPr="00D00184">
          <w:rPr>
            <w:rStyle w:val="Hyperlink"/>
            <w:b w:val="0"/>
            <w:color w:val="auto"/>
          </w:rPr>
          <w:t>1. Tính cấp thiết của đề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_Toc218687195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w:t>
        </w:r>
        <w:r w:rsidRPr="00D00184">
          <w:rPr>
            <w:rStyle w:val="Hyperlink"/>
            <w:color w:val="auto"/>
          </w:rPr>
          <w:fldChar w:fldCharType="end"/>
        </w:r>
      </w:hyperlink>
    </w:p>
    <w:p w14:paraId="6339E4FB" w14:textId="1D474504" w:rsidR="00BA12A8" w:rsidRPr="00D00184" w:rsidRDefault="00BA12A8" w:rsidP="001A12A7">
      <w:pPr>
        <w:pStyle w:val="TOC2"/>
        <w:spacing w:line="336" w:lineRule="auto"/>
        <w:ind w:firstLine="0"/>
        <w:rPr>
          <w:b w:val="0"/>
          <w:spacing w:val="0"/>
          <w:sz w:val="22"/>
          <w:szCs w:val="22"/>
        </w:rPr>
      </w:pPr>
      <w:hyperlink r:id="rId11" w:anchor="_Toc218687198" w:history="1">
        <w:r w:rsidRPr="00D00184">
          <w:rPr>
            <w:rStyle w:val="Hyperlink"/>
            <w:b w:val="0"/>
            <w:color w:val="auto"/>
          </w:rPr>
          <w:t>2. Tình hình nghiên cứu liên quan đến đề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_Toc218687198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3</w:t>
        </w:r>
        <w:r w:rsidRPr="00D00184">
          <w:rPr>
            <w:rStyle w:val="Hyperlink"/>
            <w:color w:val="auto"/>
          </w:rPr>
          <w:fldChar w:fldCharType="end"/>
        </w:r>
      </w:hyperlink>
    </w:p>
    <w:p w14:paraId="3F124CD2" w14:textId="054F8FEE" w:rsidR="00BA12A8" w:rsidRPr="00D00184" w:rsidRDefault="00BA12A8" w:rsidP="001A12A7">
      <w:pPr>
        <w:pStyle w:val="TOC2"/>
        <w:spacing w:line="336" w:lineRule="auto"/>
        <w:ind w:firstLine="0"/>
        <w:rPr>
          <w:b w:val="0"/>
          <w:spacing w:val="0"/>
          <w:sz w:val="22"/>
          <w:szCs w:val="22"/>
        </w:rPr>
      </w:pPr>
      <w:hyperlink r:id="rId12" w:anchor="_Toc218687199" w:history="1">
        <w:r w:rsidRPr="00D00184">
          <w:rPr>
            <w:rStyle w:val="Hyperlink"/>
            <w:b w:val="0"/>
            <w:color w:val="auto"/>
          </w:rPr>
          <w:t>3. Mục đích, nhiệm vụ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_Toc218687199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3C19F3C0" w14:textId="03159859" w:rsidR="00BA12A8" w:rsidRPr="00D00184" w:rsidRDefault="00BA12A8" w:rsidP="001A12A7">
      <w:pPr>
        <w:pStyle w:val="TOC3"/>
        <w:spacing w:before="0" w:after="0" w:line="336" w:lineRule="auto"/>
        <w:rPr>
          <w:b w:val="0"/>
          <w:bCs w:val="0"/>
          <w:spacing w:val="0"/>
          <w:sz w:val="22"/>
          <w:szCs w:val="22"/>
        </w:rPr>
      </w:pPr>
      <w:hyperlink r:id="rId13" w:anchor="_Toc218687200" w:history="1">
        <w:r w:rsidRPr="00D00184">
          <w:rPr>
            <w:rStyle w:val="Hyperlink"/>
            <w:b w:val="0"/>
            <w:i/>
            <w:color w:val="auto"/>
          </w:rPr>
          <w:t>3.1. Mục đích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_Toc218687200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4AA8CFF6" w14:textId="5C47779C" w:rsidR="00BA12A8" w:rsidRPr="00D00184" w:rsidRDefault="00BA12A8" w:rsidP="001A12A7">
      <w:pPr>
        <w:pStyle w:val="TOC3"/>
        <w:spacing w:before="0" w:after="0" w:line="336" w:lineRule="auto"/>
        <w:rPr>
          <w:b w:val="0"/>
          <w:bCs w:val="0"/>
          <w:spacing w:val="0"/>
          <w:sz w:val="22"/>
          <w:szCs w:val="22"/>
        </w:rPr>
      </w:pPr>
      <w:hyperlink r:id="rId14" w:anchor="_Toc218687201" w:history="1">
        <w:r w:rsidRPr="00D00184">
          <w:rPr>
            <w:rStyle w:val="Hyperlink"/>
            <w:b w:val="0"/>
            <w:i/>
            <w:color w:val="auto"/>
          </w:rPr>
          <w:t>3.2. Nhiệm vụ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493EE795" w14:textId="0DA5AEA6" w:rsidR="00BA12A8" w:rsidRPr="00D00184" w:rsidRDefault="00BA12A8" w:rsidP="001A12A7">
      <w:pPr>
        <w:pStyle w:val="TOC2"/>
        <w:spacing w:line="336" w:lineRule="auto"/>
        <w:ind w:firstLine="0"/>
        <w:rPr>
          <w:b w:val="0"/>
          <w:spacing w:val="0"/>
          <w:sz w:val="22"/>
          <w:szCs w:val="22"/>
        </w:rPr>
      </w:pPr>
      <w:hyperlink r:id="rId15" w:anchor="_Toc218687202" w:history="1">
        <w:r w:rsidRPr="00D00184">
          <w:rPr>
            <w:rStyle w:val="Hyperlink"/>
            <w:b w:val="0"/>
            <w:color w:val="auto"/>
          </w:rPr>
          <w:t>4. Đối tượng và phạm vi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_Toc218687202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0D472975" w14:textId="22D20803" w:rsidR="00BA12A8" w:rsidRPr="00D00184" w:rsidRDefault="00BA12A8" w:rsidP="001A12A7">
      <w:pPr>
        <w:pStyle w:val="TOC3"/>
        <w:spacing w:before="0" w:after="0" w:line="336" w:lineRule="auto"/>
        <w:rPr>
          <w:b w:val="0"/>
          <w:bCs w:val="0"/>
          <w:spacing w:val="0"/>
          <w:sz w:val="22"/>
          <w:szCs w:val="22"/>
        </w:rPr>
      </w:pPr>
      <w:hyperlink r:id="rId16" w:anchor="_Toc218687203" w:history="1">
        <w:r w:rsidRPr="00D00184">
          <w:rPr>
            <w:rStyle w:val="Hyperlink"/>
            <w:b w:val="0"/>
            <w:i/>
            <w:color w:val="auto"/>
          </w:rPr>
          <w:t>4.1. Đối tượng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_Toc218687203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7E0E174F" w14:textId="2FA29C65" w:rsidR="00BA12A8" w:rsidRPr="00D00184" w:rsidRDefault="00BA12A8" w:rsidP="001A12A7">
      <w:pPr>
        <w:pStyle w:val="TOC3"/>
        <w:spacing w:before="0" w:after="0" w:line="336" w:lineRule="auto"/>
        <w:rPr>
          <w:b w:val="0"/>
          <w:bCs w:val="0"/>
          <w:spacing w:val="0"/>
          <w:sz w:val="22"/>
          <w:szCs w:val="22"/>
        </w:rPr>
      </w:pPr>
      <w:hyperlink r:id="rId17" w:anchor="_Toc218687204" w:history="1">
        <w:r w:rsidRPr="00D00184">
          <w:rPr>
            <w:rStyle w:val="Hyperlink"/>
            <w:b w:val="0"/>
            <w:i/>
            <w:color w:val="auto"/>
          </w:rPr>
          <w:t>4.2. Phạm vi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w:t>
        </w:r>
        <w:r w:rsidRPr="00D00184">
          <w:rPr>
            <w:rStyle w:val="Hyperlink"/>
            <w:color w:val="auto"/>
          </w:rPr>
          <w:fldChar w:fldCharType="end"/>
        </w:r>
      </w:hyperlink>
    </w:p>
    <w:p w14:paraId="7DA13F89" w14:textId="0CF4AE0A" w:rsidR="00BA12A8" w:rsidRPr="00D00184" w:rsidRDefault="00BA12A8" w:rsidP="001A12A7">
      <w:pPr>
        <w:pStyle w:val="TOC2"/>
        <w:spacing w:line="336" w:lineRule="auto"/>
        <w:ind w:firstLine="0"/>
        <w:rPr>
          <w:b w:val="0"/>
          <w:spacing w:val="0"/>
          <w:sz w:val="22"/>
          <w:szCs w:val="22"/>
        </w:rPr>
      </w:pPr>
      <w:hyperlink r:id="rId18" w:anchor="_Toc218687205" w:history="1">
        <w:r w:rsidRPr="00D00184">
          <w:rPr>
            <w:rStyle w:val="Hyperlink"/>
            <w:b w:val="0"/>
            <w:color w:val="auto"/>
          </w:rPr>
          <w:t>5. Phương pháp luận và phương pháp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_Toc218687205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2E0F6521" w14:textId="52027B02" w:rsidR="00BA12A8" w:rsidRPr="00D00184" w:rsidRDefault="00BA12A8" w:rsidP="001A12A7">
      <w:pPr>
        <w:pStyle w:val="TOC3"/>
        <w:spacing w:before="0" w:after="0" w:line="336" w:lineRule="auto"/>
        <w:rPr>
          <w:b w:val="0"/>
          <w:bCs w:val="0"/>
          <w:spacing w:val="0"/>
          <w:sz w:val="22"/>
          <w:szCs w:val="22"/>
        </w:rPr>
      </w:pPr>
      <w:hyperlink r:id="rId19" w:anchor="_Toc218687206" w:history="1">
        <w:r w:rsidRPr="00D00184">
          <w:rPr>
            <w:rStyle w:val="Hyperlink"/>
            <w:b w:val="0"/>
            <w:i/>
            <w:color w:val="auto"/>
          </w:rPr>
          <w:t>5.1. Phương pháp luận</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_Toc218687206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1FA76E4B" w14:textId="409AA9DE" w:rsidR="00BA12A8" w:rsidRPr="00D00184" w:rsidRDefault="00BA12A8" w:rsidP="001A12A7">
      <w:pPr>
        <w:pStyle w:val="TOC3"/>
        <w:spacing w:before="0" w:after="0" w:line="336" w:lineRule="auto"/>
        <w:rPr>
          <w:b w:val="0"/>
          <w:bCs w:val="0"/>
          <w:spacing w:val="0"/>
          <w:sz w:val="22"/>
          <w:szCs w:val="22"/>
        </w:rPr>
      </w:pPr>
      <w:hyperlink r:id="rId20" w:anchor="_Toc218687207" w:history="1">
        <w:r w:rsidRPr="00D00184">
          <w:rPr>
            <w:rStyle w:val="Hyperlink"/>
            <w:b w:val="0"/>
            <w:i/>
            <w:color w:val="auto"/>
          </w:rPr>
          <w:t>5.2. Phương pháp nghiên cứu</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_Toc218687207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753EFBC6" w14:textId="78483FC3" w:rsidR="00BA12A8" w:rsidRPr="00D00184" w:rsidRDefault="00BA12A8" w:rsidP="001A12A7">
      <w:pPr>
        <w:pStyle w:val="TOC2"/>
        <w:spacing w:line="336" w:lineRule="auto"/>
        <w:ind w:firstLine="0"/>
        <w:rPr>
          <w:b w:val="0"/>
          <w:spacing w:val="0"/>
          <w:sz w:val="22"/>
          <w:szCs w:val="22"/>
        </w:rPr>
      </w:pPr>
      <w:hyperlink r:id="rId21" w:anchor="_Toc218687208" w:history="1">
        <w:r w:rsidRPr="00D00184">
          <w:rPr>
            <w:rStyle w:val="Hyperlink"/>
            <w:b w:val="0"/>
            <w:color w:val="auto"/>
          </w:rPr>
          <w:t xml:space="preserve">6. Ý nghĩa </w:t>
        </w:r>
        <w:r w:rsidR="008524E0" w:rsidRPr="00D00184">
          <w:rPr>
            <w:rStyle w:val="Hyperlink"/>
            <w:b w:val="0"/>
            <w:color w:val="auto"/>
          </w:rPr>
          <w:t>lý luận</w:t>
        </w:r>
        <w:r w:rsidRPr="00D00184">
          <w:rPr>
            <w:rStyle w:val="Hyperlink"/>
            <w:b w:val="0"/>
            <w:color w:val="auto"/>
          </w:rPr>
          <w:t xml:space="preserve"> và thực tiễn</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_Toc218687208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0C4DD48B" w14:textId="623F21A9" w:rsidR="00BA12A8" w:rsidRPr="00D00184" w:rsidRDefault="00BA12A8" w:rsidP="001A12A7">
      <w:pPr>
        <w:pStyle w:val="TOC3"/>
        <w:spacing w:before="0" w:after="0" w:line="336" w:lineRule="auto"/>
        <w:rPr>
          <w:b w:val="0"/>
          <w:bCs w:val="0"/>
          <w:spacing w:val="0"/>
          <w:sz w:val="22"/>
          <w:szCs w:val="22"/>
        </w:rPr>
      </w:pPr>
      <w:hyperlink r:id="rId22" w:anchor="_Toc218687209" w:history="1">
        <w:r w:rsidRPr="00D00184">
          <w:rPr>
            <w:rStyle w:val="Hyperlink"/>
            <w:b w:val="0"/>
            <w:i/>
            <w:color w:val="auto"/>
          </w:rPr>
          <w:t>6.1. Ý nghĩa l</w:t>
        </w:r>
        <w:r w:rsidR="007A30F7" w:rsidRPr="00D00184">
          <w:rPr>
            <w:rStyle w:val="Hyperlink"/>
            <w:b w:val="0"/>
            <w:i/>
            <w:color w:val="auto"/>
          </w:rPr>
          <w:t>ý</w:t>
        </w:r>
        <w:r w:rsidRPr="00D00184">
          <w:rPr>
            <w:rStyle w:val="Hyperlink"/>
            <w:b w:val="0"/>
            <w:i/>
            <w:color w:val="auto"/>
          </w:rPr>
          <w:t xml:space="preserve"> luận</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_Toc218687209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20DF847B" w14:textId="2D6577CA" w:rsidR="00BA12A8" w:rsidRPr="00D00184" w:rsidRDefault="00BA12A8" w:rsidP="001A12A7">
      <w:pPr>
        <w:pStyle w:val="TOC3"/>
        <w:spacing w:before="0" w:after="0" w:line="336" w:lineRule="auto"/>
        <w:rPr>
          <w:b w:val="0"/>
          <w:bCs w:val="0"/>
          <w:spacing w:val="0"/>
          <w:sz w:val="22"/>
          <w:szCs w:val="22"/>
        </w:rPr>
      </w:pPr>
      <w:hyperlink r:id="rId23" w:anchor="_Toc218687210" w:history="1">
        <w:r w:rsidRPr="00D00184">
          <w:rPr>
            <w:rStyle w:val="Hyperlink"/>
            <w:b w:val="0"/>
            <w:i/>
            <w:color w:val="auto"/>
          </w:rPr>
          <w:t>6.2. Ý nghĩa thực tiễn</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_Toc218687210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w:t>
        </w:r>
        <w:r w:rsidRPr="00D00184">
          <w:rPr>
            <w:rStyle w:val="Hyperlink"/>
            <w:color w:val="auto"/>
          </w:rPr>
          <w:fldChar w:fldCharType="end"/>
        </w:r>
      </w:hyperlink>
    </w:p>
    <w:p w14:paraId="39EA2E10" w14:textId="5474B192" w:rsidR="00BA12A8" w:rsidRPr="00D00184" w:rsidRDefault="00BA12A8" w:rsidP="001A12A7">
      <w:pPr>
        <w:pStyle w:val="TOC1"/>
        <w:spacing w:line="336" w:lineRule="auto"/>
        <w:rPr>
          <w:rFonts w:eastAsia="Times New Roman"/>
          <w:spacing w:val="0"/>
          <w:sz w:val="22"/>
          <w:szCs w:val="22"/>
          <w:lang w:eastAsia="en-US"/>
        </w:rPr>
      </w:pPr>
      <w:hyperlink r:id="rId24" w:anchor="_Toc218687211" w:history="1">
        <w:r w:rsidRPr="00D00184">
          <w:rPr>
            <w:rStyle w:val="Hyperlink"/>
            <w:b w:val="0"/>
            <w:color w:val="auto"/>
          </w:rPr>
          <w:t>CHƯƠNG 1. MỘT SỐ VẤN ĐỀ LÝ LUẬN  PHÁP LUẬT VỀ THỦ TỤC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8</w:t>
        </w:r>
        <w:r w:rsidRPr="00D00184">
          <w:rPr>
            <w:rStyle w:val="Hyperlink"/>
            <w:color w:val="auto"/>
          </w:rPr>
          <w:fldChar w:fldCharType="end"/>
        </w:r>
      </w:hyperlink>
    </w:p>
    <w:p w14:paraId="67F5EB4F" w14:textId="2CF2D44E" w:rsidR="00BA12A8" w:rsidRPr="00D00184" w:rsidRDefault="00BA12A8" w:rsidP="001A12A7">
      <w:pPr>
        <w:pStyle w:val="TOC2"/>
        <w:spacing w:line="336" w:lineRule="auto"/>
        <w:ind w:firstLine="0"/>
        <w:rPr>
          <w:b w:val="0"/>
          <w:spacing w:val="0"/>
          <w:sz w:val="22"/>
          <w:szCs w:val="22"/>
        </w:rPr>
      </w:pPr>
      <w:hyperlink r:id="rId25" w:anchor="_Toc218687212" w:history="1">
        <w:r w:rsidRPr="00D00184">
          <w:rPr>
            <w:rStyle w:val="Hyperlink"/>
            <w:b w:val="0"/>
            <w:color w:val="auto"/>
          </w:rPr>
          <w:t>1.1. Khái quát về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_Toc218687212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8</w:t>
        </w:r>
        <w:r w:rsidRPr="00D00184">
          <w:rPr>
            <w:rStyle w:val="Hyperlink"/>
            <w:color w:val="auto"/>
          </w:rPr>
          <w:fldChar w:fldCharType="end"/>
        </w:r>
      </w:hyperlink>
    </w:p>
    <w:p w14:paraId="60512B2F" w14:textId="33ADD746" w:rsidR="00BA12A8" w:rsidRPr="00D00184" w:rsidRDefault="00BA12A8" w:rsidP="001A12A7">
      <w:pPr>
        <w:pStyle w:val="TOC3"/>
        <w:spacing w:before="0" w:after="0" w:line="336" w:lineRule="auto"/>
        <w:rPr>
          <w:b w:val="0"/>
          <w:bCs w:val="0"/>
          <w:spacing w:val="0"/>
          <w:sz w:val="22"/>
          <w:szCs w:val="22"/>
        </w:rPr>
      </w:pPr>
      <w:hyperlink r:id="rId26" w:anchor="_Toc218687213" w:history="1">
        <w:r w:rsidRPr="00D00184">
          <w:rPr>
            <w:rStyle w:val="Hyperlink"/>
            <w:b w:val="0"/>
            <w:i/>
            <w:color w:val="auto"/>
          </w:rPr>
          <w:t>1.1.1. Khái niệm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_Toc218687213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8</w:t>
        </w:r>
        <w:r w:rsidRPr="00D00184">
          <w:rPr>
            <w:rStyle w:val="Hyperlink"/>
            <w:color w:val="auto"/>
          </w:rPr>
          <w:fldChar w:fldCharType="end"/>
        </w:r>
      </w:hyperlink>
    </w:p>
    <w:p w14:paraId="24F2A316" w14:textId="5B7D214E" w:rsidR="00BA12A8" w:rsidRPr="00D00184" w:rsidRDefault="00BA12A8" w:rsidP="001A12A7">
      <w:pPr>
        <w:pStyle w:val="TOC3"/>
        <w:spacing w:before="0" w:after="0" w:line="336" w:lineRule="auto"/>
        <w:rPr>
          <w:b w:val="0"/>
          <w:bCs w:val="0"/>
          <w:spacing w:val="0"/>
          <w:sz w:val="22"/>
          <w:szCs w:val="22"/>
        </w:rPr>
      </w:pPr>
      <w:hyperlink r:id="rId27" w:anchor="_Toc218687217" w:history="1">
        <w:r w:rsidRPr="00D00184">
          <w:rPr>
            <w:rStyle w:val="Hyperlink"/>
            <w:b w:val="0"/>
            <w:i/>
            <w:color w:val="auto"/>
          </w:rPr>
          <w:t>1.1.2. Vai trò về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_Toc218687217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12</w:t>
        </w:r>
        <w:r w:rsidRPr="00D00184">
          <w:rPr>
            <w:rStyle w:val="Hyperlink"/>
            <w:color w:val="auto"/>
          </w:rPr>
          <w:fldChar w:fldCharType="end"/>
        </w:r>
      </w:hyperlink>
    </w:p>
    <w:p w14:paraId="0B6743E2" w14:textId="40677F85" w:rsidR="00BA12A8" w:rsidRPr="00D00184" w:rsidRDefault="00BA12A8" w:rsidP="001A12A7">
      <w:pPr>
        <w:pStyle w:val="TOC2"/>
        <w:spacing w:line="336" w:lineRule="auto"/>
        <w:ind w:firstLine="0"/>
        <w:rPr>
          <w:b w:val="0"/>
          <w:spacing w:val="0"/>
          <w:sz w:val="22"/>
          <w:szCs w:val="22"/>
        </w:rPr>
      </w:pPr>
      <w:hyperlink r:id="rId28" w:anchor="_Toc218687218" w:history="1">
        <w:r w:rsidRPr="00D00184">
          <w:rPr>
            <w:rStyle w:val="Hyperlink"/>
            <w:b w:val="0"/>
            <w:color w:val="auto"/>
          </w:rPr>
          <w:t>1.2. Khái quát pháp luật về thủ tục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_Toc218687218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13</w:t>
        </w:r>
        <w:r w:rsidRPr="00D00184">
          <w:rPr>
            <w:rStyle w:val="Hyperlink"/>
            <w:color w:val="auto"/>
          </w:rPr>
          <w:fldChar w:fldCharType="end"/>
        </w:r>
      </w:hyperlink>
    </w:p>
    <w:p w14:paraId="13A3F41F" w14:textId="7B286D3D" w:rsidR="00BA12A8" w:rsidRPr="00D00184" w:rsidRDefault="00BA12A8" w:rsidP="001A12A7">
      <w:pPr>
        <w:pStyle w:val="TOC3"/>
        <w:spacing w:before="0" w:after="0" w:line="336" w:lineRule="auto"/>
        <w:rPr>
          <w:b w:val="0"/>
          <w:bCs w:val="0"/>
          <w:spacing w:val="0"/>
          <w:sz w:val="22"/>
          <w:szCs w:val="22"/>
        </w:rPr>
      </w:pPr>
      <w:hyperlink r:id="rId29" w:anchor="_Toc218687219" w:history="1">
        <w:r w:rsidRPr="00D00184">
          <w:rPr>
            <w:rStyle w:val="Hyperlink"/>
            <w:b w:val="0"/>
            <w:i/>
            <w:color w:val="auto"/>
          </w:rPr>
          <w:t>1.2.1. Khái niệm và đặc điểm của pháp luật về thủ tục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_Toc218687219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13</w:t>
        </w:r>
        <w:r w:rsidRPr="00D00184">
          <w:rPr>
            <w:rStyle w:val="Hyperlink"/>
            <w:color w:val="auto"/>
          </w:rPr>
          <w:fldChar w:fldCharType="end"/>
        </w:r>
      </w:hyperlink>
    </w:p>
    <w:p w14:paraId="13D8F386" w14:textId="5F4A7538" w:rsidR="00BA12A8" w:rsidRPr="00D00184" w:rsidRDefault="00BA12A8" w:rsidP="001A12A7">
      <w:pPr>
        <w:pStyle w:val="TOC3"/>
        <w:spacing w:before="0" w:after="0" w:line="336" w:lineRule="auto"/>
        <w:rPr>
          <w:b w:val="0"/>
          <w:bCs w:val="0"/>
          <w:spacing w:val="0"/>
          <w:sz w:val="22"/>
          <w:szCs w:val="22"/>
        </w:rPr>
      </w:pPr>
      <w:hyperlink r:id="rId30" w:anchor="_Toc218687220" w:history="1">
        <w:r w:rsidRPr="00D00184">
          <w:rPr>
            <w:rStyle w:val="Hyperlink"/>
            <w:b w:val="0"/>
            <w:i/>
            <w:color w:val="auto"/>
          </w:rPr>
          <w:t>1.2.2. Nội dung pháp luật về thủ tục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_Toc218687220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16</w:t>
        </w:r>
        <w:r w:rsidRPr="00D00184">
          <w:rPr>
            <w:rStyle w:val="Hyperlink"/>
            <w:color w:val="auto"/>
          </w:rPr>
          <w:fldChar w:fldCharType="end"/>
        </w:r>
      </w:hyperlink>
    </w:p>
    <w:p w14:paraId="0503203E" w14:textId="5856B86C" w:rsidR="00BA12A8" w:rsidRPr="00D00184" w:rsidRDefault="00BA12A8" w:rsidP="001A12A7">
      <w:pPr>
        <w:pStyle w:val="TOC1"/>
        <w:spacing w:line="336" w:lineRule="auto"/>
        <w:rPr>
          <w:rFonts w:eastAsia="Times New Roman"/>
          <w:spacing w:val="0"/>
          <w:sz w:val="22"/>
          <w:szCs w:val="22"/>
          <w:lang w:eastAsia="en-US"/>
        </w:rPr>
      </w:pPr>
      <w:hyperlink r:id="rId31" w:anchor="_Toc218687221" w:history="1">
        <w:r w:rsidRPr="00D00184">
          <w:rPr>
            <w:rStyle w:val="Hyperlink"/>
            <w:b w:val="0"/>
            <w:color w:val="auto"/>
          </w:rPr>
          <w:t>Kết luận Chương 1</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_Toc218687221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23</w:t>
        </w:r>
        <w:r w:rsidRPr="00D00184">
          <w:rPr>
            <w:rStyle w:val="Hyperlink"/>
            <w:color w:val="auto"/>
          </w:rPr>
          <w:fldChar w:fldCharType="end"/>
        </w:r>
      </w:hyperlink>
    </w:p>
    <w:p w14:paraId="63F8A5B7" w14:textId="6D12093A" w:rsidR="00BA12A8" w:rsidRPr="00D00184" w:rsidRDefault="00BA12A8" w:rsidP="001A12A7">
      <w:pPr>
        <w:pStyle w:val="TOC1"/>
        <w:spacing w:line="336" w:lineRule="auto"/>
        <w:rPr>
          <w:rFonts w:eastAsia="Times New Roman"/>
          <w:spacing w:val="0"/>
          <w:sz w:val="22"/>
          <w:szCs w:val="22"/>
          <w:lang w:eastAsia="en-US"/>
        </w:rPr>
      </w:pPr>
      <w:hyperlink r:id="rId32" w:anchor="_Toc218687222" w:history="1">
        <w:r w:rsidRPr="00D00184">
          <w:rPr>
            <w:rStyle w:val="Hyperlink"/>
            <w:b w:val="0"/>
            <w:color w:val="auto"/>
          </w:rPr>
          <w:t>CHƯƠNG 2. THỰC TRẠNG PHÁP LUẬT VỀ THỦ TỤC GIẢI QUYẾT TRANH CHẤP THƯƠNG MẠI  BẰNG TRỌNG TÀI, THỰC TIỄN THỰC HIỆN TẠI TRUNG TÂM TRỌNG TÀI QUỐC TẾ VIỆT NAM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_Toc218687222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24</w:t>
        </w:r>
        <w:r w:rsidRPr="00D00184">
          <w:rPr>
            <w:rStyle w:val="Hyperlink"/>
            <w:color w:val="auto"/>
          </w:rPr>
          <w:fldChar w:fldCharType="end"/>
        </w:r>
      </w:hyperlink>
    </w:p>
    <w:p w14:paraId="54FA4A5A" w14:textId="53CF7C1D" w:rsidR="00BA12A8" w:rsidRPr="00D00184" w:rsidRDefault="00BA12A8" w:rsidP="001A12A7">
      <w:pPr>
        <w:pStyle w:val="TOC2"/>
        <w:spacing w:line="336" w:lineRule="auto"/>
        <w:ind w:firstLine="0"/>
        <w:rPr>
          <w:b w:val="0"/>
          <w:spacing w:val="0"/>
          <w:sz w:val="22"/>
          <w:szCs w:val="22"/>
        </w:rPr>
      </w:pPr>
      <w:hyperlink r:id="rId33" w:anchor="_Toc218687223" w:history="1">
        <w:r w:rsidRPr="00D00184">
          <w:rPr>
            <w:rStyle w:val="Hyperlink"/>
            <w:b w:val="0"/>
            <w:color w:val="auto"/>
          </w:rPr>
          <w:t>2.1. Thực trạng pháp luật về thủ tục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_Toc218687223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24</w:t>
        </w:r>
        <w:r w:rsidRPr="00D00184">
          <w:rPr>
            <w:rStyle w:val="Hyperlink"/>
            <w:color w:val="auto"/>
          </w:rPr>
          <w:fldChar w:fldCharType="end"/>
        </w:r>
      </w:hyperlink>
    </w:p>
    <w:p w14:paraId="2103359D" w14:textId="34B9B39C" w:rsidR="00BA12A8" w:rsidRPr="00D00184" w:rsidRDefault="00BA12A8" w:rsidP="001A12A7">
      <w:pPr>
        <w:pStyle w:val="TOC2"/>
        <w:spacing w:line="336" w:lineRule="auto"/>
        <w:ind w:firstLine="0"/>
        <w:rPr>
          <w:b w:val="0"/>
          <w:spacing w:val="0"/>
          <w:sz w:val="22"/>
          <w:szCs w:val="22"/>
        </w:rPr>
      </w:pPr>
      <w:hyperlink r:id="rId34" w:anchor="_Toc218687224" w:history="1">
        <w:r w:rsidRPr="00D00184">
          <w:rPr>
            <w:rStyle w:val="Hyperlink"/>
            <w:b w:val="0"/>
            <w:i/>
            <w:color w:val="auto"/>
          </w:rPr>
          <w:t>2.1.1. Ưu điểm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_Toc218687224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24</w:t>
        </w:r>
        <w:r w:rsidRPr="00D00184">
          <w:rPr>
            <w:rStyle w:val="Hyperlink"/>
            <w:color w:val="auto"/>
          </w:rPr>
          <w:fldChar w:fldCharType="end"/>
        </w:r>
      </w:hyperlink>
    </w:p>
    <w:p w14:paraId="132C967D" w14:textId="366D3D18" w:rsidR="00BA12A8" w:rsidRPr="00D00184" w:rsidRDefault="00BA12A8" w:rsidP="001A12A7">
      <w:pPr>
        <w:pStyle w:val="TOC2"/>
        <w:spacing w:line="336" w:lineRule="auto"/>
        <w:ind w:firstLine="0"/>
        <w:rPr>
          <w:b w:val="0"/>
          <w:spacing w:val="0"/>
          <w:sz w:val="22"/>
          <w:szCs w:val="22"/>
        </w:rPr>
      </w:pPr>
      <w:hyperlink r:id="rId35" w:anchor="_Toc218687234" w:history="1">
        <w:r w:rsidRPr="00D00184">
          <w:rPr>
            <w:rStyle w:val="Hyperlink"/>
            <w:b w:val="0"/>
            <w:i/>
            <w:color w:val="auto"/>
          </w:rPr>
          <w:t>2.1.2. Nhược điểm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_Toc218687234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25</w:t>
        </w:r>
        <w:r w:rsidRPr="00D00184">
          <w:rPr>
            <w:rStyle w:val="Hyperlink"/>
            <w:color w:val="auto"/>
          </w:rPr>
          <w:fldChar w:fldCharType="end"/>
        </w:r>
      </w:hyperlink>
    </w:p>
    <w:p w14:paraId="3095F3B5" w14:textId="2EB5EAC2" w:rsidR="00BA12A8" w:rsidRPr="00D00184" w:rsidRDefault="00BA12A8" w:rsidP="001A12A7">
      <w:pPr>
        <w:pStyle w:val="TOC2"/>
        <w:spacing w:line="336" w:lineRule="auto"/>
        <w:ind w:firstLine="0"/>
        <w:rPr>
          <w:b w:val="0"/>
          <w:spacing w:val="0"/>
          <w:sz w:val="22"/>
          <w:szCs w:val="22"/>
        </w:rPr>
      </w:pPr>
      <w:hyperlink r:id="rId36" w:anchor="_Toc218687247" w:history="1">
        <w:r w:rsidRPr="00D00184">
          <w:rPr>
            <w:rStyle w:val="Hyperlink"/>
            <w:b w:val="0"/>
            <w:color w:val="auto"/>
          </w:rPr>
          <w:t>2.2. Thực tiễn thực hiện pháp luật tại Trung tâm trọng tài quốc tế Việt Nam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_Toc218687247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26</w:t>
        </w:r>
        <w:r w:rsidRPr="00D00184">
          <w:rPr>
            <w:rStyle w:val="Hyperlink"/>
            <w:color w:val="auto"/>
          </w:rPr>
          <w:fldChar w:fldCharType="end"/>
        </w:r>
      </w:hyperlink>
    </w:p>
    <w:p w14:paraId="03B3265F" w14:textId="1F834923" w:rsidR="00BA12A8" w:rsidRPr="00D00184" w:rsidRDefault="00BA12A8" w:rsidP="001A12A7">
      <w:pPr>
        <w:pStyle w:val="TOC2"/>
        <w:spacing w:line="336" w:lineRule="auto"/>
        <w:ind w:firstLine="0"/>
        <w:rPr>
          <w:b w:val="0"/>
          <w:spacing w:val="0"/>
          <w:sz w:val="22"/>
          <w:szCs w:val="22"/>
        </w:rPr>
      </w:pPr>
      <w:hyperlink r:id="rId37" w:anchor="_Toc218687248" w:history="1">
        <w:r w:rsidRPr="00D00184">
          <w:rPr>
            <w:rStyle w:val="Hyperlink"/>
            <w:b w:val="0"/>
            <w:i/>
            <w:color w:val="auto"/>
          </w:rPr>
          <w:t>2.2.1 Những kết quả đạt được</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_Toc218687248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26</w:t>
        </w:r>
        <w:r w:rsidRPr="00D00184">
          <w:rPr>
            <w:rStyle w:val="Hyperlink"/>
            <w:color w:val="auto"/>
          </w:rPr>
          <w:fldChar w:fldCharType="end"/>
        </w:r>
      </w:hyperlink>
    </w:p>
    <w:p w14:paraId="0AD3C629" w14:textId="45329AE5" w:rsidR="00BA12A8" w:rsidRPr="00D00184" w:rsidRDefault="00BA12A8" w:rsidP="001A12A7">
      <w:pPr>
        <w:pStyle w:val="TOC2"/>
        <w:spacing w:line="336" w:lineRule="auto"/>
        <w:ind w:firstLine="0"/>
        <w:rPr>
          <w:b w:val="0"/>
          <w:spacing w:val="0"/>
          <w:sz w:val="22"/>
          <w:szCs w:val="22"/>
        </w:rPr>
      </w:pPr>
      <w:hyperlink r:id="rId38" w:anchor="_Toc218687249" w:history="1">
        <w:r w:rsidRPr="00D00184">
          <w:rPr>
            <w:rStyle w:val="Hyperlink"/>
            <w:b w:val="0"/>
            <w:i/>
            <w:color w:val="auto"/>
            <w:lang w:val="vi-VN"/>
          </w:rPr>
          <w:t>2.2.1.1. Số vụ tranh chấp tiếp nhận( giai đoạn 1993-20</w:t>
        </w:r>
        <w:r w:rsidRPr="00D00184">
          <w:rPr>
            <w:rStyle w:val="Hyperlink"/>
            <w:b w:val="0"/>
            <w:i/>
            <w:color w:val="auto"/>
          </w:rPr>
          <w:t>24</w:t>
        </w:r>
        <w:r w:rsidRPr="00D00184">
          <w:rPr>
            <w:rStyle w:val="Hyperlink"/>
            <w:b w:val="0"/>
            <w:i/>
            <w:color w:val="auto"/>
            <w:lang w:val="vi-VN"/>
          </w:rPr>
          <w:t>)</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_Toc218687249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26</w:t>
        </w:r>
        <w:r w:rsidRPr="00D00184">
          <w:rPr>
            <w:rStyle w:val="Hyperlink"/>
            <w:color w:val="auto"/>
          </w:rPr>
          <w:fldChar w:fldCharType="end"/>
        </w:r>
      </w:hyperlink>
    </w:p>
    <w:p w14:paraId="7965B67B" w14:textId="07F9B2D3" w:rsidR="00BA12A8" w:rsidRPr="00D00184" w:rsidRDefault="00BA12A8" w:rsidP="001A12A7">
      <w:pPr>
        <w:pStyle w:val="TOC2"/>
        <w:spacing w:line="336" w:lineRule="auto"/>
        <w:ind w:firstLine="0"/>
        <w:rPr>
          <w:b w:val="0"/>
          <w:spacing w:val="0"/>
          <w:sz w:val="22"/>
          <w:szCs w:val="22"/>
        </w:rPr>
      </w:pPr>
      <w:hyperlink r:id="rId39" w:anchor="_Toc218687261" w:history="1">
        <w:r w:rsidRPr="00D00184">
          <w:rPr>
            <w:rStyle w:val="Hyperlink"/>
            <w:b w:val="0"/>
            <w:i/>
            <w:color w:val="auto"/>
          </w:rPr>
          <w:t>2.2.1.2 Tính chất các bên tranh chấp (giai đoạn 1993 – 2024)</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_Toc218687261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27</w:t>
        </w:r>
        <w:r w:rsidRPr="00D00184">
          <w:rPr>
            <w:rStyle w:val="Hyperlink"/>
            <w:color w:val="auto"/>
          </w:rPr>
          <w:fldChar w:fldCharType="end"/>
        </w:r>
      </w:hyperlink>
    </w:p>
    <w:p w14:paraId="4E16979A" w14:textId="55253E1B" w:rsidR="00BA12A8" w:rsidRPr="00D00184" w:rsidRDefault="00BA12A8" w:rsidP="001A12A7">
      <w:pPr>
        <w:pStyle w:val="TOC2"/>
        <w:spacing w:line="336" w:lineRule="auto"/>
        <w:ind w:firstLine="0"/>
        <w:rPr>
          <w:b w:val="0"/>
          <w:spacing w:val="0"/>
          <w:sz w:val="22"/>
          <w:szCs w:val="22"/>
        </w:rPr>
      </w:pPr>
      <w:hyperlink r:id="rId40" w:anchor="_Toc218687265" w:history="1">
        <w:r w:rsidRPr="00D00184">
          <w:rPr>
            <w:rStyle w:val="Hyperlink"/>
            <w:b w:val="0"/>
            <w:i/>
            <w:color w:val="auto"/>
          </w:rPr>
          <w:t>2.2.1.3 Mức độ phủ sóng của VIAC tại Việt</w:t>
        </w:r>
        <w:r w:rsidRPr="00D00184">
          <w:rPr>
            <w:rStyle w:val="Hyperlink"/>
            <w:b w:val="0"/>
            <w:i/>
            <w:color w:val="auto"/>
            <w:lang w:val="vi-VN"/>
          </w:rPr>
          <w:t xml:space="preserve"> Nam</w:t>
        </w:r>
        <w:r w:rsidRPr="00D00184">
          <w:rPr>
            <w:rStyle w:val="Hyperlink"/>
            <w:b w:val="0"/>
            <w:i/>
            <w:color w:val="auto"/>
          </w:rPr>
          <w:t>: Tỉnh/Thành phố có doanh nghiệp tham gia GQTC tại VIAC</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_Toc218687265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28</w:t>
        </w:r>
        <w:r w:rsidRPr="00D00184">
          <w:rPr>
            <w:rStyle w:val="Hyperlink"/>
            <w:color w:val="auto"/>
          </w:rPr>
          <w:fldChar w:fldCharType="end"/>
        </w:r>
      </w:hyperlink>
    </w:p>
    <w:p w14:paraId="53C2BFCB" w14:textId="266ED141" w:rsidR="00BA12A8" w:rsidRPr="00D00184" w:rsidRDefault="00BA12A8" w:rsidP="001A12A7">
      <w:pPr>
        <w:pStyle w:val="TOC2"/>
        <w:spacing w:line="336" w:lineRule="auto"/>
        <w:ind w:firstLine="0"/>
        <w:rPr>
          <w:b w:val="0"/>
          <w:spacing w:val="0"/>
          <w:sz w:val="22"/>
          <w:szCs w:val="22"/>
        </w:rPr>
      </w:pPr>
      <w:hyperlink r:id="rId41" w:anchor="_Toc218687274" w:history="1">
        <w:r w:rsidRPr="00D00184">
          <w:rPr>
            <w:rStyle w:val="Hyperlink"/>
            <w:b w:val="0"/>
            <w:i/>
            <w:iCs/>
            <w:color w:val="auto"/>
            <w:lang w:val="vi-VN"/>
          </w:rPr>
          <w:t>2.2.1.4 Lĩnh vực tranh chấp</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_Toc218687274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29</w:t>
        </w:r>
        <w:r w:rsidRPr="00D00184">
          <w:rPr>
            <w:rStyle w:val="Hyperlink"/>
            <w:color w:val="auto"/>
          </w:rPr>
          <w:fldChar w:fldCharType="end"/>
        </w:r>
      </w:hyperlink>
    </w:p>
    <w:p w14:paraId="7144A835" w14:textId="21DE267F" w:rsidR="00BA12A8" w:rsidRPr="00D00184" w:rsidRDefault="00BA12A8" w:rsidP="001A12A7">
      <w:pPr>
        <w:pStyle w:val="TOC2"/>
        <w:spacing w:line="336" w:lineRule="auto"/>
        <w:ind w:firstLine="0"/>
        <w:rPr>
          <w:b w:val="0"/>
          <w:spacing w:val="0"/>
          <w:sz w:val="22"/>
          <w:szCs w:val="22"/>
        </w:rPr>
      </w:pPr>
      <w:hyperlink r:id="rId42" w:anchor="_Toc218687277" w:history="1">
        <w:r w:rsidRPr="00D00184">
          <w:rPr>
            <w:rStyle w:val="Hyperlink"/>
            <w:b w:val="0"/>
            <w:i/>
            <w:color w:val="auto"/>
          </w:rPr>
          <w:t>2.2.2 Những tồn tại, hạn chế</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_Toc218687277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30</w:t>
        </w:r>
        <w:r w:rsidRPr="00D00184">
          <w:rPr>
            <w:rStyle w:val="Hyperlink"/>
            <w:color w:val="auto"/>
          </w:rPr>
          <w:fldChar w:fldCharType="end"/>
        </w:r>
      </w:hyperlink>
    </w:p>
    <w:p w14:paraId="71F5F4CF" w14:textId="1C98F682" w:rsidR="00BA12A8" w:rsidRPr="00D00184" w:rsidRDefault="00BA12A8" w:rsidP="001A12A7">
      <w:pPr>
        <w:pStyle w:val="TOC1"/>
        <w:spacing w:line="336" w:lineRule="auto"/>
        <w:rPr>
          <w:rFonts w:eastAsia="Times New Roman"/>
          <w:spacing w:val="0"/>
          <w:sz w:val="22"/>
          <w:szCs w:val="22"/>
          <w:lang w:eastAsia="en-US"/>
        </w:rPr>
      </w:pPr>
      <w:hyperlink r:id="rId43" w:anchor="_Toc218687401" w:history="1">
        <w:r w:rsidRPr="00D00184">
          <w:rPr>
            <w:rStyle w:val="Hyperlink"/>
            <w:b w:val="0"/>
            <w:color w:val="auto"/>
            <w:spacing w:val="-6"/>
          </w:rPr>
          <w:t>CHƯƠNG 3. MỘT SỐ GIẢI PHÁP NHẰM NÂNG CAO HIỆU QUẢ HOẠT ĐỘNG GIẢI QUYẾT TRANH CHẤP THƯƠNG MẠI BẰNG TRỌNG TÀI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_Toc218687401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56</w:t>
        </w:r>
        <w:r w:rsidRPr="00D00184">
          <w:rPr>
            <w:rStyle w:val="Hyperlink"/>
            <w:color w:val="auto"/>
          </w:rPr>
          <w:fldChar w:fldCharType="end"/>
        </w:r>
      </w:hyperlink>
    </w:p>
    <w:p w14:paraId="03BD9746" w14:textId="5F915F35" w:rsidR="00BA12A8" w:rsidRPr="00D00184" w:rsidRDefault="00BA12A8" w:rsidP="001A12A7">
      <w:pPr>
        <w:pStyle w:val="TOC2"/>
        <w:spacing w:line="336" w:lineRule="auto"/>
        <w:ind w:firstLine="0"/>
        <w:rPr>
          <w:b w:val="0"/>
          <w:spacing w:val="0"/>
          <w:sz w:val="22"/>
          <w:szCs w:val="22"/>
        </w:rPr>
      </w:pPr>
      <w:hyperlink r:id="rId44" w:anchor="_Toc218687402" w:history="1">
        <w:r w:rsidRPr="00D00184">
          <w:rPr>
            <w:rStyle w:val="Hyperlink"/>
            <w:b w:val="0"/>
            <w:color w:val="auto"/>
          </w:rPr>
          <w:t>3.1. Yêu cầu của việc hoàn thiện các quy định pháp luật về thủ tục giải quyết tranh chấp thương mại bằng trọng tài tại Việt Nam.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_Toc218687402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56</w:t>
        </w:r>
        <w:r w:rsidRPr="00D00184">
          <w:rPr>
            <w:rStyle w:val="Hyperlink"/>
            <w:color w:val="auto"/>
          </w:rPr>
          <w:fldChar w:fldCharType="end"/>
        </w:r>
      </w:hyperlink>
    </w:p>
    <w:p w14:paraId="1B610577" w14:textId="72A6807B" w:rsidR="00BA12A8" w:rsidRPr="00D00184" w:rsidRDefault="00BA12A8" w:rsidP="001A12A7">
      <w:pPr>
        <w:pStyle w:val="TOC2"/>
        <w:spacing w:line="336" w:lineRule="auto"/>
        <w:ind w:firstLine="0"/>
        <w:rPr>
          <w:b w:val="0"/>
          <w:spacing w:val="0"/>
          <w:sz w:val="22"/>
          <w:szCs w:val="22"/>
        </w:rPr>
      </w:pPr>
      <w:hyperlink r:id="rId45" w:anchor="_Toc218687403" w:history="1">
        <w:r w:rsidRPr="00D00184">
          <w:rPr>
            <w:rStyle w:val="Hyperlink"/>
            <w:b w:val="0"/>
            <w:color w:val="auto"/>
          </w:rPr>
          <w:t>3.2. Hoàn thiện các quy định của pháp luật về thủ tục giải quyết tranh chấp thương mại bằng Trọng tài thương mại</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_Toc218687403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57</w:t>
        </w:r>
        <w:r w:rsidRPr="00D00184">
          <w:rPr>
            <w:rStyle w:val="Hyperlink"/>
            <w:color w:val="auto"/>
          </w:rPr>
          <w:fldChar w:fldCharType="end"/>
        </w:r>
      </w:hyperlink>
    </w:p>
    <w:p w14:paraId="741B6012" w14:textId="145E999B" w:rsidR="00BA12A8" w:rsidRPr="00D00184" w:rsidRDefault="00BA12A8" w:rsidP="001A12A7">
      <w:pPr>
        <w:pStyle w:val="TOC2"/>
        <w:spacing w:line="336" w:lineRule="auto"/>
        <w:ind w:firstLine="0"/>
        <w:rPr>
          <w:b w:val="0"/>
          <w:spacing w:val="0"/>
          <w:sz w:val="22"/>
          <w:szCs w:val="22"/>
        </w:rPr>
      </w:pPr>
      <w:hyperlink r:id="rId46" w:anchor="_Toc218687404" w:history="1">
        <w:r w:rsidRPr="00D00184">
          <w:rPr>
            <w:rStyle w:val="Hyperlink"/>
            <w:b w:val="0"/>
            <w:color w:val="auto"/>
          </w:rPr>
          <w:t>3.3. Các giải pháp về tổ chức, quản lý Nhà nước nhằm nâng cao hiệu quả hoạt động trọng tài thương mại tại Việt Nam</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_Toc218687404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62</w:t>
        </w:r>
        <w:r w:rsidRPr="00D00184">
          <w:rPr>
            <w:rStyle w:val="Hyperlink"/>
            <w:color w:val="auto"/>
          </w:rPr>
          <w:fldChar w:fldCharType="end"/>
        </w:r>
      </w:hyperlink>
    </w:p>
    <w:p w14:paraId="59419B6F" w14:textId="67248D78" w:rsidR="00BA12A8" w:rsidRPr="00D00184" w:rsidRDefault="00BA12A8" w:rsidP="001A12A7">
      <w:pPr>
        <w:pStyle w:val="TOC3"/>
        <w:spacing w:before="0" w:after="0" w:line="336" w:lineRule="auto"/>
        <w:rPr>
          <w:b w:val="0"/>
          <w:bCs w:val="0"/>
          <w:i/>
          <w:spacing w:val="0"/>
          <w:sz w:val="22"/>
          <w:szCs w:val="22"/>
        </w:rPr>
      </w:pPr>
      <w:hyperlink r:id="rId47" w:anchor="_Toc218687405" w:history="1">
        <w:r w:rsidRPr="00D00184">
          <w:rPr>
            <w:rStyle w:val="Hyperlink"/>
            <w:b w:val="0"/>
            <w:i/>
            <w:color w:val="auto"/>
          </w:rPr>
          <w:t>3.3.1. Nâng cao hiệu quả quản lý Nhà nước về trọng tài thương mại</w:t>
        </w:r>
        <w:r w:rsidRPr="00D00184">
          <w:rPr>
            <w:rStyle w:val="Hyperlink"/>
            <w:b w:val="0"/>
            <w:i/>
            <w:webHidden/>
            <w:color w:val="auto"/>
          </w:rPr>
          <w:tab/>
        </w:r>
        <w:r w:rsidRPr="00D00184">
          <w:rPr>
            <w:rStyle w:val="Hyperlink"/>
            <w:color w:val="auto"/>
          </w:rPr>
          <w:fldChar w:fldCharType="begin"/>
        </w:r>
        <w:r w:rsidRPr="00D00184">
          <w:rPr>
            <w:rStyle w:val="Hyperlink"/>
            <w:b w:val="0"/>
            <w:i/>
            <w:webHidden/>
            <w:color w:val="auto"/>
          </w:rPr>
          <w:instrText xml:space="preserve"> PAGEREF _Toc218687405 \h </w:instrText>
        </w:r>
        <w:r w:rsidRPr="00D00184">
          <w:rPr>
            <w:rStyle w:val="Hyperlink"/>
            <w:color w:val="auto"/>
          </w:rPr>
        </w:r>
        <w:r w:rsidRPr="00D00184">
          <w:rPr>
            <w:rStyle w:val="Hyperlink"/>
            <w:color w:val="auto"/>
          </w:rPr>
          <w:fldChar w:fldCharType="separate"/>
        </w:r>
        <w:r w:rsidR="00B8385E" w:rsidRPr="00D00184">
          <w:rPr>
            <w:rStyle w:val="Hyperlink"/>
            <w:b w:val="0"/>
            <w:i/>
            <w:webHidden/>
            <w:color w:val="auto"/>
          </w:rPr>
          <w:t>62</w:t>
        </w:r>
        <w:r w:rsidRPr="00D00184">
          <w:rPr>
            <w:rStyle w:val="Hyperlink"/>
            <w:color w:val="auto"/>
          </w:rPr>
          <w:fldChar w:fldCharType="end"/>
        </w:r>
      </w:hyperlink>
    </w:p>
    <w:p w14:paraId="44F4C5C5" w14:textId="34207AD2" w:rsidR="00BA12A8" w:rsidRPr="00D00184" w:rsidRDefault="00BA12A8" w:rsidP="001A12A7">
      <w:pPr>
        <w:pStyle w:val="TOC3"/>
        <w:spacing w:before="0" w:after="0" w:line="336" w:lineRule="auto"/>
        <w:rPr>
          <w:b w:val="0"/>
          <w:bCs w:val="0"/>
          <w:i/>
          <w:spacing w:val="0"/>
          <w:sz w:val="22"/>
          <w:szCs w:val="22"/>
        </w:rPr>
      </w:pPr>
      <w:hyperlink r:id="rId48" w:anchor="_Toc218687406" w:history="1">
        <w:r w:rsidRPr="00D00184">
          <w:rPr>
            <w:rStyle w:val="Hyperlink"/>
            <w:b w:val="0"/>
            <w:i/>
            <w:color w:val="auto"/>
          </w:rPr>
          <w:t>3.3.2. Nâng cao hiệu quả hoạt động hỗ trợ của cơ quan Tòa án và Thi hành án đối với hoạt động trọng tài thương mại</w:t>
        </w:r>
        <w:r w:rsidRPr="00D00184">
          <w:rPr>
            <w:rStyle w:val="Hyperlink"/>
            <w:b w:val="0"/>
            <w:i/>
            <w:webHidden/>
            <w:color w:val="auto"/>
          </w:rPr>
          <w:tab/>
        </w:r>
        <w:r w:rsidRPr="00D00184">
          <w:rPr>
            <w:rStyle w:val="Hyperlink"/>
            <w:color w:val="auto"/>
          </w:rPr>
          <w:fldChar w:fldCharType="begin"/>
        </w:r>
        <w:r w:rsidRPr="00D00184">
          <w:rPr>
            <w:rStyle w:val="Hyperlink"/>
            <w:b w:val="0"/>
            <w:i/>
            <w:webHidden/>
            <w:color w:val="auto"/>
          </w:rPr>
          <w:instrText xml:space="preserve"> PAGEREF _Toc218687406 \h </w:instrText>
        </w:r>
        <w:r w:rsidRPr="00D00184">
          <w:rPr>
            <w:rStyle w:val="Hyperlink"/>
            <w:color w:val="auto"/>
          </w:rPr>
        </w:r>
        <w:r w:rsidRPr="00D00184">
          <w:rPr>
            <w:rStyle w:val="Hyperlink"/>
            <w:color w:val="auto"/>
          </w:rPr>
          <w:fldChar w:fldCharType="separate"/>
        </w:r>
        <w:r w:rsidR="00B8385E" w:rsidRPr="00D00184">
          <w:rPr>
            <w:rStyle w:val="Hyperlink"/>
            <w:b w:val="0"/>
            <w:i/>
            <w:webHidden/>
            <w:color w:val="auto"/>
          </w:rPr>
          <w:t>63</w:t>
        </w:r>
        <w:r w:rsidRPr="00D00184">
          <w:rPr>
            <w:rStyle w:val="Hyperlink"/>
            <w:color w:val="auto"/>
          </w:rPr>
          <w:fldChar w:fldCharType="end"/>
        </w:r>
      </w:hyperlink>
    </w:p>
    <w:p w14:paraId="7D53E53D" w14:textId="271D41FB" w:rsidR="00BA12A8" w:rsidRPr="00D00184" w:rsidRDefault="00BA12A8" w:rsidP="001A12A7">
      <w:pPr>
        <w:pStyle w:val="TOC3"/>
        <w:spacing w:before="0" w:after="0" w:line="336" w:lineRule="auto"/>
        <w:rPr>
          <w:b w:val="0"/>
          <w:bCs w:val="0"/>
          <w:i/>
          <w:spacing w:val="0"/>
          <w:sz w:val="22"/>
          <w:szCs w:val="22"/>
        </w:rPr>
      </w:pPr>
      <w:hyperlink r:id="rId49" w:anchor="_Toc218687407" w:history="1">
        <w:r w:rsidRPr="00D00184">
          <w:rPr>
            <w:rStyle w:val="Hyperlink"/>
            <w:b w:val="0"/>
            <w:i/>
            <w:color w:val="auto"/>
            <w:spacing w:val="6"/>
          </w:rPr>
          <w:t>3.3.3. Nâng cao hiệu quả hoạt động của các Trung tâm trọng tài thương mại</w:t>
        </w:r>
        <w:r w:rsidRPr="00D00184">
          <w:rPr>
            <w:rStyle w:val="Hyperlink"/>
            <w:b w:val="0"/>
            <w:i/>
            <w:webHidden/>
            <w:color w:val="auto"/>
          </w:rPr>
          <w:tab/>
        </w:r>
        <w:r w:rsidRPr="00D00184">
          <w:rPr>
            <w:rStyle w:val="Hyperlink"/>
            <w:color w:val="auto"/>
          </w:rPr>
          <w:fldChar w:fldCharType="begin"/>
        </w:r>
        <w:r w:rsidRPr="00D00184">
          <w:rPr>
            <w:rStyle w:val="Hyperlink"/>
            <w:b w:val="0"/>
            <w:i/>
            <w:webHidden/>
            <w:color w:val="auto"/>
          </w:rPr>
          <w:instrText xml:space="preserve"> PAGEREF _Toc218687407 \h </w:instrText>
        </w:r>
        <w:r w:rsidRPr="00D00184">
          <w:rPr>
            <w:rStyle w:val="Hyperlink"/>
            <w:color w:val="auto"/>
          </w:rPr>
        </w:r>
        <w:r w:rsidRPr="00D00184">
          <w:rPr>
            <w:rStyle w:val="Hyperlink"/>
            <w:color w:val="auto"/>
          </w:rPr>
          <w:fldChar w:fldCharType="separate"/>
        </w:r>
        <w:r w:rsidR="00B8385E" w:rsidRPr="00D00184">
          <w:rPr>
            <w:rStyle w:val="Hyperlink"/>
            <w:b w:val="0"/>
            <w:i/>
            <w:webHidden/>
            <w:color w:val="auto"/>
          </w:rPr>
          <w:t>64</w:t>
        </w:r>
        <w:r w:rsidRPr="00D00184">
          <w:rPr>
            <w:rStyle w:val="Hyperlink"/>
            <w:color w:val="auto"/>
          </w:rPr>
          <w:fldChar w:fldCharType="end"/>
        </w:r>
      </w:hyperlink>
    </w:p>
    <w:p w14:paraId="168E4ABA" w14:textId="26FFA318" w:rsidR="00BA12A8" w:rsidRPr="00D00184" w:rsidRDefault="00BA12A8" w:rsidP="001A12A7">
      <w:pPr>
        <w:pStyle w:val="TOC3"/>
        <w:spacing w:before="0" w:after="0" w:line="336" w:lineRule="auto"/>
        <w:rPr>
          <w:b w:val="0"/>
          <w:bCs w:val="0"/>
          <w:i/>
          <w:spacing w:val="0"/>
          <w:sz w:val="22"/>
          <w:szCs w:val="22"/>
        </w:rPr>
      </w:pPr>
      <w:hyperlink r:id="rId50" w:anchor="_Toc218687408" w:history="1">
        <w:r w:rsidRPr="00D00184">
          <w:rPr>
            <w:rStyle w:val="Hyperlink"/>
            <w:b w:val="0"/>
            <w:i/>
            <w:color w:val="auto"/>
          </w:rPr>
          <w:t>3.3.4. Nâng cao nhận thức của cộng đồng doanh nghiệp về hoạt động giải quyết tranh chấp bằng trọng tài thương mại.</w:t>
        </w:r>
        <w:r w:rsidRPr="00D00184">
          <w:rPr>
            <w:rStyle w:val="Hyperlink"/>
            <w:b w:val="0"/>
            <w:i/>
            <w:webHidden/>
            <w:color w:val="auto"/>
          </w:rPr>
          <w:tab/>
        </w:r>
        <w:r w:rsidRPr="00D00184">
          <w:rPr>
            <w:rStyle w:val="Hyperlink"/>
            <w:color w:val="auto"/>
          </w:rPr>
          <w:fldChar w:fldCharType="begin"/>
        </w:r>
        <w:r w:rsidRPr="00D00184">
          <w:rPr>
            <w:rStyle w:val="Hyperlink"/>
            <w:b w:val="0"/>
            <w:i/>
            <w:webHidden/>
            <w:color w:val="auto"/>
          </w:rPr>
          <w:instrText xml:space="preserve"> PAGEREF _Toc218687408 \h </w:instrText>
        </w:r>
        <w:r w:rsidRPr="00D00184">
          <w:rPr>
            <w:rStyle w:val="Hyperlink"/>
            <w:color w:val="auto"/>
          </w:rPr>
        </w:r>
        <w:r w:rsidRPr="00D00184">
          <w:rPr>
            <w:rStyle w:val="Hyperlink"/>
            <w:color w:val="auto"/>
          </w:rPr>
          <w:fldChar w:fldCharType="separate"/>
        </w:r>
        <w:r w:rsidR="00B8385E" w:rsidRPr="00D00184">
          <w:rPr>
            <w:rStyle w:val="Hyperlink"/>
            <w:b w:val="0"/>
            <w:i/>
            <w:webHidden/>
            <w:color w:val="auto"/>
          </w:rPr>
          <w:t>65</w:t>
        </w:r>
        <w:r w:rsidRPr="00D00184">
          <w:rPr>
            <w:rStyle w:val="Hyperlink"/>
            <w:color w:val="auto"/>
          </w:rPr>
          <w:fldChar w:fldCharType="end"/>
        </w:r>
      </w:hyperlink>
    </w:p>
    <w:p w14:paraId="6BD574E5" w14:textId="56BDB3E4" w:rsidR="00BA12A8" w:rsidRPr="00D00184" w:rsidRDefault="00BA12A8" w:rsidP="001A12A7">
      <w:pPr>
        <w:pStyle w:val="TOC1"/>
        <w:spacing w:line="336" w:lineRule="auto"/>
        <w:rPr>
          <w:rFonts w:eastAsia="Times New Roman"/>
          <w:spacing w:val="0"/>
          <w:sz w:val="22"/>
          <w:szCs w:val="22"/>
          <w:lang w:eastAsia="en-US"/>
        </w:rPr>
      </w:pPr>
      <w:hyperlink r:id="rId51" w:anchor="_Toc218687409" w:history="1">
        <w:r w:rsidRPr="00D00184">
          <w:rPr>
            <w:rStyle w:val="Hyperlink"/>
            <w:b w:val="0"/>
            <w:color w:val="auto"/>
          </w:rPr>
          <w:t>Kết luận Chương 3</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_Toc218687409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66</w:t>
        </w:r>
        <w:r w:rsidRPr="00D00184">
          <w:rPr>
            <w:rStyle w:val="Hyperlink"/>
            <w:color w:val="auto"/>
          </w:rPr>
          <w:fldChar w:fldCharType="end"/>
        </w:r>
      </w:hyperlink>
    </w:p>
    <w:p w14:paraId="76F25F49" w14:textId="20E6608F" w:rsidR="00BA12A8" w:rsidRPr="00D00184" w:rsidRDefault="00BA12A8" w:rsidP="001A12A7">
      <w:pPr>
        <w:pStyle w:val="TOC1"/>
        <w:spacing w:line="336" w:lineRule="auto"/>
        <w:rPr>
          <w:rFonts w:eastAsia="Times New Roman"/>
          <w:spacing w:val="0"/>
          <w:sz w:val="22"/>
          <w:szCs w:val="22"/>
          <w:lang w:eastAsia="en-US"/>
        </w:rPr>
      </w:pPr>
      <w:hyperlink r:id="rId52" w:anchor="_Toc218687411" w:history="1">
        <w:r w:rsidRPr="00D00184">
          <w:rPr>
            <w:rStyle w:val="Hyperlink"/>
            <w:b w:val="0"/>
            <w:color w:val="auto"/>
          </w:rPr>
          <w:t>KẾT LUẬN</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_Toc218687411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67</w:t>
        </w:r>
        <w:r w:rsidRPr="00D00184">
          <w:rPr>
            <w:rStyle w:val="Hyperlink"/>
            <w:color w:val="auto"/>
          </w:rPr>
          <w:fldChar w:fldCharType="end"/>
        </w:r>
      </w:hyperlink>
    </w:p>
    <w:p w14:paraId="4B3E7B84" w14:textId="4D075282" w:rsidR="00BA12A8" w:rsidRPr="00D00184" w:rsidRDefault="00BA12A8" w:rsidP="001A12A7">
      <w:pPr>
        <w:pStyle w:val="TOC1"/>
        <w:spacing w:line="336" w:lineRule="auto"/>
        <w:rPr>
          <w:rFonts w:eastAsia="Times New Roman"/>
          <w:spacing w:val="0"/>
          <w:sz w:val="22"/>
          <w:szCs w:val="22"/>
          <w:lang w:eastAsia="en-US"/>
        </w:rPr>
      </w:pPr>
      <w:hyperlink r:id="rId53" w:anchor="_Toc218687413" w:history="1">
        <w:r w:rsidRPr="00D00184">
          <w:rPr>
            <w:rStyle w:val="Hyperlink"/>
            <w:b w:val="0"/>
            <w:color w:val="auto"/>
          </w:rPr>
          <w:t>DANH MỤC TÀI LIỆU THAM KHẢO</w:t>
        </w:r>
        <w:r w:rsidRPr="00D00184">
          <w:rPr>
            <w:rStyle w:val="Hyperlink"/>
            <w:b w:val="0"/>
            <w:webHidden/>
            <w:color w:val="auto"/>
          </w:rPr>
          <w:tab/>
        </w:r>
        <w:r w:rsidRPr="00D00184">
          <w:rPr>
            <w:rStyle w:val="Hyperlink"/>
            <w:color w:val="auto"/>
          </w:rPr>
          <w:fldChar w:fldCharType="begin"/>
        </w:r>
        <w:r w:rsidRPr="00D00184">
          <w:rPr>
            <w:rStyle w:val="Hyperlink"/>
            <w:b w:val="0"/>
            <w:webHidden/>
            <w:color w:val="auto"/>
          </w:rPr>
          <w:instrText xml:space="preserve"> PAGEREF _Toc218687413 \h </w:instrText>
        </w:r>
        <w:r w:rsidRPr="00D00184">
          <w:rPr>
            <w:rStyle w:val="Hyperlink"/>
            <w:color w:val="auto"/>
          </w:rPr>
        </w:r>
        <w:r w:rsidRPr="00D00184">
          <w:rPr>
            <w:rStyle w:val="Hyperlink"/>
            <w:color w:val="auto"/>
          </w:rPr>
          <w:fldChar w:fldCharType="separate"/>
        </w:r>
        <w:r w:rsidR="00B8385E" w:rsidRPr="00D00184">
          <w:rPr>
            <w:rStyle w:val="Hyperlink"/>
            <w:b w:val="0"/>
            <w:webHidden/>
            <w:color w:val="auto"/>
          </w:rPr>
          <w:t>69</w:t>
        </w:r>
        <w:r w:rsidRPr="00D00184">
          <w:rPr>
            <w:rStyle w:val="Hyperlink"/>
            <w:color w:val="auto"/>
          </w:rPr>
          <w:fldChar w:fldCharType="end"/>
        </w:r>
      </w:hyperlink>
    </w:p>
    <w:p w14:paraId="37154481" w14:textId="77777777" w:rsidR="00BA12A8" w:rsidRPr="00D00184" w:rsidRDefault="00BA12A8" w:rsidP="001A12A7">
      <w:pPr>
        <w:spacing w:line="360" w:lineRule="auto"/>
        <w:jc w:val="both"/>
        <w:rPr>
          <w:rFonts w:ascii="Times New Roman" w:hAnsi="Times New Roman"/>
        </w:rPr>
      </w:pPr>
      <w:r w:rsidRPr="00D00184">
        <w:rPr>
          <w:rFonts w:ascii="Times New Roman" w:hAnsi="Times New Roman"/>
        </w:rPr>
        <w:fldChar w:fldCharType="end"/>
      </w:r>
    </w:p>
    <w:p w14:paraId="1EC3E841" w14:textId="77777777" w:rsidR="00BA12A8" w:rsidRPr="00D00184" w:rsidRDefault="00BA12A8" w:rsidP="001A12A7">
      <w:pPr>
        <w:spacing w:line="360" w:lineRule="auto"/>
        <w:rPr>
          <w:rFonts w:ascii="Times New Roman" w:hAnsi="Times New Roman"/>
          <w:b/>
          <w:bCs/>
          <w:kern w:val="32"/>
          <w:szCs w:val="26"/>
        </w:rPr>
      </w:pPr>
    </w:p>
    <w:p w14:paraId="7E85AFD1" w14:textId="77777777" w:rsidR="00905981" w:rsidRPr="00D00184" w:rsidRDefault="00905981" w:rsidP="001A12A7">
      <w:pPr>
        <w:spacing w:line="360" w:lineRule="auto"/>
        <w:rPr>
          <w:rFonts w:ascii="Times New Roman" w:hAnsi="Times New Roman"/>
          <w:b/>
          <w:bCs/>
          <w:kern w:val="32"/>
          <w:szCs w:val="26"/>
        </w:rPr>
      </w:pPr>
    </w:p>
    <w:bookmarkEnd w:id="3"/>
    <w:p w14:paraId="254519FC" w14:textId="77777777" w:rsidR="00905981" w:rsidRPr="00D00184" w:rsidRDefault="00905981" w:rsidP="001A12A7">
      <w:pPr>
        <w:spacing w:line="360" w:lineRule="auto"/>
        <w:rPr>
          <w:rFonts w:ascii="Times New Roman" w:hAnsi="Times New Roman"/>
          <w:b/>
          <w:bCs/>
          <w:kern w:val="32"/>
          <w:szCs w:val="26"/>
        </w:rPr>
      </w:pPr>
    </w:p>
    <w:p w14:paraId="45F1E2A1" w14:textId="77777777" w:rsidR="00905981" w:rsidRPr="00D00184" w:rsidRDefault="00905981" w:rsidP="001A12A7">
      <w:pPr>
        <w:spacing w:line="360" w:lineRule="auto"/>
        <w:rPr>
          <w:rFonts w:ascii="Times New Roman" w:hAnsi="Times New Roman"/>
          <w:b/>
          <w:bCs/>
          <w:kern w:val="32"/>
          <w:szCs w:val="26"/>
        </w:rPr>
        <w:sectPr w:rsidR="00905981" w:rsidRPr="00D00184" w:rsidSect="00457F2D">
          <w:headerReference w:type="default" r:id="rId54"/>
          <w:pgSz w:w="11906" w:h="16838" w:code="9"/>
          <w:pgMar w:top="1411" w:right="1138" w:bottom="1411" w:left="1987" w:header="720" w:footer="720" w:gutter="0"/>
          <w:pgNumType w:start="0"/>
          <w:cols w:space="720"/>
        </w:sectPr>
      </w:pPr>
    </w:p>
    <w:p w14:paraId="6B900531" w14:textId="77777777" w:rsidR="00BA12A8" w:rsidRPr="00D00184" w:rsidRDefault="00BA12A8" w:rsidP="001A12A7">
      <w:pPr>
        <w:pStyle w:val="11"/>
        <w:spacing w:before="0" w:after="0"/>
        <w:outlineLvl w:val="0"/>
        <w:rPr>
          <w:rFonts w:ascii="Times New Roman" w:hAnsi="Times New Roman"/>
          <w:color w:val="auto"/>
        </w:rPr>
      </w:pPr>
      <w:bookmarkStart w:id="8" w:name="_Toc218687194"/>
      <w:bookmarkStart w:id="9" w:name="_Toc205488643"/>
      <w:bookmarkStart w:id="10" w:name="_Hlk219965751"/>
      <w:bookmarkStart w:id="11" w:name="_Toc167178969"/>
      <w:bookmarkStart w:id="12" w:name="_Toc177583146"/>
      <w:bookmarkStart w:id="13" w:name="_Toc58705200"/>
      <w:bookmarkStart w:id="14" w:name="_Toc58705342"/>
      <w:bookmarkEnd w:id="4"/>
      <w:bookmarkEnd w:id="5"/>
      <w:bookmarkEnd w:id="6"/>
      <w:bookmarkEnd w:id="7"/>
      <w:r w:rsidRPr="00D00184">
        <w:rPr>
          <w:rFonts w:ascii="Times New Roman" w:hAnsi="Times New Roman"/>
          <w:color w:val="auto"/>
        </w:rPr>
        <w:lastRenderedPageBreak/>
        <w:t>MỞ ĐẦU</w:t>
      </w:r>
      <w:bookmarkEnd w:id="8"/>
      <w:bookmarkEnd w:id="9"/>
    </w:p>
    <w:p w14:paraId="0F240651" w14:textId="77777777" w:rsidR="00BA12A8" w:rsidRPr="00D00184" w:rsidRDefault="00BA12A8" w:rsidP="001A12A7">
      <w:pPr>
        <w:pStyle w:val="11"/>
        <w:spacing w:before="0" w:after="0"/>
        <w:jc w:val="both"/>
        <w:outlineLvl w:val="1"/>
        <w:rPr>
          <w:rFonts w:ascii="Times New Roman" w:hAnsi="Times New Roman"/>
          <w:color w:val="auto"/>
        </w:rPr>
      </w:pPr>
      <w:bookmarkStart w:id="15" w:name="_Toc218687195"/>
      <w:bookmarkStart w:id="16" w:name="_Toc205488644"/>
      <w:r w:rsidRPr="00D00184">
        <w:rPr>
          <w:rFonts w:ascii="Times New Roman" w:hAnsi="Times New Roman"/>
          <w:color w:val="auto"/>
        </w:rPr>
        <w:t>1. Tính cấp thiết của đề tài</w:t>
      </w:r>
      <w:bookmarkEnd w:id="15"/>
      <w:bookmarkEnd w:id="16"/>
    </w:p>
    <w:p w14:paraId="7412F8E9" w14:textId="77777777" w:rsidR="00BA12A8" w:rsidRPr="00D00184" w:rsidRDefault="00BA12A8" w:rsidP="001A12A7">
      <w:pPr>
        <w:pStyle w:val="11"/>
        <w:spacing w:before="0" w:after="0" w:line="336" w:lineRule="auto"/>
        <w:jc w:val="both"/>
        <w:outlineLvl w:val="1"/>
        <w:rPr>
          <w:rFonts w:ascii="Times New Roman" w:hAnsi="Times New Roman"/>
          <w:b w:val="0"/>
          <w:color w:val="auto"/>
        </w:rPr>
      </w:pPr>
      <w:r w:rsidRPr="00D00184">
        <w:rPr>
          <w:rFonts w:ascii="Times New Roman" w:hAnsi="Times New Roman"/>
          <w:color w:val="auto"/>
        </w:rPr>
        <w:tab/>
      </w:r>
      <w:bookmarkStart w:id="17" w:name="_Toc218687196"/>
      <w:r w:rsidRPr="00D00184">
        <w:rPr>
          <w:rFonts w:ascii="Times New Roman" w:hAnsi="Times New Roman"/>
          <w:b w:val="0"/>
          <w:color w:val="auto"/>
        </w:rPr>
        <w:t>Việt Nam đang trong quá trình hội nhập quốc tế nhằm thúc đẩy sự phát triển tất cả các lĩnh vực của đất nước, trong đó đặc biệt chú trọng phát triển</w:t>
      </w:r>
      <w:r w:rsidR="00A918CC" w:rsidRPr="00D00184">
        <w:rPr>
          <w:rFonts w:ascii="Times New Roman" w:hAnsi="Times New Roman"/>
          <w:b w:val="0"/>
          <w:strike/>
          <w:color w:val="auto"/>
        </w:rPr>
        <w:t xml:space="preserve"> </w:t>
      </w:r>
      <w:r w:rsidRPr="00D00184">
        <w:rPr>
          <w:rFonts w:ascii="Times New Roman" w:hAnsi="Times New Roman"/>
          <w:b w:val="0"/>
          <w:color w:val="auto"/>
        </w:rPr>
        <w:t>kinh tế</w:t>
      </w:r>
      <w:r w:rsidR="007C119C" w:rsidRPr="00D00184">
        <w:rPr>
          <w:rFonts w:ascii="Times New Roman" w:hAnsi="Times New Roman"/>
          <w:b w:val="0"/>
          <w:color w:val="auto"/>
        </w:rPr>
        <w:t>, thương mại quốc tế với các nước</w:t>
      </w:r>
      <w:r w:rsidRPr="00D00184">
        <w:rPr>
          <w:rFonts w:ascii="Times New Roman" w:hAnsi="Times New Roman"/>
          <w:b w:val="0"/>
          <w:color w:val="auto"/>
        </w:rPr>
        <w:t xml:space="preserve">. Mục tiêu này dẫn đến sự tăng nhanh số lượng chủ thể tham gia hoạt động thương mại. Các hoạt động thương mại luôn tiềm ẩn </w:t>
      </w:r>
      <w:r w:rsidR="00980027" w:rsidRPr="00D00184">
        <w:rPr>
          <w:rFonts w:ascii="Times New Roman" w:hAnsi="Times New Roman"/>
          <w:b w:val="0"/>
          <w:color w:val="auto"/>
        </w:rPr>
        <w:t xml:space="preserve">và xảy ra </w:t>
      </w:r>
      <w:r w:rsidRPr="00D00184">
        <w:rPr>
          <w:rFonts w:ascii="Times New Roman" w:hAnsi="Times New Roman"/>
          <w:b w:val="0"/>
          <w:color w:val="auto"/>
        </w:rPr>
        <w:t xml:space="preserve">những xung đột, </w:t>
      </w:r>
      <w:r w:rsidR="007C119C" w:rsidRPr="00D00184">
        <w:rPr>
          <w:rFonts w:ascii="Times New Roman" w:hAnsi="Times New Roman"/>
          <w:b w:val="0"/>
          <w:color w:val="auto"/>
        </w:rPr>
        <w:t>dẫn đến tranh chấp</w:t>
      </w:r>
      <w:r w:rsidRPr="00D00184">
        <w:rPr>
          <w:rFonts w:ascii="Times New Roman" w:hAnsi="Times New Roman"/>
          <w:b w:val="0"/>
          <w:color w:val="auto"/>
        </w:rPr>
        <w:t>.</w:t>
      </w:r>
      <w:bookmarkEnd w:id="17"/>
    </w:p>
    <w:p w14:paraId="16E3F849" w14:textId="77777777" w:rsidR="00BA12A8" w:rsidRPr="00D00184" w:rsidRDefault="00BA12A8" w:rsidP="001A12A7">
      <w:pPr>
        <w:pStyle w:val="11"/>
        <w:spacing w:before="0" w:after="0" w:line="336" w:lineRule="auto"/>
        <w:jc w:val="both"/>
        <w:outlineLvl w:val="1"/>
        <w:rPr>
          <w:rFonts w:ascii="Times New Roman" w:hAnsi="Times New Roman"/>
          <w:b w:val="0"/>
          <w:color w:val="auto"/>
        </w:rPr>
      </w:pPr>
      <w:r w:rsidRPr="00D00184">
        <w:rPr>
          <w:rFonts w:ascii="Times New Roman" w:hAnsi="Times New Roman"/>
          <w:b w:val="0"/>
          <w:color w:val="auto"/>
        </w:rPr>
        <w:tab/>
      </w:r>
      <w:bookmarkStart w:id="18" w:name="_Toc218687197"/>
      <w:r w:rsidRPr="00D00184">
        <w:rPr>
          <w:rFonts w:ascii="Times New Roman" w:hAnsi="Times New Roman"/>
          <w:b w:val="0"/>
          <w:color w:val="auto"/>
        </w:rPr>
        <w:t xml:space="preserve">Nhằm đảm bảo cho sự ổn định và phát triển môi trường kinh doanh một cách lành mạnh, cần thiết phải có một cơ quan, tổ chức để giải quyết những </w:t>
      </w:r>
      <w:r w:rsidR="007C119C" w:rsidRPr="00D00184">
        <w:rPr>
          <w:rFonts w:ascii="Times New Roman" w:hAnsi="Times New Roman"/>
          <w:b w:val="0"/>
          <w:color w:val="auto"/>
        </w:rPr>
        <w:t>tranh chấp thương mại</w:t>
      </w:r>
      <w:r w:rsidRPr="00D00184">
        <w:rPr>
          <w:rFonts w:ascii="Times New Roman" w:hAnsi="Times New Roman"/>
          <w:b w:val="0"/>
          <w:color w:val="auto"/>
        </w:rPr>
        <w:t>. Hiện nay, có nhiều phương thức giải quyết tranh chấp khác nhau, tất cả đều nhằm giải quyết một cách có hiệu quả</w:t>
      </w:r>
      <w:r w:rsidR="00980027" w:rsidRPr="00D00184">
        <w:rPr>
          <w:rFonts w:ascii="Times New Roman" w:hAnsi="Times New Roman"/>
          <w:b w:val="0"/>
          <w:color w:val="auto"/>
        </w:rPr>
        <w:t xml:space="preserve"> nhất nhằm</w:t>
      </w:r>
      <w:r w:rsidRPr="00D00184">
        <w:rPr>
          <w:rFonts w:ascii="Times New Roman" w:hAnsi="Times New Roman"/>
          <w:b w:val="0"/>
          <w:color w:val="auto"/>
        </w:rPr>
        <w:t xml:space="preserve"> </w:t>
      </w:r>
      <w:r w:rsidR="00980027" w:rsidRPr="00D00184">
        <w:rPr>
          <w:rFonts w:ascii="Times New Roman" w:hAnsi="Times New Roman"/>
          <w:b w:val="0"/>
          <w:color w:val="auto"/>
        </w:rPr>
        <w:t xml:space="preserve">bảo đảm </w:t>
      </w:r>
      <w:r w:rsidRPr="00D00184">
        <w:rPr>
          <w:rFonts w:ascii="Times New Roman" w:hAnsi="Times New Roman"/>
          <w:b w:val="0"/>
          <w:color w:val="auto"/>
        </w:rPr>
        <w:t>quyền và lợi ích hợp pháp củ</w:t>
      </w:r>
      <w:r w:rsidR="00A918CC" w:rsidRPr="00D00184">
        <w:rPr>
          <w:rFonts w:ascii="Times New Roman" w:hAnsi="Times New Roman"/>
          <w:b w:val="0"/>
          <w:color w:val="auto"/>
        </w:rPr>
        <w:t xml:space="preserve">a các bên. </w:t>
      </w:r>
      <w:r w:rsidRPr="00D00184">
        <w:rPr>
          <w:rFonts w:ascii="Times New Roman" w:hAnsi="Times New Roman"/>
          <w:b w:val="0"/>
          <w:color w:val="auto"/>
        </w:rPr>
        <w:t>Các phương thức giả</w:t>
      </w:r>
      <w:r w:rsidR="00A918CC" w:rsidRPr="00D00184">
        <w:rPr>
          <w:rFonts w:ascii="Times New Roman" w:hAnsi="Times New Roman"/>
          <w:b w:val="0"/>
          <w:color w:val="auto"/>
        </w:rPr>
        <w:t xml:space="preserve">i quyết tranh chấp </w:t>
      </w:r>
      <w:r w:rsidR="00BA2982" w:rsidRPr="00D00184">
        <w:rPr>
          <w:rFonts w:ascii="Times New Roman" w:hAnsi="Times New Roman"/>
          <w:b w:val="0"/>
          <w:color w:val="auto"/>
        </w:rPr>
        <w:t xml:space="preserve">phổ biến gồm: </w:t>
      </w:r>
      <w:r w:rsidRPr="00D00184">
        <w:rPr>
          <w:rFonts w:ascii="Times New Roman" w:hAnsi="Times New Roman"/>
          <w:b w:val="0"/>
          <w:color w:val="auto"/>
        </w:rPr>
        <w:t>thương lượng, hòa giải, Tòa án, Trọng tài. Tại Việt Nam những năm gần đây, phương thức Tòa án và Trọng tài là hai phương thức giải quyết tranh chấp được các bên lựa chọn nhiều nhất và được sử dụng phổ biến nhất.</w:t>
      </w:r>
      <w:bookmarkEnd w:id="18"/>
    </w:p>
    <w:p w14:paraId="42B8C2E4" w14:textId="77777777" w:rsidR="00BA12A8" w:rsidRPr="00D00184" w:rsidRDefault="00BA12A8" w:rsidP="001A12A7">
      <w:pPr>
        <w:pStyle w:val="11"/>
        <w:spacing w:before="0" w:after="0" w:line="336" w:lineRule="auto"/>
        <w:jc w:val="both"/>
        <w:rPr>
          <w:rFonts w:ascii="Times New Roman" w:hAnsi="Times New Roman"/>
          <w:b w:val="0"/>
          <w:color w:val="auto"/>
        </w:rPr>
      </w:pPr>
      <w:r w:rsidRPr="00D00184">
        <w:rPr>
          <w:rFonts w:ascii="Times New Roman" w:hAnsi="Times New Roman"/>
          <w:b w:val="0"/>
          <w:color w:val="auto"/>
        </w:rPr>
        <w:tab/>
      </w:r>
      <w:r w:rsidR="00BA2982" w:rsidRPr="00D00184">
        <w:rPr>
          <w:rFonts w:ascii="Times New Roman" w:hAnsi="Times New Roman"/>
          <w:b w:val="0"/>
          <w:color w:val="auto"/>
        </w:rPr>
        <w:t xml:space="preserve">Phương pháp giairv quyết tranh chập thương mại bằng trọng tài </w:t>
      </w:r>
      <w:r w:rsidRPr="00D00184">
        <w:rPr>
          <w:rFonts w:ascii="Times New Roman" w:hAnsi="Times New Roman"/>
          <w:b w:val="0"/>
          <w:color w:val="auto"/>
        </w:rPr>
        <w:t xml:space="preserve">không mang ý chí quyền lực Nhà nước mà chủ yếu được giải quyết dựa trên nền tảng ý chí tự định đoạt của các bên tranh chấp hoặc phán quyết của bên thứ ba độc lập theo thủ tục linh hoạt mềm dẻo, từ đó đảm bảo tối đa quyền định đoạt của các bên tranh chấp; Thủ tục giải quyết đơn giản, thuận tiện giúp cho việc giải quyết tranh chấp nhanh gọn, dứt điểm, hiệu quả; đảm bảo bí mật của các bên tranh chấp, góp phần củng cố và duy trì mối quan hệ hợp tác lâu dài giữa các bên đáp ứng được mong muốn của các bên khi giải quyết tranh chấp… </w:t>
      </w:r>
      <w:r w:rsidR="004D3625" w:rsidRPr="00D00184">
        <w:rPr>
          <w:rFonts w:ascii="Times New Roman" w:hAnsi="Times New Roman"/>
          <w:b w:val="0"/>
          <w:color w:val="auto"/>
        </w:rPr>
        <w:t>P</w:t>
      </w:r>
      <w:r w:rsidRPr="00D00184">
        <w:rPr>
          <w:rFonts w:ascii="Times New Roman" w:hAnsi="Times New Roman"/>
          <w:b w:val="0"/>
          <w:color w:val="auto"/>
        </w:rPr>
        <w:t>hương thức giải quyết tranh chấp bằng trọng tài thương mại đang ngày càng được ưa chuộng và sử dụng nhiều hơn trong hoạt động kinh tế - thương mại.</w:t>
      </w:r>
    </w:p>
    <w:p w14:paraId="45196B69"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 xml:space="preserve">Trong những năm qua, với tình thần giao lưu học hỏi và mong muốn phát triển kinh tế, xã hội, Việt Nam đã tham gia rất nhiều các tổ chức kinh tế, chính trị, xã hội trên thế giới. Bằng nhiều nỗ lực, ngày 28/07/1995, Việt Nam chính thức trở thành thành viên của Hiệp hội các quốc gia Đông Nam Á (Viết tắt là ASEAN). Sự kiện trọng đại này là khởi đầu cho hàng loạt các hoạt động giao lưu, kinh tế, xã hội khác. Cũng từ đây, Việt Nam đã mở rộng quan hệ thương mại với rất nhiều nước trên thế giới thông qua việc ký kết rất nhiều các Hiệp định thương mại song phương và đa </w:t>
      </w:r>
      <w:r w:rsidRPr="00D00184">
        <w:rPr>
          <w:rFonts w:ascii="Times New Roman" w:hAnsi="Times New Roman"/>
          <w:b w:val="0"/>
          <w:color w:val="auto"/>
        </w:rPr>
        <w:lastRenderedPageBreak/>
        <w:t>phương như Hiệp định Thương mại Việt - Mỹ; Hiệp định về buôn bán hàng dệt may Việt Nam - EU, Hiệp định về khu vực mậu dịch tự do AFTA; tham gia tổ chức kinh tế Châu Á - Thái Bình Dương APEC Diễn đàn hợp tác kinh tế Á - ÂU (ASEM), thành viên tổ chức thương mại Thế giới (WTO); Hiệp định thương mại tự do FTA; Hiệp định đối tác thương mại xuyên Thái Bình Dương TPP;… Bối cảnh hội nhập kinh tế toàn cầu như hiện nay ngày càng đặt ra cho Việt Nam cơ hội để phát triển nhưng cũng không ít thách thức mà chúng ta phải đối mặt, đặc biệt là vấn đề giải quyết những tranh chấp thương mại. Vì vậy, việc xây dựng các cơ chế tài phán đa dạng, phù hợp với đặc điểm của hoạt động thương mại và đáp ứng nhu cầu các bên là vấn đề có ý nghĩa đặc biệt quan trọng.</w:t>
      </w:r>
    </w:p>
    <w:p w14:paraId="2711ECFC" w14:textId="06969F01" w:rsidR="00457F2D" w:rsidRPr="00D00184" w:rsidRDefault="00457F2D" w:rsidP="00B21C0E">
      <w:pPr>
        <w:pStyle w:val="11"/>
        <w:keepNext w:val="0"/>
        <w:widowControl w:val="0"/>
        <w:spacing w:before="0" w:after="0" w:line="336" w:lineRule="auto"/>
        <w:ind w:firstLine="720"/>
        <w:jc w:val="both"/>
        <w:rPr>
          <w:rFonts w:ascii="Times New Roman" w:hAnsi="Times New Roman"/>
          <w:b w:val="0"/>
          <w:color w:val="auto"/>
        </w:rPr>
      </w:pPr>
      <w:r w:rsidRPr="00D00184">
        <w:rPr>
          <w:rFonts w:ascii="Times New Roman" w:hAnsi="Times New Roman"/>
          <w:b w:val="0"/>
          <w:color w:val="auto"/>
        </w:rPr>
        <w:t xml:space="preserve">Mặc dù trọng </w:t>
      </w:r>
      <w:r w:rsidR="00CD2922" w:rsidRPr="00D00184">
        <w:rPr>
          <w:rFonts w:ascii="Times New Roman" w:hAnsi="Times New Roman"/>
          <w:b w:val="0"/>
          <w:color w:val="auto"/>
        </w:rPr>
        <w:t>tài</w:t>
      </w:r>
      <w:r w:rsidRPr="00D00184">
        <w:rPr>
          <w:rFonts w:ascii="Times New Roman" w:hAnsi="Times New Roman"/>
          <w:b w:val="0"/>
          <w:color w:val="auto"/>
        </w:rPr>
        <w:t xml:space="preserve"> thương mại là một trong những phương thức giải quyết tranh chấp xuất hiện từ rất sớm và đang được lựa chọn, sử dụng phổ biến trong hoạt động kinhd oanh, thương mại trên thế giới, đặc biệt là tại các quốc gia có nền kinh tế phát triển. Tuy nhiên, tại Việt Nam, phương thức này còn khá mới mẻ cả trong việc xây dựng các chế định lẫn thực tiến áp dụng, chưa áp dụng được phàn lớn nhu cầu đặt ra của thực tiễn.</w:t>
      </w:r>
    </w:p>
    <w:p w14:paraId="4C3A5BEB" w14:textId="4F57A472" w:rsidR="001A12A7" w:rsidRPr="00D00184" w:rsidRDefault="001A12A7"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 xml:space="preserve">Luật trọng </w:t>
      </w:r>
      <w:r w:rsidR="0002787C" w:rsidRPr="00D00184">
        <w:rPr>
          <w:rFonts w:ascii="Times New Roman" w:hAnsi="Times New Roman"/>
          <w:b w:val="0"/>
          <w:color w:val="auto"/>
        </w:rPr>
        <w:t>tài</w:t>
      </w:r>
      <w:r w:rsidRPr="00D00184">
        <w:rPr>
          <w:rFonts w:ascii="Times New Roman" w:hAnsi="Times New Roman"/>
          <w:b w:val="0"/>
          <w:color w:val="auto"/>
        </w:rPr>
        <w:t xml:space="preserve"> thương mại được Quốc hội khóa XII, kỳ họp thứ 7 thông qua ngày 17/06/2010, thay thế Pháp lệnh trọng </w:t>
      </w:r>
      <w:r w:rsidR="006B065D" w:rsidRPr="00D00184">
        <w:rPr>
          <w:rFonts w:ascii="Times New Roman" w:hAnsi="Times New Roman"/>
          <w:b w:val="0"/>
          <w:color w:val="auto"/>
        </w:rPr>
        <w:t>tài</w:t>
      </w:r>
      <w:r w:rsidRPr="00D00184">
        <w:rPr>
          <w:rFonts w:ascii="Times New Roman" w:hAnsi="Times New Roman"/>
          <w:b w:val="0"/>
          <w:color w:val="auto"/>
        </w:rPr>
        <w:t xml:space="preserve"> thương mại năm 2003, đã hoàn thiện một bước về thể chế tổ chức và hoạt động Trọng </w:t>
      </w:r>
      <w:r w:rsidR="00E938F9" w:rsidRPr="00D00184">
        <w:rPr>
          <w:rFonts w:ascii="Times New Roman" w:hAnsi="Times New Roman"/>
          <w:b w:val="0"/>
          <w:color w:val="auto"/>
        </w:rPr>
        <w:t>tài</w:t>
      </w:r>
      <w:r w:rsidRPr="00D00184">
        <w:rPr>
          <w:rFonts w:ascii="Times New Roman" w:hAnsi="Times New Roman"/>
          <w:b w:val="0"/>
          <w:color w:val="auto"/>
        </w:rPr>
        <w:t xml:space="preserve"> thương mại ở Việt Nam dẫn đến tạo điều kiện thuận lợi hơn cho hoạt động giải quyết tranh chấp thương mại ở Việt Nam đồng thời sự ra đời của hàng loạt các văn bản như:</w:t>
      </w:r>
    </w:p>
    <w:p w14:paraId="77244380" w14:textId="3DA1C009" w:rsidR="00282F8F" w:rsidRPr="00D00184" w:rsidRDefault="001A12A7" w:rsidP="00B21C0E">
      <w:pPr>
        <w:pStyle w:val="11"/>
        <w:keepNext w:val="0"/>
        <w:widowControl w:val="0"/>
        <w:spacing w:before="0" w:after="0" w:line="336" w:lineRule="auto"/>
        <w:jc w:val="both"/>
        <w:rPr>
          <w:rFonts w:ascii="Times New Roman" w:hAnsi="Times New Roman"/>
          <w:b w:val="0"/>
          <w:color w:val="auto"/>
          <w:spacing w:val="-6"/>
        </w:rPr>
      </w:pPr>
      <w:r w:rsidRPr="00D00184">
        <w:rPr>
          <w:rFonts w:ascii="Times New Roman" w:hAnsi="Times New Roman"/>
          <w:b w:val="0"/>
          <w:color w:val="auto"/>
        </w:rPr>
        <w:tab/>
      </w:r>
      <w:r w:rsidR="00282F8F" w:rsidRPr="00D00184">
        <w:rPr>
          <w:rFonts w:ascii="Times New Roman" w:hAnsi="Times New Roman"/>
          <w:b w:val="0"/>
          <w:color w:val="auto"/>
          <w:spacing w:val="-6"/>
        </w:rPr>
        <w:t>- Nghị định số 63/2011/NĐ-CP ngày 28/7/2011 của Chính phủ quy định chi tiết và hướng dẫn thi hành một số điều của Luật Trọng tài thương mại;</w:t>
      </w:r>
    </w:p>
    <w:p w14:paraId="453E8507" w14:textId="77777777" w:rsidR="00282F8F" w:rsidRPr="00D00184" w:rsidRDefault="00282F8F" w:rsidP="00B21C0E">
      <w:pPr>
        <w:pStyle w:val="11"/>
        <w:keepNext w:val="0"/>
        <w:widowControl w:val="0"/>
        <w:spacing w:line="336" w:lineRule="auto"/>
        <w:jc w:val="both"/>
        <w:rPr>
          <w:rFonts w:ascii="Times New Roman" w:hAnsi="Times New Roman"/>
          <w:b w:val="0"/>
          <w:color w:val="auto"/>
          <w:spacing w:val="-6"/>
        </w:rPr>
      </w:pPr>
      <w:r w:rsidRPr="00D00184">
        <w:rPr>
          <w:rFonts w:ascii="Times New Roman" w:hAnsi="Times New Roman"/>
          <w:b w:val="0"/>
          <w:color w:val="auto"/>
          <w:spacing w:val="-6"/>
        </w:rPr>
        <w:tab/>
        <w:t>- Nghị định số 02/2018/TT-BTP ngày 26/02/2018 của Bộ trưởng Bộ Tư pháp ban hành và hướng dẫn sử dụng một số biểu mẫu về tổ chức và hoạt động hòa giải thương mại;</w:t>
      </w:r>
    </w:p>
    <w:p w14:paraId="0A823D61" w14:textId="77777777" w:rsidR="00282F8F" w:rsidRPr="00D00184" w:rsidRDefault="00282F8F" w:rsidP="00B21C0E">
      <w:pPr>
        <w:pStyle w:val="11"/>
        <w:keepNext w:val="0"/>
        <w:widowControl w:val="0"/>
        <w:spacing w:line="336" w:lineRule="auto"/>
        <w:jc w:val="both"/>
        <w:rPr>
          <w:rFonts w:ascii="Times New Roman" w:hAnsi="Times New Roman"/>
          <w:b w:val="0"/>
          <w:color w:val="auto"/>
          <w:spacing w:val="-6"/>
        </w:rPr>
      </w:pPr>
      <w:r w:rsidRPr="00D00184">
        <w:rPr>
          <w:rFonts w:ascii="Times New Roman" w:hAnsi="Times New Roman"/>
          <w:b w:val="0"/>
          <w:color w:val="auto"/>
          <w:spacing w:val="-6"/>
        </w:rPr>
        <w:tab/>
        <w:t xml:space="preserve">- Nghị định số 124/2018/NĐ-CP ngày 19/9/2018 của Chính phủ sửa đổi, bổ sung một số điều của Nghị định số 63/20111/NĐ-CP ngày 28/7/2011 của Chính phủ quy định chi tiết và hướng dẫn thi hành một số điều của Luật Trọng tài thương mại; </w:t>
      </w:r>
    </w:p>
    <w:p w14:paraId="417971ED" w14:textId="77777777" w:rsidR="00282F8F" w:rsidRPr="00D00184" w:rsidRDefault="00282F8F" w:rsidP="00B21C0E">
      <w:pPr>
        <w:pStyle w:val="11"/>
        <w:keepNext w:val="0"/>
        <w:widowControl w:val="0"/>
        <w:spacing w:line="336" w:lineRule="auto"/>
        <w:jc w:val="both"/>
        <w:rPr>
          <w:rFonts w:ascii="Times New Roman" w:hAnsi="Times New Roman"/>
          <w:b w:val="0"/>
          <w:color w:val="auto"/>
          <w:spacing w:val="-6"/>
        </w:rPr>
      </w:pPr>
      <w:r w:rsidRPr="00D00184">
        <w:rPr>
          <w:rFonts w:ascii="Times New Roman" w:hAnsi="Times New Roman"/>
          <w:b w:val="0"/>
          <w:color w:val="auto"/>
          <w:spacing w:val="-6"/>
        </w:rPr>
        <w:tab/>
        <w:t>- Nghị quyết số 01/2014/NQ-HĐTP ngày 20/3/2014 của Hội đồng Thẩm phán tòa án nhân dân tối cao hướng dẫn thi hành một số quy định của Luật Trọng tài thương mại;</w:t>
      </w:r>
    </w:p>
    <w:p w14:paraId="6B147A12" w14:textId="77777777" w:rsidR="00282F8F" w:rsidRPr="00D00184" w:rsidRDefault="00282F8F" w:rsidP="00B21C0E">
      <w:pPr>
        <w:pStyle w:val="11"/>
        <w:keepNext w:val="0"/>
        <w:widowControl w:val="0"/>
        <w:spacing w:line="336" w:lineRule="auto"/>
        <w:jc w:val="both"/>
        <w:rPr>
          <w:rFonts w:ascii="Times New Roman" w:hAnsi="Times New Roman"/>
          <w:b w:val="0"/>
          <w:color w:val="auto"/>
          <w:spacing w:val="-6"/>
        </w:rPr>
      </w:pPr>
      <w:r w:rsidRPr="00D00184">
        <w:rPr>
          <w:rFonts w:ascii="Times New Roman" w:hAnsi="Times New Roman"/>
          <w:b w:val="0"/>
          <w:color w:val="auto"/>
          <w:spacing w:val="-6"/>
        </w:rPr>
        <w:tab/>
        <w:t>- Thông tư số 12/2012/TT-BTP ngày 07/11/2012 của Bộ trưởng Bộ Tư pháp ban hành một số biểu mẫu về tổ chức và hoạt động trọng tài thương mại;</w:t>
      </w:r>
    </w:p>
    <w:p w14:paraId="2F2403ED" w14:textId="38168FDD" w:rsidR="00BA12A8" w:rsidRPr="00D00184" w:rsidRDefault="00282F8F"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spacing w:val="-6"/>
        </w:rPr>
        <w:lastRenderedPageBreak/>
        <w:tab/>
        <w:t xml:space="preserve">- Thông tư số 222/2016/TT-BTC ngày 10/11/2016 của Bộ trưởng Bộ Tài chính quy định mức thu, chế độ thu, nộp, quản lý và sử dụng phí thẩm định tiêu chuẩn, điều kiện hành nghề trong lĩnh vực trọng tài thương </w:t>
      </w:r>
      <w:proofErr w:type="gramStart"/>
      <w:r w:rsidRPr="00D00184">
        <w:rPr>
          <w:rFonts w:ascii="Times New Roman" w:hAnsi="Times New Roman"/>
          <w:b w:val="0"/>
          <w:color w:val="auto"/>
          <w:spacing w:val="-6"/>
        </w:rPr>
        <w:t>mại;</w:t>
      </w:r>
      <w:r w:rsidR="00202985" w:rsidRPr="00D00184">
        <w:rPr>
          <w:rFonts w:ascii="Times New Roman" w:hAnsi="Times New Roman"/>
          <w:b w:val="0"/>
          <w:color w:val="auto"/>
          <w:spacing w:val="-6"/>
        </w:rPr>
        <w:t>…</w:t>
      </w:r>
      <w:proofErr w:type="gramEnd"/>
      <w:r w:rsidRPr="00D00184">
        <w:rPr>
          <w:rFonts w:ascii="Times New Roman" w:hAnsi="Times New Roman"/>
          <w:b w:val="0"/>
          <w:color w:val="auto"/>
          <w:spacing w:val="-6"/>
        </w:rPr>
        <w:t xml:space="preserve"> đã và đang ngày càng giúp cho việc giải quyết tranh chấp bằng phương thức trọng tài thương mại đi vào thực tiễn cuộc sống.</w:t>
      </w:r>
    </w:p>
    <w:p w14:paraId="13B76FFF"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 xml:space="preserve">Mặc dù pháp luật Việt Nam điều chỉnh lĩnh vực này đang từng bước được hoàn thiện theo hướng phù hợp với các chuẩn mực quốc tế và các cam kết của Nhà nước ta khi tham gia các Điều ước quốc tế. Tuy nhiên, pháp luật về thủ tục giải quyết tranh chấp bằng Trọng tài còn có nhiều quy định chưa rõ ràng, cụ thể, chưa dự liệu hết được những trường hợp xảy ra trên thực tế, cụ thể là các tranh chấp xảy ra trên địa bàn thành phố Hà Nội. Vì vậy việc cần hoàn thiện những quy định pháp luật trọng tài, đồng thời có những giải pháp nhằm tháo gỡ những khó khăn trong việc giải quyết tranh chấp thương mại bằng Trọng tài là việc hết sức cần thiết, chính vì vậy tác giả đã chọn đề tài </w:t>
      </w:r>
      <w:r w:rsidRPr="00D00184">
        <w:rPr>
          <w:rFonts w:ascii="Times New Roman" w:hAnsi="Times New Roman"/>
          <w:i/>
          <w:color w:val="auto"/>
        </w:rPr>
        <w:t xml:space="preserve">“Pháp luật về thủ tục giải quyết tranh chấp thương mại bằng Trọng </w:t>
      </w:r>
      <w:r w:rsidR="00680A30" w:rsidRPr="00D00184">
        <w:rPr>
          <w:rFonts w:ascii="Times New Roman" w:hAnsi="Times New Roman"/>
          <w:i/>
          <w:color w:val="auto"/>
        </w:rPr>
        <w:t xml:space="preserve">tài </w:t>
      </w:r>
      <w:r w:rsidRPr="00D00184">
        <w:rPr>
          <w:rFonts w:ascii="Times New Roman" w:hAnsi="Times New Roman"/>
          <w:i/>
          <w:color w:val="auto"/>
        </w:rPr>
        <w:t xml:space="preserve">và thực tiễn thực hiện tại Trung tâm trọng tài quốc tế Việt </w:t>
      </w:r>
      <w:proofErr w:type="gramStart"/>
      <w:r w:rsidRPr="00D00184">
        <w:rPr>
          <w:rFonts w:ascii="Times New Roman" w:hAnsi="Times New Roman"/>
          <w:i/>
          <w:color w:val="auto"/>
        </w:rPr>
        <w:t>Nam”</w:t>
      </w:r>
      <w:r w:rsidRPr="00D00184">
        <w:rPr>
          <w:rFonts w:ascii="Times New Roman" w:hAnsi="Times New Roman"/>
          <w:b w:val="0"/>
          <w:color w:val="auto"/>
        </w:rPr>
        <w:t xml:space="preserve">  làm</w:t>
      </w:r>
      <w:proofErr w:type="gramEnd"/>
      <w:r w:rsidRPr="00D00184">
        <w:rPr>
          <w:rFonts w:ascii="Times New Roman" w:hAnsi="Times New Roman"/>
          <w:b w:val="0"/>
          <w:color w:val="auto"/>
        </w:rPr>
        <w:t xml:space="preserve"> đề tài</w:t>
      </w:r>
      <w:r w:rsidR="00680A30" w:rsidRPr="00D00184">
        <w:rPr>
          <w:rFonts w:ascii="Times New Roman" w:hAnsi="Times New Roman"/>
          <w:b w:val="0"/>
          <w:color w:val="auto"/>
        </w:rPr>
        <w:t xml:space="preserve"> </w:t>
      </w:r>
      <w:r w:rsidRPr="00D00184">
        <w:rPr>
          <w:rFonts w:ascii="Times New Roman" w:hAnsi="Times New Roman"/>
          <w:b w:val="0"/>
          <w:color w:val="auto"/>
        </w:rPr>
        <w:t>Luận văn Thạc sĩ Luật Kinh tế của mình.</w:t>
      </w:r>
    </w:p>
    <w:p w14:paraId="7F503564" w14:textId="77777777" w:rsidR="00BA12A8" w:rsidRPr="00D00184" w:rsidRDefault="00BA12A8" w:rsidP="00B21C0E">
      <w:pPr>
        <w:pStyle w:val="11"/>
        <w:keepNext w:val="0"/>
        <w:widowControl w:val="0"/>
        <w:spacing w:before="0" w:after="0" w:line="336" w:lineRule="auto"/>
        <w:jc w:val="both"/>
        <w:outlineLvl w:val="1"/>
        <w:rPr>
          <w:rFonts w:ascii="Times New Roman" w:hAnsi="Times New Roman"/>
          <w:color w:val="auto"/>
        </w:rPr>
      </w:pPr>
      <w:bookmarkStart w:id="19" w:name="_Toc218687198"/>
      <w:bookmarkStart w:id="20" w:name="_Toc205488645"/>
      <w:r w:rsidRPr="00D00184">
        <w:rPr>
          <w:rFonts w:ascii="Times New Roman" w:hAnsi="Times New Roman"/>
          <w:color w:val="auto"/>
        </w:rPr>
        <w:t>2. Tình hình nghiên cứu liên quan đến đề tài</w:t>
      </w:r>
      <w:bookmarkEnd w:id="19"/>
      <w:bookmarkEnd w:id="20"/>
    </w:p>
    <w:p w14:paraId="431D4087"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r>
      <w:r w:rsidR="00680A30" w:rsidRPr="00D00184">
        <w:rPr>
          <w:rFonts w:ascii="Times New Roman" w:hAnsi="Times New Roman"/>
          <w:b w:val="0"/>
          <w:color w:val="auto"/>
        </w:rPr>
        <w:t>C</w:t>
      </w:r>
      <w:r w:rsidRPr="00D00184">
        <w:rPr>
          <w:rFonts w:ascii="Times New Roman" w:hAnsi="Times New Roman"/>
          <w:b w:val="0"/>
          <w:color w:val="auto"/>
        </w:rPr>
        <w:t>ó rất nhiều các công trình nghiên cứu về vấn đề này thông qua các cấp độ khác nhau như Luận án, Luận văn, Khóa luận hay các bài báo tạp chí chuyên nghành Luật như:</w:t>
      </w:r>
    </w:p>
    <w:p w14:paraId="544156FB"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“Giải quyết tranh chấp kinh tế trong điều kiện kinh tế thi trường ở Việt Nam” của tác giả Đào Văn Hội (Luận án Tiến sĩ Luật học, Trường Đại học Luật Hà Nội, 2003”);</w:t>
      </w:r>
    </w:p>
    <w:p w14:paraId="69B2B026"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“Hoàn thiện pháp luật về Trọng tài thương mại của Việt Nam trong điều kiện hội nhập quốc tế” của tác giả Nguyễn Đình Thơ (Luận án Tiến sĩ Luật học, Trường Đại học Luật Hà Nội, 2007);</w:t>
      </w:r>
    </w:p>
    <w:p w14:paraId="071CA143"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“Giải quyết tranh chấp thương mại bằng Trọng tài vụ việc ở Việt Nam” của tác giả Trần Thị Thắm (Luận văn Thạc sĩ luật học, Trường Đại học Luật Hà Nội, 2013);</w:t>
      </w:r>
    </w:p>
    <w:p w14:paraId="706339B0"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“Cơ chế bảo đảm thực hiện nguyên tắc tôn trọng thỏa thuận của các đương sự trong tố tụng trọng tài theo pháp luật Việt Nam” của tác giả Hoàng Thị Lệ Mỹ (Luận văn Thạc sĩ Luật học, Trường Đại học Luật Hà Nội, 2014);</w:t>
      </w:r>
    </w:p>
    <w:p w14:paraId="29A9178A" w14:textId="77777777" w:rsidR="00BA12A8" w:rsidRPr="00D00184" w:rsidRDefault="00BA12A8" w:rsidP="00B21C0E">
      <w:pPr>
        <w:pStyle w:val="11"/>
        <w:keepNext w:val="0"/>
        <w:widowControl w:val="0"/>
        <w:spacing w:before="0" w:after="0" w:line="336" w:lineRule="auto"/>
        <w:jc w:val="both"/>
        <w:rPr>
          <w:rFonts w:ascii="Times New Roman" w:hAnsi="Times New Roman"/>
          <w:b w:val="0"/>
          <w:color w:val="auto"/>
        </w:rPr>
      </w:pPr>
      <w:r w:rsidRPr="00D00184">
        <w:rPr>
          <w:rFonts w:ascii="Times New Roman" w:hAnsi="Times New Roman"/>
          <w:b w:val="0"/>
          <w:color w:val="auto"/>
        </w:rPr>
        <w:tab/>
        <w:t xml:space="preserve">“Giải quyết tranh chấp kinh doanh thương mại bằng phương thức trọng tài từ </w:t>
      </w:r>
      <w:r w:rsidRPr="00D00184">
        <w:rPr>
          <w:rFonts w:ascii="Times New Roman" w:hAnsi="Times New Roman"/>
          <w:b w:val="0"/>
          <w:color w:val="auto"/>
        </w:rPr>
        <w:lastRenderedPageBreak/>
        <w:t>thực tiền thành phố Hồ Chí Minh”, của tác giả Nguyễn Thị Kim Nguyên (Luận văn Thạc sĩ Luật học, Học viện Khoa học xã hội -Viện Hàn lâm khoa học xã hội Việt Nam, 2016);</w:t>
      </w:r>
    </w:p>
    <w:p w14:paraId="56F8D3AF"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“So sánh quy định về thỏa thuận trọng tài trong pháp luật Việt Nam, Anh, Hòa Kỳ và Luật mẫu UNCITRAL”, của tác giả Vũ Thị Anh (Luận văn thạc sỹ luật học, Trường Đại học Luật Thành phố Hồ Chí Minh, 2016);</w:t>
      </w:r>
    </w:p>
    <w:p w14:paraId="22DDD683"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 “Giải quyết tranh chấp thương mại bằng trọng tài vụ việc theo quy định của pháp luật Việt Nam</w:t>
      </w:r>
      <w:proofErr w:type="gramStart"/>
      <w:r w:rsidRPr="00D00184">
        <w:rPr>
          <w:rFonts w:ascii="Times New Roman" w:hAnsi="Times New Roman"/>
          <w:b w:val="0"/>
          <w:color w:val="auto"/>
        </w:rPr>
        <w:t>”,  của</w:t>
      </w:r>
      <w:proofErr w:type="gramEnd"/>
      <w:r w:rsidRPr="00D00184">
        <w:rPr>
          <w:rFonts w:ascii="Times New Roman" w:hAnsi="Times New Roman"/>
          <w:b w:val="0"/>
          <w:color w:val="auto"/>
        </w:rPr>
        <w:t xml:space="preserve"> tác giả Lê Thanh Long (Luận văn thạc sỹ luật học, Trường đại học Luật – Đại học Huế, 2018);</w:t>
      </w:r>
    </w:p>
    <w:p w14:paraId="337B35AF"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“Pháp luật về hợp đồng thương mại và giải quyết tranh chấp bằng phương thức ngoài Tòa án tại Việt Nam - Thực tiễn thi hành tại thành phố Hà Nội” của tác giả Trần Thị Thu Trang (Luận văn thạc sỹ luật học, Trường Đại học Luật Hà Nội, 2019).</w:t>
      </w:r>
    </w:p>
    <w:p w14:paraId="18C7491A"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Sách chuyên khảo: PGS.TS Đỗ Văn Đại (2010), “Pháp luật Trọng tài thương mại Việt Nam Bản án và bình luận”, Nxb Hồng Đức – Hội Luật gia Việt Nam; Trần Minh Ngọc (2019), “Pháp Luật về Trọng tài thương mại”, Nxb Lao động. Hai cuốn sách phân tích các quy định của pháp luật về Trọng tài thương mại, nghiên cứu tình huống thực tiễn và đưa ra các bình luận, quan điểm của các tác giả về các vấn đề hạn chế của pháp luật.</w:t>
      </w:r>
    </w:p>
    <w:p w14:paraId="304C2BB6"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Ngoài ra phải kể đến rất nhiều bài viết trên các tạp chí có liên quan đến đề tài luận văn. </w:t>
      </w:r>
    </w:p>
    <w:p w14:paraId="7535A09B"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Trên đây là một số công trình nghiên cứu liên quan, đề cập đến Trọng tài thương mại nói chung và hiệu lực của Trọng tài thương mại nói riêng được nghiên cứu trên nhiều khía cạnh khác nhau. Ngoài ra, còn nhiều công trình nghiên quan đến đề tài trên mà tác giả chưa thể thống kê hết.</w:t>
      </w:r>
    </w:p>
    <w:p w14:paraId="255F630E"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Qua nghiên cứu các bài viết trên cho thấy, các tác giả đã khái quát, phân tích về tính chất hoạt động của trọng tài, quá trình tố tụng trọng tài, nhìn nhận và đánh giá được vai trò, tính chất của TTTM, cũng như vấn đề về TTTT. Một số công trình đã chỉ ra được các bất cập của pháp luật và thực tiễn để đề xuất các giải pháp chung hoàn thiện pháp luật. Tuy nhiên những công trình nghiên cứu này chưa nghiên cứu sâu, chưa đánh giá được những thủ tục giải quyết tranh chấp và sự tác động của Luật </w:t>
      </w:r>
      <w:r w:rsidRPr="00D00184">
        <w:rPr>
          <w:rFonts w:ascii="Times New Roman" w:hAnsi="Times New Roman"/>
          <w:b w:val="0"/>
          <w:color w:val="auto"/>
        </w:rPr>
        <w:lastRenderedPageBreak/>
        <w:t xml:space="preserve">Trọng tài thương mại về tình hình hoạt động cụ thể của những Trung tâm trọng tài thương mại. Vì vậy, đề tài </w:t>
      </w:r>
      <w:r w:rsidRPr="00D00184">
        <w:rPr>
          <w:rFonts w:ascii="Times New Roman" w:hAnsi="Times New Roman"/>
          <w:i/>
          <w:color w:val="auto"/>
        </w:rPr>
        <w:t xml:space="preserve">“Pháp luật về thủ tục giải quyết tranh chấp thương mại bằng Trọng </w:t>
      </w:r>
      <w:r w:rsidR="00680A30" w:rsidRPr="00D00184">
        <w:rPr>
          <w:rFonts w:ascii="Times New Roman" w:hAnsi="Times New Roman"/>
          <w:i/>
          <w:color w:val="auto"/>
        </w:rPr>
        <w:t xml:space="preserve">tài </w:t>
      </w:r>
      <w:r w:rsidRPr="00D00184">
        <w:rPr>
          <w:rFonts w:ascii="Times New Roman" w:hAnsi="Times New Roman"/>
          <w:i/>
          <w:color w:val="auto"/>
        </w:rPr>
        <w:t>và thực tiễn thực hiện tại Trung tâm trọng tài quốc tế Việt Nam”</w:t>
      </w:r>
      <w:r w:rsidRPr="00D00184">
        <w:rPr>
          <w:rFonts w:ascii="Times New Roman" w:hAnsi="Times New Roman"/>
          <w:b w:val="0"/>
          <w:color w:val="auto"/>
        </w:rPr>
        <w:t xml:space="preserve"> có tính mới, tính cấp thiết và có ý nghĩa cả về lý luận và thực tiễn.</w:t>
      </w:r>
    </w:p>
    <w:p w14:paraId="5767D698" w14:textId="77777777" w:rsidR="00BA12A8" w:rsidRPr="00D00184" w:rsidRDefault="00BA12A8" w:rsidP="00B21C0E">
      <w:pPr>
        <w:pStyle w:val="11"/>
        <w:keepNext w:val="0"/>
        <w:widowControl w:val="0"/>
        <w:spacing w:before="0" w:after="0"/>
        <w:jc w:val="both"/>
        <w:outlineLvl w:val="1"/>
        <w:rPr>
          <w:rFonts w:ascii="Times New Roman" w:hAnsi="Times New Roman"/>
          <w:color w:val="auto"/>
        </w:rPr>
      </w:pPr>
      <w:bookmarkStart w:id="21" w:name="_Toc218687199"/>
      <w:bookmarkStart w:id="22" w:name="_Toc205488646"/>
      <w:r w:rsidRPr="00D00184">
        <w:rPr>
          <w:rFonts w:ascii="Times New Roman" w:hAnsi="Times New Roman"/>
          <w:color w:val="auto"/>
        </w:rPr>
        <w:t>3. Mục đích, nhiệm vụ nghiên cứu</w:t>
      </w:r>
      <w:bookmarkEnd w:id="21"/>
      <w:bookmarkEnd w:id="22"/>
      <w:r w:rsidRPr="00D00184">
        <w:rPr>
          <w:rFonts w:ascii="Times New Roman" w:hAnsi="Times New Roman"/>
          <w:color w:val="auto"/>
        </w:rPr>
        <w:t xml:space="preserve">    </w:t>
      </w:r>
    </w:p>
    <w:p w14:paraId="45A05C23"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23" w:name="_Toc218687200"/>
      <w:bookmarkStart w:id="24" w:name="_Toc205488647"/>
      <w:r w:rsidRPr="00D00184">
        <w:rPr>
          <w:rFonts w:ascii="Times New Roman" w:hAnsi="Times New Roman"/>
          <w:i/>
          <w:color w:val="auto"/>
        </w:rPr>
        <w:t>3.1. Mục đích nghiên cứu</w:t>
      </w:r>
      <w:bookmarkEnd w:id="23"/>
      <w:bookmarkEnd w:id="24"/>
      <w:r w:rsidRPr="00D00184">
        <w:rPr>
          <w:rFonts w:ascii="Times New Roman" w:hAnsi="Times New Roman"/>
          <w:i/>
          <w:color w:val="auto"/>
        </w:rPr>
        <w:t xml:space="preserve"> </w:t>
      </w:r>
    </w:p>
    <w:p w14:paraId="33FB792A"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Mục đích nghiên cứu của Luận văn là đề xuất những giải pháp nhằm hoàn thiện các quy định pháp luật về thủ tục giải quyết tranh chấp thương mại bằng Trọng tài ở Việt Nam và một số giải pháp nhằm nâng cao hiệu quả hoạt động của các Trung tâm trọng tài quốc tế Việt Nam.</w:t>
      </w:r>
    </w:p>
    <w:p w14:paraId="516420EA"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25" w:name="_Toc218687201"/>
      <w:bookmarkStart w:id="26" w:name="_Toc205488648"/>
      <w:r w:rsidRPr="00D00184">
        <w:rPr>
          <w:rFonts w:ascii="Times New Roman" w:hAnsi="Times New Roman"/>
          <w:i/>
          <w:color w:val="auto"/>
        </w:rPr>
        <w:t>3.2. Nhiệm vụ nghiên cứu</w:t>
      </w:r>
      <w:bookmarkEnd w:id="25"/>
      <w:bookmarkEnd w:id="26"/>
    </w:p>
    <w:p w14:paraId="094F96FD"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Với mục đích như trên, đề tài phải thực hiện các nhiệm vụ:</w:t>
      </w:r>
    </w:p>
    <w:p w14:paraId="4D60238D"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Thứ nhất, trình bày một cách có hệ thống và phân tích, chứng minh một cách có căn cứ các quy định của pháp luật hiện hành về thủ tục giải quyết tranh chấp thương mại bằng Trọng tài.</w:t>
      </w:r>
    </w:p>
    <w:p w14:paraId="7C40C889"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Thứ hai, liên hệ thực tiễn tình hình hoạt động của Trung tâm trọng tài quốc tế Việt Nam nhằm chỉ ra những nhược điểm, bất cập, hạn chế của các quy định pháp lý hiện hành về thủ tục giải quyết tranh chấp kinh doanh, thương mại bằng Trọng tài.</w:t>
      </w:r>
    </w:p>
    <w:p w14:paraId="5C5A3AAF"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Thứ ba, đề xuất giải pháp cụ thể nhằm hoàn thiện chế định pháp luật về thủ tục giải quyết tranh chấp thương mại bằng Trọng tài cũng như các giải pháp khác để thực thi có hiệu quả các quy định pháp luật trong lĩnh vực giải quyết tranh chấp bằng Trọng tài thương mại.</w:t>
      </w:r>
    </w:p>
    <w:p w14:paraId="0C8A42CA" w14:textId="77777777" w:rsidR="00BA12A8" w:rsidRPr="00D00184" w:rsidRDefault="00BA12A8" w:rsidP="00B21C0E">
      <w:pPr>
        <w:pStyle w:val="11"/>
        <w:keepNext w:val="0"/>
        <w:widowControl w:val="0"/>
        <w:spacing w:before="0" w:after="0"/>
        <w:jc w:val="both"/>
        <w:outlineLvl w:val="1"/>
        <w:rPr>
          <w:rFonts w:ascii="Times New Roman" w:hAnsi="Times New Roman"/>
          <w:color w:val="auto"/>
        </w:rPr>
      </w:pPr>
      <w:bookmarkStart w:id="27" w:name="_Toc218687202"/>
      <w:bookmarkStart w:id="28" w:name="_Toc205488649"/>
      <w:r w:rsidRPr="00D00184">
        <w:rPr>
          <w:rFonts w:ascii="Times New Roman" w:hAnsi="Times New Roman"/>
          <w:color w:val="auto"/>
        </w:rPr>
        <w:t>4. Đối tượng và phạm vi nghiên cứu</w:t>
      </w:r>
      <w:bookmarkEnd w:id="27"/>
      <w:bookmarkEnd w:id="28"/>
    </w:p>
    <w:p w14:paraId="2F30F27C"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29" w:name="_Toc218687203"/>
      <w:bookmarkStart w:id="30" w:name="_Toc205488650"/>
      <w:r w:rsidRPr="00D00184">
        <w:rPr>
          <w:rFonts w:ascii="Times New Roman" w:hAnsi="Times New Roman"/>
          <w:i/>
          <w:color w:val="auto"/>
        </w:rPr>
        <w:t>4.1. Đối tượng nghiên cứu</w:t>
      </w:r>
      <w:bookmarkEnd w:id="29"/>
      <w:bookmarkEnd w:id="30"/>
    </w:p>
    <w:p w14:paraId="03D3543F"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Đối tượng nghiên cứu của Đề tài là thực trạng pháp luật hiện hành về thủ tục giải quyết tranh chấp thương mại bằng Trọng tài đồng thời tìm hiểu thực tiễn hoạt động của Trung tâm trọng tài quốc tế Việt Nam</w:t>
      </w:r>
    </w:p>
    <w:p w14:paraId="5D539627"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31" w:name="_Toc218687204"/>
      <w:bookmarkStart w:id="32" w:name="_Toc205488651"/>
      <w:r w:rsidRPr="00D00184">
        <w:rPr>
          <w:rFonts w:ascii="Times New Roman" w:hAnsi="Times New Roman"/>
          <w:i/>
          <w:color w:val="auto"/>
        </w:rPr>
        <w:t>4.2. Phạm vi nghiên cứu</w:t>
      </w:r>
      <w:bookmarkEnd w:id="31"/>
      <w:bookmarkEnd w:id="32"/>
    </w:p>
    <w:p w14:paraId="6AB448E2" w14:textId="05D239EE"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Đề tài nghiên cứu dưới góc độ Luật kinh tế. Luận văn tập trung nghiên cứu thực trạng pháp luật hiện hành về thủ tục giải quyết tranh chấp thương mại bằng </w:t>
      </w:r>
      <w:r w:rsidRPr="00D00184">
        <w:rPr>
          <w:rFonts w:ascii="Times New Roman" w:hAnsi="Times New Roman"/>
          <w:b w:val="0"/>
          <w:color w:val="auto"/>
        </w:rPr>
        <w:lastRenderedPageBreak/>
        <w:t>Trọng tài đồng thời tìm hiểu thực tiễn thực hiện của Trung tâm trọng tài quốc tế Việt Nam từ đó đưa ra những yêu cầu và một số giải pháp nhằm hoàn thiện pháp luật, đồng thời nâng cao hiệu quả giải quyết tranh chấp thương mạ</w:t>
      </w:r>
      <w:r w:rsidR="00A918CC" w:rsidRPr="00D00184">
        <w:rPr>
          <w:rFonts w:ascii="Times New Roman" w:hAnsi="Times New Roman"/>
          <w:b w:val="0"/>
          <w:color w:val="auto"/>
        </w:rPr>
        <w:t xml:space="preserve">i. </w:t>
      </w:r>
      <w:r w:rsidRPr="00D00184">
        <w:rPr>
          <w:rFonts w:ascii="Times New Roman" w:hAnsi="Times New Roman"/>
          <w:b w:val="0"/>
          <w:color w:val="auto"/>
        </w:rPr>
        <w:t xml:space="preserve">Trong quá trình nghiên cứu, tác giả liên hệ, so sánh với Pháp Lệnh trọng tài thương mại năm 2003, một số quy định về Trọng tài có liên quan trong pháp luật về Trọng tài một số nước trên thế giới như Mỹ, </w:t>
      </w:r>
      <w:r w:rsidR="0091632E" w:rsidRPr="00D00184">
        <w:rPr>
          <w:rFonts w:ascii="Times New Roman" w:hAnsi="Times New Roman"/>
          <w:b w:val="0"/>
          <w:color w:val="auto"/>
        </w:rPr>
        <w:t>Malaysia</w:t>
      </w:r>
      <w:r w:rsidRPr="00D00184">
        <w:rPr>
          <w:rFonts w:ascii="Times New Roman" w:hAnsi="Times New Roman"/>
          <w:b w:val="0"/>
          <w:color w:val="auto"/>
        </w:rPr>
        <w:t>… hay một số quy tắc tố tụng của một số Trung tâm trọng tài thương mại của Việt Nam.</w:t>
      </w:r>
    </w:p>
    <w:p w14:paraId="215CE377" w14:textId="77777777" w:rsidR="00BA12A8" w:rsidRPr="00D00184" w:rsidRDefault="00BA12A8" w:rsidP="00B21C0E">
      <w:pPr>
        <w:pStyle w:val="11"/>
        <w:keepNext w:val="0"/>
        <w:widowControl w:val="0"/>
        <w:spacing w:before="0" w:after="0"/>
        <w:jc w:val="both"/>
        <w:outlineLvl w:val="1"/>
        <w:rPr>
          <w:rFonts w:ascii="Times New Roman" w:hAnsi="Times New Roman"/>
          <w:color w:val="auto"/>
        </w:rPr>
      </w:pPr>
      <w:bookmarkStart w:id="33" w:name="_Toc218687205"/>
      <w:bookmarkStart w:id="34" w:name="_Toc205488652"/>
      <w:r w:rsidRPr="00D00184">
        <w:rPr>
          <w:rFonts w:ascii="Times New Roman" w:hAnsi="Times New Roman"/>
          <w:color w:val="auto"/>
        </w:rPr>
        <w:t>5. Phương pháp luận và phương pháp nghiên cứu</w:t>
      </w:r>
      <w:bookmarkEnd w:id="33"/>
      <w:bookmarkEnd w:id="34"/>
    </w:p>
    <w:p w14:paraId="038F0C26"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35" w:name="_Toc218687206"/>
      <w:bookmarkStart w:id="36" w:name="_Toc205488653"/>
      <w:r w:rsidRPr="00D00184">
        <w:rPr>
          <w:rFonts w:ascii="Times New Roman" w:hAnsi="Times New Roman"/>
          <w:i/>
          <w:color w:val="auto"/>
        </w:rPr>
        <w:t>5.1. Phương pháp luận</w:t>
      </w:r>
      <w:bookmarkEnd w:id="35"/>
      <w:bookmarkEnd w:id="36"/>
    </w:p>
    <w:p w14:paraId="21D1BEF6"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Đề tài dựa trên cơ sở phương pháp luận của chủ nghĩa duy vật biện chứng và chủ nghĩa duy vật lịch sử của Chủ nghĩa Mác -Lênin, Tư tưởng Hồ Chí Minh và quan điểm, đường lối, chính sách của Đảng, Nhà nước ta về phát triển kinh tế thị trường định hướng xã hội chủ nghĩa, trong đó chú trọng pháp luật giải quyết tranh chấp kinh doanh, thương mại bằng trọng tài; các quan điểm về xây dựng và hoàn thiện pháp luật trong quá trình nước ta hội nhập kinh tế quốc tế nói chung và hoạt động trọng tài thương mại nói riêng.</w:t>
      </w:r>
    </w:p>
    <w:p w14:paraId="06979CD7"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37" w:name="_Toc218687207"/>
      <w:bookmarkStart w:id="38" w:name="_Toc205488654"/>
      <w:r w:rsidRPr="00D00184">
        <w:rPr>
          <w:rFonts w:ascii="Times New Roman" w:hAnsi="Times New Roman"/>
          <w:i/>
          <w:color w:val="auto"/>
        </w:rPr>
        <w:t>5.2. Phương pháp nghiên cứu</w:t>
      </w:r>
      <w:bookmarkEnd w:id="37"/>
      <w:bookmarkEnd w:id="38"/>
    </w:p>
    <w:p w14:paraId="0168A3CC" w14:textId="77777777"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Việc nghiên cứu đề tài được thực hiện bằng nhiều phương pháp nghiên cứu khoa học khác nhau như phương pháp tổng hợp, phân tích; phương pháp so sánh đối chiếu; phương pháp nghiên cứu lý luận và thực tiễn</w:t>
      </w:r>
    </w:p>
    <w:p w14:paraId="26608BB9" w14:textId="6DB7A335" w:rsidR="00BA12A8" w:rsidRPr="00D00184" w:rsidRDefault="00BA12A8" w:rsidP="00B21C0E">
      <w:pPr>
        <w:pStyle w:val="11"/>
        <w:keepNext w:val="0"/>
        <w:widowControl w:val="0"/>
        <w:spacing w:before="0" w:after="0"/>
        <w:jc w:val="both"/>
        <w:outlineLvl w:val="1"/>
        <w:rPr>
          <w:rFonts w:ascii="Times New Roman" w:hAnsi="Times New Roman"/>
          <w:color w:val="auto"/>
        </w:rPr>
      </w:pPr>
      <w:bookmarkStart w:id="39" w:name="_Toc218687208"/>
      <w:bookmarkStart w:id="40" w:name="_Toc205488655"/>
      <w:r w:rsidRPr="00D00184">
        <w:rPr>
          <w:rFonts w:ascii="Times New Roman" w:hAnsi="Times New Roman"/>
          <w:color w:val="auto"/>
        </w:rPr>
        <w:t xml:space="preserve">6. Ý nghĩa </w:t>
      </w:r>
      <w:r w:rsidR="008524E0" w:rsidRPr="00D00184">
        <w:rPr>
          <w:rFonts w:ascii="Times New Roman" w:hAnsi="Times New Roman"/>
          <w:color w:val="auto"/>
        </w:rPr>
        <w:t>lý luận</w:t>
      </w:r>
      <w:r w:rsidRPr="00D00184">
        <w:rPr>
          <w:rFonts w:ascii="Times New Roman" w:hAnsi="Times New Roman"/>
          <w:color w:val="auto"/>
        </w:rPr>
        <w:t xml:space="preserve"> và thực tiễn</w:t>
      </w:r>
      <w:bookmarkEnd w:id="39"/>
      <w:bookmarkEnd w:id="40"/>
    </w:p>
    <w:p w14:paraId="60DCFE0A" w14:textId="6E914B34"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41" w:name="_Toc218687209"/>
      <w:bookmarkStart w:id="42" w:name="_Toc205488656"/>
      <w:r w:rsidRPr="00D00184">
        <w:rPr>
          <w:rFonts w:ascii="Times New Roman" w:hAnsi="Times New Roman"/>
          <w:i/>
          <w:color w:val="auto"/>
        </w:rPr>
        <w:t>6.1. Ý nghĩa l</w:t>
      </w:r>
      <w:r w:rsidR="00414A7E" w:rsidRPr="00D00184">
        <w:rPr>
          <w:rFonts w:ascii="Times New Roman" w:hAnsi="Times New Roman"/>
          <w:i/>
          <w:color w:val="auto"/>
        </w:rPr>
        <w:t>ý</w:t>
      </w:r>
      <w:r w:rsidRPr="00D00184">
        <w:rPr>
          <w:rFonts w:ascii="Times New Roman" w:hAnsi="Times New Roman"/>
          <w:i/>
          <w:color w:val="auto"/>
        </w:rPr>
        <w:t xml:space="preserve"> luận</w:t>
      </w:r>
      <w:bookmarkEnd w:id="41"/>
      <w:bookmarkEnd w:id="42"/>
    </w:p>
    <w:p w14:paraId="190AB611" w14:textId="6076F4EC" w:rsidR="00BA12A8" w:rsidRPr="00D00184" w:rsidRDefault="00BA12A8" w:rsidP="00B21C0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Luận văn góp phần bổ sung và hoàn thiện một số vấn đề </w:t>
      </w:r>
      <w:r w:rsidR="008524E0" w:rsidRPr="00D00184">
        <w:rPr>
          <w:rFonts w:ascii="Times New Roman" w:hAnsi="Times New Roman"/>
          <w:b w:val="0"/>
          <w:color w:val="auto"/>
        </w:rPr>
        <w:t>lý luận</w:t>
      </w:r>
      <w:r w:rsidRPr="00D00184">
        <w:rPr>
          <w:rFonts w:ascii="Times New Roman" w:hAnsi="Times New Roman"/>
          <w:b w:val="0"/>
          <w:color w:val="auto"/>
        </w:rPr>
        <w:t xml:space="preserve"> về thủ tục giải quyết tranh chấp thương mại bằng trọng tài; làm rõ hơn khái niệm giải quyết tranh chấp thương mại bằng trọng tài; làm rõ hơn khái niệm, đặc điểm của pháp luật giải quyết tranh chấp thương mại bằng trọng tài; qua đó góp phần bổ sung, làm phong phú hơn lý luận về pháp luật giải quyết tranh chấp thương mại bằng trọng tài.</w:t>
      </w:r>
    </w:p>
    <w:p w14:paraId="4AF75FAD" w14:textId="77777777" w:rsidR="00BA12A8" w:rsidRPr="00D00184" w:rsidRDefault="00BA12A8" w:rsidP="00B21C0E">
      <w:pPr>
        <w:pStyle w:val="11"/>
        <w:keepNext w:val="0"/>
        <w:widowControl w:val="0"/>
        <w:spacing w:before="0" w:after="0"/>
        <w:jc w:val="both"/>
        <w:outlineLvl w:val="2"/>
        <w:rPr>
          <w:rFonts w:ascii="Times New Roman" w:hAnsi="Times New Roman"/>
          <w:i/>
          <w:color w:val="auto"/>
        </w:rPr>
      </w:pPr>
      <w:bookmarkStart w:id="43" w:name="_Toc218687210"/>
      <w:bookmarkStart w:id="44" w:name="_Toc205488657"/>
      <w:r w:rsidRPr="00D00184">
        <w:rPr>
          <w:rFonts w:ascii="Times New Roman" w:hAnsi="Times New Roman"/>
          <w:i/>
          <w:color w:val="auto"/>
        </w:rPr>
        <w:t>6.2. Ý nghĩa thực tiễn</w:t>
      </w:r>
      <w:bookmarkEnd w:id="43"/>
      <w:bookmarkEnd w:id="44"/>
    </w:p>
    <w:p w14:paraId="0F1E3DDA" w14:textId="77777777" w:rsidR="00BA12A8" w:rsidRPr="00D00184" w:rsidRDefault="00BA12A8" w:rsidP="00F7761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Với những kết quả đạt được, tác giả hy vọng rằng, luận văn, nhất là các kiến nghị, giải pháp của luận văn sẽ là một trong những nguồn tài liệu tham khảo hữu ích </w:t>
      </w:r>
      <w:r w:rsidRPr="00D00184">
        <w:rPr>
          <w:rFonts w:ascii="Times New Roman" w:hAnsi="Times New Roman"/>
          <w:b w:val="0"/>
          <w:color w:val="auto"/>
        </w:rPr>
        <w:lastRenderedPageBreak/>
        <w:t>để các cơ quan nhà nước tham khảo trong quá trình xây dựng và hoàn thiện pháp luật nói chung và pháp luật về thủ tục giải quyết tranh chấp thương mại bằng trọng tài nói riêng. Kết quả nghiên cứu của luận văn cũng là các tài liệu tham khảo hữu ích để các cơ quan quản lý nhà nước tham khảo trong quá trình áp dụng pháp luật nhằm hoàn thiện pháp luật về giải quyết tranh chấp bằng Trọng tài và những giải pháp nhằm nâng cao hiệu quả hoạt động việc giải quyết tranh chấp thương mại bằng Trọng tài tại Trung tâm trọng tài quốc tế Việt Nam.</w:t>
      </w:r>
    </w:p>
    <w:p w14:paraId="16378B0C" w14:textId="77777777" w:rsidR="00BA12A8" w:rsidRPr="00D00184" w:rsidRDefault="00BA12A8" w:rsidP="00F7761E">
      <w:pPr>
        <w:pStyle w:val="11"/>
        <w:keepNext w:val="0"/>
        <w:widowControl w:val="0"/>
        <w:spacing w:before="0" w:after="0"/>
        <w:jc w:val="both"/>
        <w:rPr>
          <w:rFonts w:ascii="Times New Roman" w:hAnsi="Times New Roman"/>
          <w:i/>
          <w:color w:val="auto"/>
        </w:rPr>
      </w:pPr>
      <w:r w:rsidRPr="00D00184">
        <w:rPr>
          <w:rFonts w:ascii="Times New Roman" w:hAnsi="Times New Roman"/>
          <w:i/>
          <w:color w:val="auto"/>
        </w:rPr>
        <w:t>7.  Kết cấu của Luận văn</w:t>
      </w:r>
    </w:p>
    <w:p w14:paraId="6BDDFD56" w14:textId="77777777" w:rsidR="00BA12A8" w:rsidRPr="00D00184" w:rsidRDefault="00BA12A8" w:rsidP="00F7761E">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Ngoài phần Lời nói đầu, Kết Luận, Danh mục Tài liệu tham khảo, thì nội dung của luận văn gồm 3 chương:</w:t>
      </w:r>
    </w:p>
    <w:p w14:paraId="3E4CAC00" w14:textId="77777777" w:rsidR="00BA12A8" w:rsidRPr="00D00184" w:rsidRDefault="00BA12A8" w:rsidP="00F7761E">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Chương 1: Một số vấn đề lý luận pháp luật về thủ tục giải quyết tranh chấp thương mại bằng trọng tài.</w:t>
      </w:r>
    </w:p>
    <w:p w14:paraId="1E6F5B3C" w14:textId="77777777" w:rsidR="00BA12A8" w:rsidRPr="00D00184" w:rsidRDefault="00BA12A8" w:rsidP="00F7761E">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Chương 2: Thực trạng pháp luật về thủ tục giải quyết tranh chấp thương mại bằng trọng tài, thực tiễn thực hiện tại trung tâm trọng tài quốc tế Việt Nam.</w:t>
      </w:r>
    </w:p>
    <w:p w14:paraId="310BE178" w14:textId="77777777" w:rsidR="00BA12A8" w:rsidRPr="00D00184" w:rsidRDefault="00BA12A8" w:rsidP="00F7761E">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Chương 3: Một số giải pháp nhằm nâng cao hiệu quả hoạt động giải quyết tranh chấp thương mại bằng trọng tài.</w:t>
      </w:r>
    </w:p>
    <w:bookmarkEnd w:id="10"/>
    <w:p w14:paraId="2FD575D0" w14:textId="77777777" w:rsidR="00BA12A8" w:rsidRPr="00D00184" w:rsidRDefault="00BA12A8" w:rsidP="00F7761E">
      <w:pPr>
        <w:pStyle w:val="11"/>
        <w:keepNext w:val="0"/>
        <w:widowControl w:val="0"/>
        <w:spacing w:before="0" w:after="0"/>
        <w:jc w:val="both"/>
        <w:rPr>
          <w:rFonts w:ascii="Times New Roman" w:hAnsi="Times New Roman"/>
          <w:b w:val="0"/>
          <w:color w:val="auto"/>
        </w:rPr>
      </w:pPr>
    </w:p>
    <w:p w14:paraId="2AB56D2C" w14:textId="70B816B9" w:rsidR="005A38DE" w:rsidRPr="00D00184" w:rsidRDefault="00BA12A8" w:rsidP="007C5927">
      <w:pPr>
        <w:pStyle w:val="11"/>
        <w:keepNext w:val="0"/>
        <w:widowControl w:val="0"/>
        <w:spacing w:before="0" w:after="0"/>
        <w:rPr>
          <w:rFonts w:ascii="Times New Roman" w:hAnsi="Times New Roman"/>
          <w:color w:val="auto"/>
        </w:rPr>
      </w:pPr>
      <w:r w:rsidRPr="00D00184">
        <w:rPr>
          <w:rFonts w:ascii="Times New Roman" w:hAnsi="Times New Roman"/>
          <w:bCs w:val="0"/>
          <w:color w:val="auto"/>
        </w:rPr>
        <w:br w:type="page"/>
      </w:r>
      <w:bookmarkStart w:id="45" w:name="_Toc218687211"/>
      <w:bookmarkStart w:id="46" w:name="_Toc205488658"/>
      <w:bookmarkStart w:id="47" w:name="_Hlk219965775"/>
      <w:r w:rsidRPr="00D00184">
        <w:rPr>
          <w:rFonts w:ascii="Times New Roman" w:hAnsi="Times New Roman"/>
          <w:color w:val="auto"/>
        </w:rPr>
        <w:lastRenderedPageBreak/>
        <w:t xml:space="preserve">CHƯƠNG 1. MỘT SỐ VẤN ĐỀ LÝ </w:t>
      </w:r>
      <w:proofErr w:type="gramStart"/>
      <w:r w:rsidRPr="00D00184">
        <w:rPr>
          <w:rFonts w:ascii="Times New Roman" w:hAnsi="Times New Roman"/>
          <w:color w:val="auto"/>
        </w:rPr>
        <w:t>LUẬN  PHÁP</w:t>
      </w:r>
      <w:proofErr w:type="gramEnd"/>
      <w:r w:rsidRPr="00D00184">
        <w:rPr>
          <w:rFonts w:ascii="Times New Roman" w:hAnsi="Times New Roman"/>
          <w:color w:val="auto"/>
        </w:rPr>
        <w:t xml:space="preserve"> LUẬT</w:t>
      </w:r>
    </w:p>
    <w:p w14:paraId="2B156F66" w14:textId="0BE3515F" w:rsidR="00BA12A8" w:rsidRPr="00D00184" w:rsidRDefault="00BA12A8" w:rsidP="007C5927">
      <w:pPr>
        <w:pStyle w:val="11"/>
        <w:spacing w:before="0" w:after="0"/>
        <w:outlineLvl w:val="0"/>
        <w:rPr>
          <w:rFonts w:ascii="Times New Roman" w:hAnsi="Times New Roman"/>
          <w:color w:val="auto"/>
        </w:rPr>
      </w:pPr>
      <w:r w:rsidRPr="00D00184">
        <w:rPr>
          <w:rFonts w:ascii="Times New Roman" w:hAnsi="Times New Roman"/>
          <w:color w:val="auto"/>
        </w:rPr>
        <w:t>VỀ THỦ TỤC GIẢI QUYẾT TRANH CHẤP THƯƠNG MẠI BẰNG TRỌNG TÀI</w:t>
      </w:r>
      <w:bookmarkEnd w:id="45"/>
      <w:bookmarkEnd w:id="46"/>
    </w:p>
    <w:p w14:paraId="705F76CA" w14:textId="77777777" w:rsidR="00BA12A8" w:rsidRPr="00D00184" w:rsidRDefault="00BA12A8" w:rsidP="001A12A7">
      <w:pPr>
        <w:pStyle w:val="11"/>
        <w:spacing w:before="0" w:after="0"/>
        <w:jc w:val="both"/>
        <w:outlineLvl w:val="1"/>
        <w:rPr>
          <w:rFonts w:ascii="Times New Roman" w:hAnsi="Times New Roman"/>
          <w:color w:val="auto"/>
        </w:rPr>
      </w:pPr>
      <w:bookmarkStart w:id="48" w:name="_Toc218687212"/>
      <w:bookmarkStart w:id="49" w:name="_Toc205488659"/>
      <w:r w:rsidRPr="00D00184">
        <w:rPr>
          <w:rFonts w:ascii="Times New Roman" w:hAnsi="Times New Roman"/>
          <w:color w:val="auto"/>
        </w:rPr>
        <w:t>1.1. Khái quát về giải quyết tranh chấp thương mại bằng trọng tài</w:t>
      </w:r>
      <w:bookmarkEnd w:id="48"/>
      <w:bookmarkEnd w:id="49"/>
    </w:p>
    <w:p w14:paraId="195D2250" w14:textId="77777777" w:rsidR="00BA12A8" w:rsidRPr="00D00184" w:rsidRDefault="00BA12A8" w:rsidP="001A12A7">
      <w:pPr>
        <w:pStyle w:val="11"/>
        <w:spacing w:before="0" w:after="0"/>
        <w:jc w:val="both"/>
        <w:outlineLvl w:val="2"/>
        <w:rPr>
          <w:rFonts w:ascii="Times New Roman" w:hAnsi="Times New Roman"/>
          <w:i/>
          <w:color w:val="auto"/>
        </w:rPr>
      </w:pPr>
      <w:bookmarkStart w:id="50" w:name="_Toc205488660"/>
      <w:bookmarkStart w:id="51" w:name="_Toc218687213"/>
      <w:r w:rsidRPr="00D00184">
        <w:rPr>
          <w:rFonts w:ascii="Times New Roman" w:hAnsi="Times New Roman"/>
          <w:i/>
          <w:color w:val="auto"/>
        </w:rPr>
        <w:t xml:space="preserve">1.1.1. </w:t>
      </w:r>
      <w:bookmarkEnd w:id="50"/>
      <w:r w:rsidRPr="00D00184">
        <w:rPr>
          <w:rFonts w:ascii="Times New Roman" w:hAnsi="Times New Roman"/>
          <w:i/>
          <w:color w:val="auto"/>
        </w:rPr>
        <w:t>Khái niệm</w:t>
      </w:r>
      <w:bookmarkEnd w:id="51"/>
    </w:p>
    <w:p w14:paraId="24FA2584" w14:textId="77777777" w:rsidR="00BA12A8" w:rsidRPr="00D00184" w:rsidRDefault="00BA12A8" w:rsidP="001A12A7">
      <w:pPr>
        <w:pStyle w:val="11"/>
        <w:spacing w:before="0" w:after="0"/>
        <w:jc w:val="both"/>
        <w:outlineLvl w:val="2"/>
        <w:rPr>
          <w:rFonts w:ascii="Times New Roman" w:hAnsi="Times New Roman"/>
          <w:i/>
          <w:color w:val="auto"/>
        </w:rPr>
      </w:pPr>
      <w:r w:rsidRPr="00D00184">
        <w:rPr>
          <w:rFonts w:ascii="Times New Roman" w:hAnsi="Times New Roman"/>
          <w:i/>
          <w:color w:val="auto"/>
        </w:rPr>
        <w:tab/>
      </w:r>
      <w:bookmarkStart w:id="52" w:name="_Toc218687214"/>
      <w:r w:rsidRPr="00D00184">
        <w:rPr>
          <w:rFonts w:ascii="Times New Roman" w:hAnsi="Times New Roman"/>
          <w:i/>
          <w:color w:val="auto"/>
        </w:rPr>
        <w:t>a, Tranh chấp thương mại</w:t>
      </w:r>
      <w:bookmarkEnd w:id="52"/>
    </w:p>
    <w:p w14:paraId="2B7DF340"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Theo từ điển Tiếng Việt thì tranh chấp được hiểu là sự giành giật, giằng co nhau cái không thuộc về bên nào, hay nói cách khác tranh chấp là những mâu thuẫn, bất đồng hoặc xung đột về quyền và lợi ích giữa các chủ thể trong một quan hệ.</w:t>
      </w:r>
    </w:p>
    <w:p w14:paraId="19E99DDE"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Khái niệm tranh chấp thương mại lần đầu tiên được đề cập trong Luật Thương mại ngày 10/5/1997 song theo Luật này, tranh chấp thương mại là tranh chấp phát sinh do việc không thực hiện hoặc thực hiện không đúng hợp đồng trong hoạt động thương mại. Quan niệm về tranh chấp thương mại và hoạt động thương mại theo Luật Thương mại năm 1997 đã loại bỏ nhiều tranh chấp không được coi là tranh chấp thương mại, mặc dù xét về bản chất hoàn toàn có thể coi là các tranh chấp thương mại trong ngữ cảnh đương đại. Điều này đã tạo ra những xung đột pháp luật, giữa Luật quốc gia và Điều ước quốc tế.</w:t>
      </w:r>
    </w:p>
    <w:p w14:paraId="325A094B"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PLTTTM không trực tiếp đưa ra định nghĩa về tranh chấp thương mại song với sự hiện diện của khái niệm “hoạt động thương mại” theo nghĩa rộng đã tạo ra sự tương đồng trong quan niệm về “thương mại” và “tranh chấp thương mại” của pháp luật Việt Nam với chuẩn mực chung của pháp luật và thông lệ quốc tế. Theo PLTTTM, hoạt động thương mại là việc thực hiện một hay nhiều hành vi thương mại của cá nhân, tổ chức kinh doanh bao gồm mua bán hàng hóa, cung ứng dịch vụ, phân phối, đại diện, đại lý thương mại</w:t>
      </w:r>
      <w:proofErr w:type="gramStart"/>
      <w:r w:rsidRPr="00D00184">
        <w:rPr>
          <w:rFonts w:ascii="Times New Roman" w:hAnsi="Times New Roman"/>
          <w:b w:val="0"/>
          <w:color w:val="auto"/>
        </w:rPr>
        <w:t>….(</w:t>
      </w:r>
      <w:proofErr w:type="gramEnd"/>
      <w:r w:rsidRPr="00D00184">
        <w:rPr>
          <w:rFonts w:ascii="Times New Roman" w:hAnsi="Times New Roman"/>
          <w:b w:val="0"/>
          <w:color w:val="auto"/>
        </w:rPr>
        <w:t>Khoản 2 Điều 3 PLTTTM). Sự đột phá của PLTTTM trong việc đưa khái niệm “hoạt động thương mại” tiếp cận với chuẩn mực chung của thông lệ và pháp luật quốc tế đã mở màn cho việc xem xét tiếp theo của các văn bản pháp luật khi đề cập lĩnh vực thương mại.</w:t>
      </w:r>
    </w:p>
    <w:p w14:paraId="43234C33"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 xml:space="preserve">Luật Thương mại được Quốc hội thông qua ngày 14/6/2005 định nghĩa khái niệm hoạt động thương mại: </w:t>
      </w:r>
      <w:r w:rsidRPr="00D00184">
        <w:rPr>
          <w:rFonts w:ascii="Times New Roman" w:hAnsi="Times New Roman"/>
          <w:b w:val="0"/>
          <w:i/>
          <w:color w:val="auto"/>
        </w:rPr>
        <w:t xml:space="preserve">“là hoạt động nhằm mục đích sinh lợi, bao gồm mua bán hàng hóa, cung ứng dịch vụ, đầu tư và xúc tiến thương mại và các hoạt động </w:t>
      </w:r>
      <w:r w:rsidRPr="00D00184">
        <w:rPr>
          <w:rFonts w:ascii="Times New Roman" w:hAnsi="Times New Roman"/>
          <w:b w:val="0"/>
          <w:i/>
          <w:color w:val="auto"/>
        </w:rPr>
        <w:lastRenderedPageBreak/>
        <w:t>nhằm mục đích sinh lợi khác”</w:t>
      </w:r>
      <w:r w:rsidRPr="00D00184">
        <w:rPr>
          <w:rFonts w:ascii="Times New Roman" w:hAnsi="Times New Roman"/>
          <w:b w:val="0"/>
          <w:color w:val="auto"/>
        </w:rPr>
        <w:t>. Theo khái niệm này, quan niệm về hoạt động thương mại cũng đã được mở rộng, bao gồm mọi hoạt động có mục đích sinh lợi. Hướng tiếp cận này của Luật Thương mại năm 2005 cho thấy, khái niệm về hoạt động thương mại đã được mở rộng tương đồng với khái niệm kinh doanh trong Luật Doanh nghiệp năm 1999, 2005 và Luật Doanh nghiệp 2020.</w:t>
      </w:r>
    </w:p>
    <w:p w14:paraId="3C2F2515"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 xml:space="preserve">Như vậy có thể hiểu: Tranh chấp thương mại là những mâu thuẫn (bất đồng hay xung đột) về quyền và nghĩa vụ các bên trong quá trình thực hiện các hoạt động thương mại. </w:t>
      </w:r>
    </w:p>
    <w:p w14:paraId="77AE6753" w14:textId="77777777" w:rsidR="00BA12A8" w:rsidRPr="00D00184" w:rsidRDefault="00BA12A8" w:rsidP="001A12A7">
      <w:pPr>
        <w:pStyle w:val="11"/>
        <w:spacing w:before="0" w:after="0"/>
        <w:ind w:firstLine="720"/>
        <w:jc w:val="both"/>
        <w:outlineLvl w:val="2"/>
        <w:rPr>
          <w:rFonts w:ascii="Times New Roman" w:hAnsi="Times New Roman"/>
          <w:i/>
          <w:color w:val="auto"/>
        </w:rPr>
      </w:pPr>
      <w:bookmarkStart w:id="53" w:name="_Toc218687215"/>
      <w:bookmarkStart w:id="54" w:name="_Toc205488661"/>
      <w:r w:rsidRPr="00D00184">
        <w:rPr>
          <w:rFonts w:ascii="Times New Roman" w:hAnsi="Times New Roman"/>
          <w:i/>
          <w:color w:val="auto"/>
        </w:rPr>
        <w:t>b, Giải quyết tranh chấp thương mại</w:t>
      </w:r>
      <w:bookmarkEnd w:id="53"/>
      <w:bookmarkEnd w:id="54"/>
    </w:p>
    <w:p w14:paraId="78BECD0A"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Theo nghĩa chung: Giải quyết tranh chấp thương mại chính là việc lựa chọn các hình thức, biện pháp thích hợp để giải tỏa các mâu thuẫn, bất đồng</w:t>
      </w:r>
      <w:r w:rsidR="0095559F" w:rsidRPr="00D00184">
        <w:rPr>
          <w:rFonts w:ascii="Times New Roman" w:hAnsi="Times New Roman"/>
          <w:b w:val="0"/>
          <w:color w:val="auto"/>
        </w:rPr>
        <w:t xml:space="preserve">, nhằm </w:t>
      </w:r>
      <w:r w:rsidR="00452A0A" w:rsidRPr="00D00184">
        <w:rPr>
          <w:rFonts w:ascii="Times New Roman" w:hAnsi="Times New Roman"/>
          <w:b w:val="0"/>
          <w:color w:val="auto"/>
        </w:rPr>
        <w:t>chấm dứt</w:t>
      </w:r>
      <w:r w:rsidR="0095559F" w:rsidRPr="00D00184">
        <w:rPr>
          <w:rFonts w:ascii="Times New Roman" w:hAnsi="Times New Roman"/>
          <w:b w:val="0"/>
          <w:color w:val="auto"/>
        </w:rPr>
        <w:t xml:space="preserve"> tranh chấp</w:t>
      </w:r>
      <w:r w:rsidRPr="00D00184">
        <w:rPr>
          <w:rFonts w:ascii="Times New Roman" w:hAnsi="Times New Roman"/>
          <w:b w:val="0"/>
          <w:color w:val="auto"/>
        </w:rPr>
        <w:t xml:space="preserve"> giữa các bên.</w:t>
      </w:r>
    </w:p>
    <w:p w14:paraId="4ACCFC6E" w14:textId="77777777" w:rsidR="00BA12A8" w:rsidRPr="00D00184" w:rsidRDefault="00BA12A8" w:rsidP="001A12A7">
      <w:pPr>
        <w:pStyle w:val="11"/>
        <w:spacing w:before="0" w:after="0"/>
        <w:ind w:firstLine="720"/>
        <w:jc w:val="both"/>
        <w:rPr>
          <w:rFonts w:ascii="Times New Roman" w:hAnsi="Times New Roman"/>
          <w:b w:val="0"/>
          <w:color w:val="auto"/>
          <w:spacing w:val="-4"/>
        </w:rPr>
      </w:pPr>
      <w:r w:rsidRPr="00D00184">
        <w:rPr>
          <w:rFonts w:ascii="Times New Roman" w:hAnsi="Times New Roman"/>
          <w:b w:val="0"/>
          <w:color w:val="auto"/>
          <w:spacing w:val="-4"/>
        </w:rPr>
        <w:t xml:space="preserve">Ở Việt Nam, quan niệm về giải quyết tranh chấp được hiểu với nội dung khác nhau qua từng thời kỳ: Trong nền kinh tế kế hoạch tập trung, việc giải quyết tranh chấp </w:t>
      </w:r>
      <w:r w:rsidR="0095559F" w:rsidRPr="00D00184">
        <w:rPr>
          <w:rFonts w:ascii="Times New Roman" w:hAnsi="Times New Roman"/>
          <w:b w:val="0"/>
          <w:color w:val="auto"/>
          <w:spacing w:val="-4"/>
        </w:rPr>
        <w:t xml:space="preserve">kinh tế, thương mại </w:t>
      </w:r>
      <w:r w:rsidRPr="00D00184">
        <w:rPr>
          <w:rFonts w:ascii="Times New Roman" w:hAnsi="Times New Roman"/>
          <w:b w:val="0"/>
          <w:color w:val="auto"/>
          <w:spacing w:val="-4"/>
        </w:rPr>
        <w:t>được thực hiện chủ yếu thông qua Trọng tài kinh tế Nhà nước - cơ quan của Nhà nước được lập ra để thực hiện hai chức năng chủ yếu là giải quyết tranh chấp hợp đồng kinh tế và thực hiện quản lý Nhà nước đối với công tác hợp đồng kinh tế. Các tranh chấp có yếu tố nước ngoài được giải quyết tại Hội đồng trọng tài ngoại thương, Hội đồng trọng tài Hàng Hải. Hoạt động giải quyết tranh chấp kinh tế mà thực chất là giải quyết tranh chấp hợp đồng kinh tế trong cơ chế kế hoạch hóa tập trung mang tính chất kiểm tra xem xét và xử lý vi phạm hơn là tính chất tài phán.</w:t>
      </w:r>
    </w:p>
    <w:p w14:paraId="34FCF548"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Trong nền kinh tế thị trường, với sự đa dạng và phức tạp của các quan hệ thương mại, quan niệm về giải quyết tranh chấp có những thay đổi căn bản. Nhà nước đã từng bước thể chế hóa việc giải quyết tranh chấp nhằm bảo đảm tối đa quyền tự định đoạt của các chủ thể kinh doanh. Việc giải quyết tranh chấp thương mại được xây dựng theo hai hướng sau:</w:t>
      </w:r>
    </w:p>
    <w:p w14:paraId="675AA585" w14:textId="77777777" w:rsidR="00BA12A8" w:rsidRPr="00D00184" w:rsidRDefault="00BA12A8" w:rsidP="001A12A7">
      <w:pPr>
        <w:pStyle w:val="11"/>
        <w:spacing w:before="0" w:after="0"/>
        <w:ind w:firstLine="720"/>
        <w:jc w:val="both"/>
        <w:rPr>
          <w:rFonts w:ascii="Times New Roman" w:hAnsi="Times New Roman"/>
          <w:b w:val="0"/>
          <w:color w:val="auto"/>
          <w:spacing w:val="-4"/>
        </w:rPr>
      </w:pPr>
      <w:r w:rsidRPr="00D00184">
        <w:rPr>
          <w:rFonts w:ascii="Times New Roman" w:hAnsi="Times New Roman"/>
          <w:i/>
          <w:color w:val="auto"/>
          <w:spacing w:val="-4"/>
        </w:rPr>
        <w:t>Thứ nhất,</w:t>
      </w:r>
      <w:r w:rsidRPr="00D00184">
        <w:rPr>
          <w:rFonts w:ascii="Times New Roman" w:hAnsi="Times New Roman"/>
          <w:b w:val="0"/>
          <w:color w:val="auto"/>
          <w:spacing w:val="-4"/>
        </w:rPr>
        <w:t xml:space="preserve"> Nhà nước thực hiện vai trò trong việc giải quyết tranh chấp bằng việc thành lập ra Tòa kinh tế trong hệ thống Tòa án nhân dân để xét xử các vụ án kinh tế.</w:t>
      </w:r>
    </w:p>
    <w:p w14:paraId="1B8CBB68" w14:textId="77777777" w:rsidR="00BA12A8" w:rsidRPr="00D00184" w:rsidRDefault="00BA12A8"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i/>
          <w:color w:val="auto"/>
        </w:rPr>
        <w:t>Thứ hai,</w:t>
      </w:r>
      <w:r w:rsidRPr="00D00184">
        <w:rPr>
          <w:rFonts w:ascii="Times New Roman" w:hAnsi="Times New Roman"/>
          <w:b w:val="0"/>
          <w:color w:val="auto"/>
        </w:rPr>
        <w:t xml:space="preserve"> xã hội hóa hoạt động giải quyết tranh chấp thương mại, tạo điều kiện cho các bên tranh chấp có toàn quyền trong việc lựa chọn hình thức giải quyết tranh </w:t>
      </w:r>
      <w:r w:rsidRPr="00D00184">
        <w:rPr>
          <w:rFonts w:ascii="Times New Roman" w:hAnsi="Times New Roman"/>
          <w:b w:val="0"/>
          <w:color w:val="auto"/>
        </w:rPr>
        <w:lastRenderedPageBreak/>
        <w:t>chấp phù hợp, đồng thời giảm bớt gánh nặng cho các cơ quan công quyền bằng việc Nhà nước khuyến khích các bên thương lượng, hòa giải khi phát sinh tranh chấp và cho phép thành lập các Trung tâm trọng tài phi Chính phủ để giải quyết tranh chấp.</w:t>
      </w:r>
    </w:p>
    <w:p w14:paraId="00FE4154" w14:textId="77777777" w:rsidR="00BA12A8" w:rsidRPr="00D00184" w:rsidRDefault="00BA12A8" w:rsidP="00DE6F03">
      <w:pPr>
        <w:pStyle w:val="11"/>
        <w:spacing w:before="0" w:after="0" w:line="336" w:lineRule="auto"/>
        <w:ind w:firstLine="720"/>
        <w:jc w:val="both"/>
        <w:outlineLvl w:val="2"/>
        <w:rPr>
          <w:rFonts w:ascii="Times New Roman" w:hAnsi="Times New Roman"/>
          <w:i/>
          <w:color w:val="auto"/>
        </w:rPr>
      </w:pPr>
      <w:bookmarkStart w:id="55" w:name="_Toc218687216"/>
      <w:bookmarkStart w:id="56" w:name="_Toc205488662"/>
      <w:r w:rsidRPr="00D00184">
        <w:rPr>
          <w:rFonts w:ascii="Times New Roman" w:hAnsi="Times New Roman"/>
          <w:i/>
          <w:color w:val="auto"/>
        </w:rPr>
        <w:t>c, Giải quyết tranh chấp thương mại bằng trọng tài</w:t>
      </w:r>
      <w:bookmarkEnd w:id="55"/>
      <w:bookmarkEnd w:id="56"/>
    </w:p>
    <w:p w14:paraId="351CDE00" w14:textId="77777777" w:rsidR="00BA12A8" w:rsidRPr="00D00184" w:rsidRDefault="00BA12A8" w:rsidP="00DE6F03">
      <w:pPr>
        <w:pStyle w:val="11"/>
        <w:spacing w:before="0" w:after="0" w:line="336" w:lineRule="auto"/>
        <w:jc w:val="both"/>
        <w:rPr>
          <w:rFonts w:ascii="Times New Roman" w:hAnsi="Times New Roman"/>
          <w:b w:val="0"/>
          <w:color w:val="auto"/>
        </w:rPr>
      </w:pPr>
      <w:r w:rsidRPr="00D00184">
        <w:rPr>
          <w:rFonts w:ascii="Times New Roman" w:hAnsi="Times New Roman"/>
          <w:b w:val="0"/>
          <w:color w:val="auto"/>
        </w:rPr>
        <w:tab/>
        <w:t>Trọng tài đã trở thành phương thức giải quyết tranh chấp phổ biến và hiện tại là phương thức bắt buộc phải thi hành và ràng buộc về trách nhiệm pháp lý duy nhất có thể thay thế tòa án.</w:t>
      </w:r>
    </w:p>
    <w:p w14:paraId="2F7D7F78" w14:textId="77777777" w:rsidR="00BA12A8" w:rsidRPr="00D00184" w:rsidRDefault="00BA12A8" w:rsidP="00DE6F03">
      <w:pPr>
        <w:pStyle w:val="11"/>
        <w:spacing w:before="0" w:after="0" w:line="336" w:lineRule="auto"/>
        <w:ind w:firstLine="720"/>
        <w:jc w:val="both"/>
        <w:rPr>
          <w:rFonts w:ascii="Times New Roman" w:hAnsi="Times New Roman"/>
          <w:b w:val="0"/>
          <w:i/>
          <w:color w:val="auto"/>
          <w:spacing w:val="-4"/>
          <w:u w:val="single"/>
        </w:rPr>
      </w:pPr>
      <w:r w:rsidRPr="00D00184">
        <w:rPr>
          <w:rFonts w:ascii="Times New Roman" w:hAnsi="Times New Roman"/>
          <w:b w:val="0"/>
          <w:color w:val="auto"/>
          <w:spacing w:val="-4"/>
        </w:rPr>
        <w:t xml:space="preserve">Theo cuốn Đại từ điển Kinh tế Thị trường: </w:t>
      </w:r>
      <w:r w:rsidRPr="00D00184">
        <w:rPr>
          <w:rFonts w:ascii="Times New Roman" w:hAnsi="Times New Roman"/>
          <w:b w:val="0"/>
          <w:i/>
          <w:color w:val="auto"/>
          <w:spacing w:val="-4"/>
        </w:rPr>
        <w:t>“Trọng tài là một phương thức giải quyết một cách hòa bình các vụ tranh chấp, là chỉ đôi bên đương sự tự nguyện đem những sự việc, những vấn đề tranh chấp giao cho người thứ 3 có tư cách công bằng, chính trực xét xử, phán quyết do người này đưa ra có hiệu lực ràng buộc với cả hai bên”.</w:t>
      </w:r>
    </w:p>
    <w:p w14:paraId="7C8FD8EC" w14:textId="77777777" w:rsidR="00BA12A8" w:rsidRPr="00D00184" w:rsidRDefault="00BA12A8" w:rsidP="00DE6F03">
      <w:pPr>
        <w:pStyle w:val="11"/>
        <w:spacing w:before="0" w:after="0" w:line="336" w:lineRule="auto"/>
        <w:ind w:firstLine="720"/>
        <w:jc w:val="both"/>
        <w:rPr>
          <w:rFonts w:ascii="Times New Roman" w:hAnsi="Times New Roman"/>
          <w:b w:val="0"/>
          <w:i/>
          <w:color w:val="auto"/>
          <w:spacing w:val="6"/>
        </w:rPr>
      </w:pPr>
      <w:r w:rsidRPr="00D00184">
        <w:rPr>
          <w:rFonts w:ascii="Times New Roman" w:hAnsi="Times New Roman"/>
          <w:b w:val="0"/>
          <w:color w:val="auto"/>
          <w:spacing w:val="6"/>
        </w:rPr>
        <w:t xml:space="preserve">Theo Hiệp hội trọng tài Hoa Kỳ: </w:t>
      </w:r>
      <w:r w:rsidRPr="00D00184">
        <w:rPr>
          <w:rFonts w:ascii="Times New Roman" w:hAnsi="Times New Roman"/>
          <w:b w:val="0"/>
          <w:i/>
          <w:color w:val="auto"/>
          <w:spacing w:val="6"/>
        </w:rPr>
        <w:t xml:space="preserve">“Trọng tài là cách giải quyết tranh chấp bằng cách đệ trình vụ tranh chấp cho một </w:t>
      </w:r>
      <w:r w:rsidRPr="00D00184">
        <w:rPr>
          <w:rFonts w:ascii="Times New Roman" w:hAnsi="Times New Roman"/>
          <w:b w:val="0"/>
          <w:i/>
          <w:color w:val="auto"/>
          <w:spacing w:val="6"/>
          <w:u w:val="single"/>
        </w:rPr>
        <w:t>h</w:t>
      </w:r>
      <w:r w:rsidR="00A918CC" w:rsidRPr="00D00184">
        <w:rPr>
          <w:rFonts w:ascii="Times New Roman" w:hAnsi="Times New Roman"/>
          <w:b w:val="0"/>
          <w:i/>
          <w:color w:val="auto"/>
          <w:spacing w:val="6"/>
          <w:u w:val="single"/>
        </w:rPr>
        <w:t>oặc</w:t>
      </w:r>
      <w:r w:rsidRPr="00D00184">
        <w:rPr>
          <w:rFonts w:ascii="Times New Roman" w:hAnsi="Times New Roman"/>
          <w:b w:val="0"/>
          <w:i/>
          <w:color w:val="auto"/>
          <w:spacing w:val="6"/>
          <w:u w:val="single"/>
        </w:rPr>
        <w:t xml:space="preserve"> </w:t>
      </w:r>
      <w:r w:rsidRPr="00D00184">
        <w:rPr>
          <w:rFonts w:ascii="Times New Roman" w:hAnsi="Times New Roman"/>
          <w:b w:val="0"/>
          <w:i/>
          <w:color w:val="auto"/>
          <w:spacing w:val="6"/>
        </w:rPr>
        <w:t>một số người xem xét, giải quyết và họ sẽ đưa ra quyết định cuối cùng có giá trị bắt buộc các bên tranh chấp phải thi hành”.</w:t>
      </w:r>
    </w:p>
    <w:p w14:paraId="3581D261" w14:textId="77777777" w:rsidR="00BA12A8" w:rsidRPr="00D00184" w:rsidRDefault="00BA12A8"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b w:val="0"/>
          <w:color w:val="auto"/>
        </w:rPr>
        <w:t>Ở Việt Nam, theo PLTTTM năm 2003 quy định: “</w:t>
      </w:r>
      <w:r w:rsidRPr="00D00184">
        <w:rPr>
          <w:rFonts w:ascii="Times New Roman" w:hAnsi="Times New Roman"/>
          <w:b w:val="0"/>
          <w:i/>
          <w:color w:val="auto"/>
        </w:rPr>
        <w:t>Trọng tài là phương thức giải quyết tranh chấp phát sinh trong hoạt động thương mại, được các bên thỏa thuận và được tiến hành theo trình tự, thủ tục tố tụng do pháp luật này giải quyết”.</w:t>
      </w:r>
      <w:r w:rsidRPr="00D00184">
        <w:rPr>
          <w:rFonts w:ascii="Times New Roman" w:hAnsi="Times New Roman"/>
          <w:b w:val="0"/>
          <w:color w:val="auto"/>
        </w:rPr>
        <w:t xml:space="preserve"> </w:t>
      </w:r>
    </w:p>
    <w:p w14:paraId="5070A00A" w14:textId="77777777" w:rsidR="00BA12A8" w:rsidRPr="00D00184" w:rsidRDefault="00BA12A8" w:rsidP="00DE6F03">
      <w:pPr>
        <w:pStyle w:val="11"/>
        <w:spacing w:before="0" w:after="0" w:line="336" w:lineRule="auto"/>
        <w:ind w:firstLine="720"/>
        <w:jc w:val="both"/>
        <w:rPr>
          <w:rFonts w:ascii="Times New Roman" w:hAnsi="Times New Roman"/>
          <w:b w:val="0"/>
          <w:i/>
          <w:color w:val="auto"/>
          <w:spacing w:val="4"/>
        </w:rPr>
      </w:pPr>
      <w:r w:rsidRPr="00D00184">
        <w:rPr>
          <w:rFonts w:ascii="Times New Roman" w:hAnsi="Times New Roman"/>
          <w:b w:val="0"/>
          <w:color w:val="auto"/>
          <w:spacing w:val="4"/>
        </w:rPr>
        <w:t xml:space="preserve">Luật Trọng tài thương mại năm 2010 quy định: </w:t>
      </w:r>
      <w:r w:rsidRPr="00D00184">
        <w:rPr>
          <w:rFonts w:ascii="Times New Roman" w:hAnsi="Times New Roman"/>
          <w:b w:val="0"/>
          <w:i/>
          <w:color w:val="auto"/>
          <w:spacing w:val="4"/>
        </w:rPr>
        <w:t>“Trọng tài là phương thức giải quyết tranh chấp do các bên thỏa thuận và được tiến hành theo các quy định của Luật này”.</w:t>
      </w:r>
    </w:p>
    <w:p w14:paraId="0B164111" w14:textId="445A2817" w:rsidR="00DE6F03" w:rsidRPr="00D00184" w:rsidRDefault="00DE6F03" w:rsidP="00DE6F03">
      <w:pPr>
        <w:pStyle w:val="11"/>
        <w:spacing w:before="0" w:after="0" w:line="336" w:lineRule="auto"/>
        <w:ind w:firstLine="720"/>
        <w:jc w:val="both"/>
        <w:rPr>
          <w:rFonts w:ascii="Times New Roman" w:hAnsi="Times New Roman"/>
          <w:b w:val="0"/>
          <w:iCs/>
          <w:color w:val="auto"/>
          <w:spacing w:val="4"/>
        </w:rPr>
      </w:pPr>
      <w:r w:rsidRPr="00D00184">
        <w:rPr>
          <w:rFonts w:ascii="Times New Roman" w:hAnsi="Times New Roman"/>
          <w:b w:val="0"/>
          <w:iCs/>
          <w:color w:val="auto"/>
          <w:spacing w:val="4"/>
        </w:rPr>
        <w:t>Từ những khái niệm trên có thể thấy đặc điểm của Trọng tài thương mại như sau:</w:t>
      </w:r>
    </w:p>
    <w:p w14:paraId="6FAA3C0A" w14:textId="4D792EB8" w:rsidR="00DE6F03" w:rsidRPr="00D00184" w:rsidRDefault="00DE6F03" w:rsidP="00DE6F03">
      <w:pPr>
        <w:pStyle w:val="11"/>
        <w:spacing w:before="0" w:after="0" w:line="336" w:lineRule="auto"/>
        <w:ind w:firstLine="720"/>
        <w:jc w:val="both"/>
        <w:rPr>
          <w:rFonts w:ascii="Times New Roman" w:hAnsi="Times New Roman"/>
          <w:b w:val="0"/>
          <w:iCs/>
          <w:color w:val="auto"/>
          <w:spacing w:val="4"/>
        </w:rPr>
      </w:pPr>
      <w:r w:rsidRPr="00D00184">
        <w:rPr>
          <w:rFonts w:ascii="Times New Roman" w:hAnsi="Times New Roman"/>
          <w:bCs w:val="0"/>
          <w:i/>
          <w:color w:val="auto"/>
          <w:spacing w:val="4"/>
        </w:rPr>
        <w:t xml:space="preserve">Thứ nhất, </w:t>
      </w:r>
      <w:r w:rsidRPr="00D00184">
        <w:rPr>
          <w:rFonts w:ascii="Times New Roman" w:hAnsi="Times New Roman"/>
          <w:b w:val="0"/>
          <w:iCs/>
          <w:color w:val="auto"/>
          <w:spacing w:val="4"/>
        </w:rPr>
        <w:t>Trọng tài thương mại là một loại hình tổ chức phi chính phủ, trọng tài có quyền phán quyết như tòa án và quyết định của trọng tài được cưỡng chế thi hành.</w:t>
      </w:r>
    </w:p>
    <w:p w14:paraId="18AB4636" w14:textId="05E09042" w:rsidR="00DE6F03" w:rsidRPr="00D00184" w:rsidRDefault="00DE6F03" w:rsidP="00DE6F03">
      <w:pPr>
        <w:pStyle w:val="11"/>
        <w:spacing w:before="0" w:after="0" w:line="336" w:lineRule="auto"/>
        <w:ind w:firstLine="720"/>
        <w:jc w:val="both"/>
        <w:rPr>
          <w:rFonts w:ascii="Times New Roman" w:hAnsi="Times New Roman"/>
          <w:bCs w:val="0"/>
          <w:i/>
          <w:color w:val="auto"/>
          <w:spacing w:val="4"/>
        </w:rPr>
      </w:pPr>
      <w:r w:rsidRPr="00D00184">
        <w:rPr>
          <w:rFonts w:ascii="Times New Roman" w:hAnsi="Times New Roman"/>
          <w:b w:val="0"/>
          <w:iCs/>
          <w:color w:val="auto"/>
          <w:spacing w:val="4"/>
        </w:rPr>
        <w:t>Đây là một cơ quan tài phán, có thẩm quyền quyết định các tranh chấp ph</w:t>
      </w:r>
      <w:r w:rsidR="0063013E" w:rsidRPr="00D00184">
        <w:rPr>
          <w:rFonts w:ascii="Times New Roman" w:hAnsi="Times New Roman"/>
          <w:b w:val="0"/>
          <w:iCs/>
          <w:color w:val="auto"/>
          <w:spacing w:val="4"/>
        </w:rPr>
        <w:t>át</w:t>
      </w:r>
    </w:p>
    <w:p w14:paraId="4935B9B6" w14:textId="592360F7" w:rsidR="00BA12A8" w:rsidRPr="00D00184" w:rsidRDefault="00BA12A8" w:rsidP="0063013E">
      <w:pPr>
        <w:pStyle w:val="11"/>
        <w:spacing w:before="0" w:after="0" w:line="336" w:lineRule="auto"/>
        <w:jc w:val="both"/>
        <w:rPr>
          <w:rFonts w:ascii="Times New Roman" w:hAnsi="Times New Roman"/>
          <w:b w:val="0"/>
          <w:color w:val="auto"/>
        </w:rPr>
      </w:pPr>
      <w:r w:rsidRPr="00D00184">
        <w:rPr>
          <w:rFonts w:ascii="Times New Roman" w:hAnsi="Times New Roman"/>
          <w:b w:val="0"/>
          <w:color w:val="auto"/>
        </w:rPr>
        <w:t xml:space="preserve">sinh trong hoạt động thương mại và được pháp luật quy định. Trọng tài là cơ quan tài phán bởi lẽ tiến hành thủ tục trọng tài là hoạt động thường xuyên và chủ yếu của các trung tâm trọng tài. Đó là các trung tâm có tư cách pháp nhân, có con dấu và tài khoản riêng với cơ cấu tổ chức rõ ràng, chặt chẽ. Cũng như tòa án, sau khi tiến hành giải quyết tranh chấp, hội đồng trọng tài sẽ ban hành phán quyết trọng tài. Phán quyết này </w:t>
      </w:r>
      <w:r w:rsidRPr="00D00184">
        <w:rPr>
          <w:rFonts w:ascii="Times New Roman" w:hAnsi="Times New Roman"/>
          <w:b w:val="0"/>
          <w:color w:val="auto"/>
        </w:rPr>
        <w:lastRenderedPageBreak/>
        <w:t>có giá trị pháp lý ràng buộc các bên và được đảm bảo cưỡng chế thi hành dưới sự hỗ trợ của cơ quan thi hành án (khi có yêu cầu).</w:t>
      </w:r>
    </w:p>
    <w:p w14:paraId="2D2245D2" w14:textId="77777777" w:rsidR="00BA12A8" w:rsidRPr="00D00184" w:rsidRDefault="00BA12A8"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i/>
          <w:color w:val="auto"/>
        </w:rPr>
        <w:t>Thứ hai,</w:t>
      </w:r>
      <w:r w:rsidRPr="00D00184">
        <w:rPr>
          <w:rFonts w:ascii="Times New Roman" w:hAnsi="Times New Roman"/>
          <w:b w:val="0"/>
          <w:color w:val="auto"/>
        </w:rPr>
        <w:t xml:space="preserve"> cơ chế giải quyết tranh chấp bằng trọng tài là sự kết hợp giữa hai yếu tố thỏa thuận và tài phán</w:t>
      </w:r>
      <w:r w:rsidR="00EB1797" w:rsidRPr="00D00184">
        <w:rPr>
          <w:rFonts w:ascii="Times New Roman" w:hAnsi="Times New Roman"/>
          <w:b w:val="0"/>
          <w:color w:val="auto"/>
        </w:rPr>
        <w:t>.</w:t>
      </w:r>
    </w:p>
    <w:p w14:paraId="16DD66CD" w14:textId="77777777" w:rsidR="00BA12A8" w:rsidRPr="00D00184" w:rsidRDefault="00A918CC"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b w:val="0"/>
          <w:color w:val="auto"/>
        </w:rPr>
        <w:t>T</w:t>
      </w:r>
      <w:r w:rsidR="00BA12A8" w:rsidRPr="00D00184">
        <w:rPr>
          <w:rFonts w:ascii="Times New Roman" w:hAnsi="Times New Roman"/>
          <w:b w:val="0"/>
          <w:color w:val="auto"/>
        </w:rPr>
        <w:t xml:space="preserve">rọng tài vụ việc hoặc trọng tài quy chế để giải quyết tranh chấp. </w:t>
      </w:r>
      <w:r w:rsidR="00EB1797" w:rsidRPr="00D00184">
        <w:rPr>
          <w:rFonts w:ascii="Times New Roman" w:hAnsi="Times New Roman"/>
          <w:b w:val="0"/>
          <w:color w:val="auto"/>
        </w:rPr>
        <w:t>M</w:t>
      </w:r>
      <w:r w:rsidR="00BA12A8" w:rsidRPr="00D00184">
        <w:rPr>
          <w:rFonts w:ascii="Times New Roman" w:hAnsi="Times New Roman"/>
          <w:b w:val="0"/>
          <w:color w:val="auto"/>
        </w:rPr>
        <w:t>ột khi đã được thỏa thuận thì phán quyết của trọng tài có tính chất cưỡng chế và bắt buộc các bên phải thi hành.</w:t>
      </w:r>
    </w:p>
    <w:p w14:paraId="46BD9453" w14:textId="77777777" w:rsidR="00BA12A8" w:rsidRPr="00D00184" w:rsidRDefault="00BA12A8"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i/>
          <w:color w:val="auto"/>
        </w:rPr>
        <w:t>Thứ ba,</w:t>
      </w:r>
      <w:r w:rsidRPr="00D00184">
        <w:rPr>
          <w:rFonts w:ascii="Times New Roman" w:hAnsi="Times New Roman"/>
          <w:b w:val="0"/>
          <w:color w:val="auto"/>
        </w:rPr>
        <w:t xml:space="preserve"> Phương thức giải quyết tranh chấp bằng trọng tài bảo đảm quyền tự định đoạt của các đương sự rất cao</w:t>
      </w:r>
    </w:p>
    <w:p w14:paraId="71F0036C" w14:textId="77777777" w:rsidR="00BA12A8" w:rsidRPr="00D00184" w:rsidRDefault="00BA12A8" w:rsidP="00DE6F03">
      <w:pPr>
        <w:pStyle w:val="11"/>
        <w:spacing w:before="0" w:after="0" w:line="336" w:lineRule="auto"/>
        <w:ind w:firstLine="720"/>
        <w:jc w:val="both"/>
        <w:rPr>
          <w:rFonts w:ascii="Times New Roman" w:hAnsi="Times New Roman"/>
          <w:b w:val="0"/>
          <w:color w:val="auto"/>
        </w:rPr>
      </w:pPr>
      <w:r w:rsidRPr="00D00184">
        <w:rPr>
          <w:rFonts w:ascii="Times New Roman" w:hAnsi="Times New Roman"/>
          <w:b w:val="0"/>
          <w:color w:val="auto"/>
        </w:rPr>
        <w:t>Các bên có quyền lựa chọn trọng tài viên, quy tắc tố tụng trọng tài, luật áp dụng để giải quyết tranh chấp…Phương thức giải quyết tranh chấp bằng trọng tài thương mại bảo đảm quyền tự định đoạt của các đương sự cao hơn so với phương thức giải quyết tranh chấp tại tòa án.</w:t>
      </w:r>
    </w:p>
    <w:p w14:paraId="1FC04D2F" w14:textId="77777777" w:rsidR="00BA12A8" w:rsidRPr="00D00184" w:rsidRDefault="00BA12A8" w:rsidP="00175D75">
      <w:pPr>
        <w:pStyle w:val="11"/>
        <w:keepNext w:val="0"/>
        <w:widowControl w:val="0"/>
        <w:spacing w:before="0" w:after="0" w:line="336" w:lineRule="auto"/>
        <w:ind w:firstLine="720"/>
        <w:jc w:val="both"/>
        <w:rPr>
          <w:rFonts w:ascii="Times New Roman" w:hAnsi="Times New Roman"/>
          <w:b w:val="0"/>
          <w:color w:val="auto"/>
        </w:rPr>
      </w:pPr>
      <w:r w:rsidRPr="00D00184">
        <w:rPr>
          <w:rFonts w:ascii="Times New Roman" w:hAnsi="Times New Roman"/>
          <w:i/>
          <w:color w:val="auto"/>
        </w:rPr>
        <w:t>Thứ tư,</w:t>
      </w:r>
      <w:r w:rsidRPr="00D00184">
        <w:rPr>
          <w:rFonts w:ascii="Times New Roman" w:hAnsi="Times New Roman"/>
          <w:b w:val="0"/>
          <w:color w:val="auto"/>
        </w:rPr>
        <w:t xml:space="preserve"> Trọng tài thương mại tồn tại dưới hình thức cơ bản là: trọng tài vụ việc và trọng tài thường trực</w:t>
      </w:r>
    </w:p>
    <w:p w14:paraId="2F5DBCCC"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Trọng tài vụ việc là hình thức trọng tài được lập ra để giải quyết các tranh chấp cụ thể và tự giải thể khi giải quyết trong tranh chấp đó. Còn trọng tài thường trực là những tổ chức trọng tài có hình thức tổ chức, trụ sở ổn định, danh sách trọng tài viên và hoạt động theo điều lệ riêng.</w:t>
      </w:r>
    </w:p>
    <w:p w14:paraId="3A20A4D8"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Thứ năm,</w:t>
      </w:r>
      <w:r w:rsidRPr="00D00184">
        <w:rPr>
          <w:rFonts w:ascii="Times New Roman" w:hAnsi="Times New Roman"/>
          <w:b w:val="0"/>
          <w:color w:val="auto"/>
        </w:rPr>
        <w:t xml:space="preserve"> phán quyết của trọng tài có giá trị chung thẩm, không bị kháng cáo, kháng nghị và có hiệu lực thi hành với các bên</w:t>
      </w:r>
    </w:p>
    <w:p w14:paraId="7D064B60" w14:textId="77777777" w:rsidR="002E6573" w:rsidRPr="00D00184" w:rsidRDefault="0063013E"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Do đặc thù tố tụng, tòa á</w:t>
      </w:r>
    </w:p>
    <w:p w14:paraId="2586317E" w14:textId="368DE7E7" w:rsidR="0063013E" w:rsidRPr="00D00184" w:rsidRDefault="0063013E"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n có thể thực hiện ở nhiều cấp xét xử nên một bản án do tòa án tuyên bố có thể bị kháng cáo, kháng nghị, được giải quyế theo trình tự phúc phẩm, giám đốc thẩm, tái thẩm. Bởi vậy, nếu đưa vụ tranh chấp ra giải quyết tại tòa án sẽ mất nhiều thời gian, công sức, tiền bạc. Trong khi đó, với nguyên tắc xét xử một lần, tiêu chí các bên tranh chấp đặt ra là giải quyết nhanh gọn, ít tốn kèm, tránh tình trạng </w:t>
      </w:r>
      <w:r w:rsidR="00E26220" w:rsidRPr="00D00184">
        <w:rPr>
          <w:rFonts w:ascii="Times New Roman" w:hAnsi="Times New Roman"/>
          <w:b w:val="0"/>
          <w:color w:val="auto"/>
        </w:rPr>
        <w:t>dây dưa, kéo dài đã hoàn toàn được đáp ứng ở tố tụng trọng tài. Nếu một bên không thi hành thì bên kia có quyền yêu cầu tòa án công nhận và cho thi hành phán quyết trọng tài. Đặc điểm này thể hiện cơ chế nhanh gọn trong việc giải quyết nhanh chóng, dứt điểm các tranh chấp thương mại</w:t>
      </w:r>
    </w:p>
    <w:p w14:paraId="467CE78C" w14:textId="68CCE35B"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lastRenderedPageBreak/>
        <w:t>Thứ sáu,</w:t>
      </w:r>
      <w:r w:rsidRPr="00D00184">
        <w:rPr>
          <w:rFonts w:ascii="Times New Roman" w:hAnsi="Times New Roman"/>
          <w:b w:val="0"/>
          <w:color w:val="auto"/>
        </w:rPr>
        <w:t xml:space="preserve"> giải quyết tranh chấp bằng trọng tài có sự hỗ trợ của Tòa án</w:t>
      </w:r>
    </w:p>
    <w:p w14:paraId="40CBC7A4" w14:textId="77777777" w:rsidR="00BA12A8" w:rsidRPr="00D00184" w:rsidRDefault="00BA12A8" w:rsidP="00175D75">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Pháp luật của một số nước trên thế giới trong đó có Việt Nam đều quy định cơ chế hỗ trợ từ phía tòa án đối với tổ chức và hoạt động của trọng tài. Sở dĩ cần sự hỗ trợ của tòa án vì phán quyết của trọng tài không mang tính quyền lực nhà nước, do đó cần phải có một cơ quan nhà nước hỗ trợ – đó là tòa án.</w:t>
      </w:r>
    </w:p>
    <w:p w14:paraId="64B6B9FD"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Thông qua trình tự công nhận và cho thi hành phán quyết trọng tài, Tòa án đảm bảo thực thi trên thực tế những quyết định của trọng tài, khi một hoặc các bên đương sự không tự nguyện thi hành.</w:t>
      </w:r>
    </w:p>
    <w:p w14:paraId="510A0FD4"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Ngoài ra, tòa án còn có thể hỗ trợ trọng tài ở các công việc khác như: xác định giá trị pháp lý của trung tâm trọng tài, giải quyết khiếu nại về thẩm quyền của hội đồng trọng tài; ra lệnh áp dụng biện pháp khẩn cấp tạm thời, kê biên tài sản, bảo toàn chứng cứ, xét đơn yêu cầu hủy quyết định trọng tài, công nhận và thi hành quyết định trọng tài….</w:t>
      </w:r>
    </w:p>
    <w:p w14:paraId="0A0E0798" w14:textId="77777777" w:rsidR="00BA12A8" w:rsidRPr="00D00184" w:rsidRDefault="00BA12A8" w:rsidP="00DE6F03">
      <w:pPr>
        <w:pStyle w:val="11"/>
        <w:spacing w:before="0" w:after="0"/>
        <w:jc w:val="both"/>
        <w:outlineLvl w:val="2"/>
        <w:rPr>
          <w:rFonts w:ascii="Times New Roman" w:hAnsi="Times New Roman"/>
          <w:i/>
          <w:color w:val="auto"/>
        </w:rPr>
      </w:pPr>
      <w:bookmarkStart w:id="57" w:name="_Toc218687217"/>
      <w:bookmarkStart w:id="58" w:name="_Toc205488663"/>
      <w:r w:rsidRPr="00D00184">
        <w:rPr>
          <w:rFonts w:ascii="Times New Roman" w:hAnsi="Times New Roman"/>
          <w:i/>
          <w:color w:val="auto"/>
        </w:rPr>
        <w:t>1.1.2. Vai trò về giải quyết tranh chấp thương mại bằng trọng tài.</w:t>
      </w:r>
      <w:bookmarkEnd w:id="57"/>
      <w:bookmarkEnd w:id="58"/>
    </w:p>
    <w:p w14:paraId="574601F2" w14:textId="168257D1" w:rsidR="00BA12A8" w:rsidRPr="00D00184" w:rsidRDefault="00BA12A8" w:rsidP="008C2205">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Hiện nay, việc giải quyết các tranh chấp ở Việt Nam chủ yếu được xét xử thông qua hệ thống Toà án và Trung tâm trọng tài. Một vấn đề nhận thấy rõ ràng là trong khi số vụ tranh chấp được giải quyết bằng con đường Trọng tài thương mại còn rất khiêm tốn thì hệ thống Toà án đã trở nên quá tải, dẫn đến tăng số lượng vụ án tồn đọng, giải quyết không kịp thời, do đó làm ảnh hưởng đến hoạt động kinh doanh của doanh nghiệp. Luật Trọng tài thương mại năm 2010 đã ra đời và có nhiều quy định về sự hỗ trợ của Tòa án đối với hoạt động của trọng tài thương mại. Cụ thể:</w:t>
      </w:r>
    </w:p>
    <w:p w14:paraId="10EDE83B" w14:textId="77777777" w:rsidR="005267F2" w:rsidRPr="00D00184" w:rsidRDefault="00BA12A8" w:rsidP="008C2205">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r>
      <w:r w:rsidRPr="00D00184">
        <w:rPr>
          <w:rFonts w:ascii="Times New Roman" w:hAnsi="Times New Roman"/>
          <w:i/>
          <w:color w:val="auto"/>
        </w:rPr>
        <w:t>Thứ nhất,</w:t>
      </w:r>
      <w:r w:rsidRPr="00D00184">
        <w:rPr>
          <w:rFonts w:ascii="Times New Roman" w:hAnsi="Times New Roman"/>
          <w:b w:val="0"/>
          <w:color w:val="auto"/>
        </w:rPr>
        <w:t xml:space="preserve"> phương thức này được sử dụng dựa trên sự </w:t>
      </w:r>
      <w:r w:rsidR="009848AB" w:rsidRPr="00D00184">
        <w:rPr>
          <w:rFonts w:ascii="Times New Roman" w:hAnsi="Times New Roman"/>
          <w:b w:val="0"/>
          <w:color w:val="auto"/>
        </w:rPr>
        <w:t xml:space="preserve">thỏa thuận </w:t>
      </w:r>
      <w:r w:rsidR="00A918CC" w:rsidRPr="00D00184">
        <w:rPr>
          <w:rFonts w:ascii="Times New Roman" w:hAnsi="Times New Roman"/>
          <w:b w:val="0"/>
          <w:color w:val="auto"/>
        </w:rPr>
        <w:t>ý chí,</w:t>
      </w:r>
      <w:r w:rsidRPr="00D00184">
        <w:rPr>
          <w:rFonts w:ascii="Times New Roman" w:hAnsi="Times New Roman"/>
          <w:b w:val="0"/>
          <w:color w:val="auto"/>
        </w:rPr>
        <w:t xml:space="preserve"> </w:t>
      </w:r>
      <w:r w:rsidR="009848AB" w:rsidRPr="00D00184">
        <w:rPr>
          <w:rFonts w:ascii="Times New Roman" w:hAnsi="Times New Roman"/>
          <w:b w:val="0"/>
          <w:color w:val="auto"/>
        </w:rPr>
        <w:t xml:space="preserve">của các chủ </w:t>
      </w:r>
      <w:r w:rsidRPr="00D00184">
        <w:rPr>
          <w:rFonts w:ascii="Times New Roman" w:hAnsi="Times New Roman"/>
          <w:b w:val="0"/>
          <w:color w:val="auto"/>
        </w:rPr>
        <w:t>thuận thể tham gia hoạt động thương mại khi có phát sinh tranh chấp giữa chính các chủ thể đó, quy định như vậy là nhằm nâng cao và tôn trọng quyền tự do</w:t>
      </w:r>
    </w:p>
    <w:p w14:paraId="33C595CE" w14:textId="371738E1" w:rsidR="00BA12A8" w:rsidRPr="00D00184" w:rsidRDefault="00BA12A8" w:rsidP="008C2205">
      <w:pPr>
        <w:pStyle w:val="11"/>
        <w:keepNext w:val="0"/>
        <w:widowControl w:val="0"/>
        <w:spacing w:before="0" w:after="0"/>
        <w:jc w:val="both"/>
        <w:rPr>
          <w:rFonts w:ascii="Times New Roman" w:hAnsi="Times New Roman"/>
          <w:b w:val="0"/>
          <w:strike/>
          <w:color w:val="auto"/>
        </w:rPr>
      </w:pPr>
      <w:r w:rsidRPr="00D00184">
        <w:rPr>
          <w:rFonts w:ascii="Times New Roman" w:hAnsi="Times New Roman"/>
          <w:b w:val="0"/>
          <w:color w:val="auto"/>
        </w:rPr>
        <w:t>kinh doanh của các chủ thể tham gia hoạt động thương mại, quyền này được quy định trong Hiến pháp</w:t>
      </w:r>
      <w:r w:rsidR="00A918CC" w:rsidRPr="00D00184">
        <w:rPr>
          <w:rFonts w:ascii="Times New Roman" w:hAnsi="Times New Roman"/>
          <w:b w:val="0"/>
          <w:strike/>
          <w:color w:val="auto"/>
        </w:rPr>
        <w:t>.</w:t>
      </w:r>
    </w:p>
    <w:p w14:paraId="3E10C119" w14:textId="77777777" w:rsidR="00A918CC" w:rsidRPr="00D00184" w:rsidRDefault="00BA12A8" w:rsidP="005A39DB">
      <w:pPr>
        <w:pStyle w:val="11"/>
        <w:keepNext w:val="0"/>
        <w:widowControl w:val="0"/>
        <w:spacing w:before="0" w:after="0"/>
        <w:jc w:val="both"/>
        <w:rPr>
          <w:rFonts w:ascii="Times New Roman" w:hAnsi="Times New Roman"/>
          <w:b w:val="0"/>
          <w:strike/>
          <w:color w:val="auto"/>
        </w:rPr>
      </w:pPr>
      <w:r w:rsidRPr="00D00184">
        <w:rPr>
          <w:rFonts w:ascii="Times New Roman" w:hAnsi="Times New Roman"/>
          <w:b w:val="0"/>
          <w:color w:val="auto"/>
        </w:rPr>
        <w:tab/>
      </w:r>
      <w:r w:rsidRPr="00D00184">
        <w:rPr>
          <w:rFonts w:ascii="Times New Roman" w:hAnsi="Times New Roman"/>
          <w:i/>
          <w:color w:val="auto"/>
        </w:rPr>
        <w:t>Thứ hai,</w:t>
      </w:r>
      <w:r w:rsidRPr="00D00184">
        <w:rPr>
          <w:rFonts w:ascii="Times New Roman" w:hAnsi="Times New Roman"/>
          <w:b w:val="0"/>
          <w:color w:val="auto"/>
        </w:rPr>
        <w:t xml:space="preserve"> sự xuất hiện và </w:t>
      </w:r>
      <w:r w:rsidR="009848AB" w:rsidRPr="00D00184">
        <w:rPr>
          <w:rFonts w:ascii="Times New Roman" w:hAnsi="Times New Roman"/>
          <w:b w:val="0"/>
          <w:color w:val="auto"/>
        </w:rPr>
        <w:t xml:space="preserve">sự </w:t>
      </w:r>
      <w:r w:rsidRPr="00D00184">
        <w:rPr>
          <w:rFonts w:ascii="Times New Roman" w:hAnsi="Times New Roman"/>
          <w:b w:val="0"/>
          <w:color w:val="auto"/>
        </w:rPr>
        <w:t>công nhận phương thức này nhằm chia sẻ gánh nặng và giảm tải đáng kể trong hoạt động xét xử vụ án tranh chấp thương mại của Tòa án, giảm bớt áp lực cho các người tiến hành tố tụng tại Tòa án,</w:t>
      </w:r>
    </w:p>
    <w:p w14:paraId="23CCBDF1"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r>
      <w:r w:rsidRPr="00D00184">
        <w:rPr>
          <w:rFonts w:ascii="Times New Roman" w:hAnsi="Times New Roman"/>
          <w:i/>
          <w:color w:val="auto"/>
        </w:rPr>
        <w:t>Thứ ba,</w:t>
      </w:r>
      <w:r w:rsidRPr="00D00184">
        <w:rPr>
          <w:rFonts w:ascii="Times New Roman" w:hAnsi="Times New Roman"/>
          <w:b w:val="0"/>
          <w:color w:val="auto"/>
        </w:rPr>
        <w:t xml:space="preserve"> giải quyết tranh chấp thương mại bằng trọng tài tạo cơ hội cho các </w:t>
      </w:r>
      <w:r w:rsidRPr="00D00184">
        <w:rPr>
          <w:rFonts w:ascii="Times New Roman" w:hAnsi="Times New Roman"/>
          <w:b w:val="0"/>
          <w:color w:val="auto"/>
        </w:rPr>
        <w:lastRenderedPageBreak/>
        <w:t>bên lựa chọn và chỉ định trọng tài viên mà họ tín nhiệm, điều này có ý nghĩa rất quan trọng để giúp các bên có được sự công bằng và thỏa mãn trong việc bảo vệ quyền và lợi ích hợp pháp của họ.</w:t>
      </w:r>
    </w:p>
    <w:p w14:paraId="009F8293" w14:textId="77777777" w:rsidR="00A918CC" w:rsidRPr="00D00184" w:rsidRDefault="00BA12A8" w:rsidP="005A39DB">
      <w:pPr>
        <w:pStyle w:val="11"/>
        <w:keepNext w:val="0"/>
        <w:widowControl w:val="0"/>
        <w:spacing w:before="0" w:after="0"/>
        <w:jc w:val="both"/>
        <w:rPr>
          <w:rFonts w:ascii="Times New Roman" w:hAnsi="Times New Roman"/>
          <w:b w:val="0"/>
          <w:strike/>
          <w:color w:val="auto"/>
        </w:rPr>
      </w:pPr>
      <w:r w:rsidRPr="00D00184">
        <w:rPr>
          <w:rFonts w:ascii="Times New Roman" w:hAnsi="Times New Roman"/>
          <w:b w:val="0"/>
          <w:color w:val="auto"/>
        </w:rPr>
        <w:tab/>
      </w:r>
      <w:r w:rsidRPr="00D00184">
        <w:rPr>
          <w:rFonts w:ascii="Times New Roman" w:hAnsi="Times New Roman"/>
          <w:i/>
          <w:color w:val="auto"/>
        </w:rPr>
        <w:t>Thứ tư,</w:t>
      </w:r>
      <w:r w:rsidRPr="00D00184">
        <w:rPr>
          <w:rFonts w:ascii="Times New Roman" w:hAnsi="Times New Roman"/>
          <w:b w:val="0"/>
          <w:color w:val="auto"/>
        </w:rPr>
        <w:t xml:space="preserve"> đáp ứng nhu cầu giải quyết tranh chấp thương mại một cách nhanh - gọn cho các nhà kinh doanh, hạn chế được sự tốn kém thời gian và tài chính</w:t>
      </w:r>
      <w:r w:rsidR="009848AB" w:rsidRPr="00D00184">
        <w:rPr>
          <w:rFonts w:ascii="Times New Roman" w:hAnsi="Times New Roman"/>
          <w:b w:val="0"/>
          <w:color w:val="auto"/>
        </w:rPr>
        <w:t>.</w:t>
      </w:r>
    </w:p>
    <w:p w14:paraId="0260E17A" w14:textId="77777777" w:rsidR="000400B5"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r>
      <w:r w:rsidRPr="00D00184">
        <w:rPr>
          <w:rFonts w:ascii="Times New Roman" w:hAnsi="Times New Roman"/>
          <w:i/>
          <w:color w:val="auto"/>
        </w:rPr>
        <w:t>Thứ năm,</w:t>
      </w:r>
      <w:r w:rsidRPr="00D00184">
        <w:rPr>
          <w:rFonts w:ascii="Times New Roman" w:hAnsi="Times New Roman"/>
          <w:b w:val="0"/>
          <w:color w:val="auto"/>
        </w:rPr>
        <w:t xml:space="preserve"> phương thức này cũng là một trong những biện pháp mà Nhà nước sử dụng để nhằm bảo vệ sự an toàn trong các hoạt động thương mại, góp phần quản lý xã hội, quản lý kinh tế bằng pháp luật. </w:t>
      </w:r>
      <w:r w:rsidRPr="00D00184">
        <w:rPr>
          <w:rFonts w:ascii="Times New Roman" w:hAnsi="Times New Roman"/>
          <w:b w:val="0"/>
          <w:color w:val="auto"/>
        </w:rPr>
        <w:tab/>
      </w:r>
    </w:p>
    <w:p w14:paraId="59B6AEE8"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Thứ sáu,</w:t>
      </w:r>
      <w:r w:rsidRPr="00D00184">
        <w:rPr>
          <w:rFonts w:ascii="Times New Roman" w:hAnsi="Times New Roman"/>
          <w:b w:val="0"/>
          <w:color w:val="auto"/>
        </w:rPr>
        <w:t xml:space="preserve"> việc giải quyết tốt các tranh chấp thương mại bằng trọng tài </w:t>
      </w:r>
      <w:r w:rsidR="00B058CE" w:rsidRPr="00D00184">
        <w:rPr>
          <w:rFonts w:ascii="Times New Roman" w:hAnsi="Times New Roman"/>
          <w:b w:val="0"/>
          <w:color w:val="auto"/>
        </w:rPr>
        <w:t xml:space="preserve">góp phần </w:t>
      </w:r>
      <w:r w:rsidRPr="00D00184">
        <w:rPr>
          <w:rFonts w:ascii="Times New Roman" w:hAnsi="Times New Roman"/>
          <w:b w:val="0"/>
          <w:color w:val="auto"/>
        </w:rPr>
        <w:t>thúc đẩy sự phát triển kinh tế, thiết lập lại sự tin tưởng, tín nhiệm lẫn nhau cho các chủ thể tham gia hoạt động thương mại.</w:t>
      </w:r>
    </w:p>
    <w:p w14:paraId="5060D85A"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r>
      <w:r w:rsidRPr="00D00184">
        <w:rPr>
          <w:rFonts w:ascii="Times New Roman" w:hAnsi="Times New Roman"/>
          <w:i/>
          <w:color w:val="auto"/>
        </w:rPr>
        <w:t>Thứ bảy,</w:t>
      </w:r>
      <w:r w:rsidRPr="00D00184">
        <w:rPr>
          <w:rFonts w:ascii="Times New Roman" w:hAnsi="Times New Roman"/>
          <w:b w:val="0"/>
          <w:color w:val="auto"/>
        </w:rPr>
        <w:t xml:space="preserve"> thông qua việc áp dụng phương thức này trong thực tiễn kinh doanh sẽ chỉ ra được những bất cập trong việc quy định của pháp luật và tạo định hướng cho việc hoàn thiện pháp luật, tạo </w:t>
      </w:r>
      <w:r w:rsidR="00452A0A" w:rsidRPr="00D00184">
        <w:rPr>
          <w:rFonts w:ascii="Times New Roman" w:hAnsi="Times New Roman"/>
          <w:b w:val="0"/>
          <w:color w:val="auto"/>
          <w:u w:val="single"/>
        </w:rPr>
        <w:t>hành</w:t>
      </w:r>
      <w:r w:rsidRPr="00D00184">
        <w:rPr>
          <w:rFonts w:ascii="Times New Roman" w:hAnsi="Times New Roman"/>
          <w:b w:val="0"/>
          <w:color w:val="auto"/>
          <w:u w:val="single"/>
        </w:rPr>
        <w:t xml:space="preserve"> </w:t>
      </w:r>
      <w:r w:rsidRPr="00D00184">
        <w:rPr>
          <w:rFonts w:ascii="Times New Roman" w:hAnsi="Times New Roman"/>
          <w:b w:val="0"/>
          <w:color w:val="auto"/>
        </w:rPr>
        <w:t xml:space="preserve">lang pháp lý cho hoạt động thương mại ngày càng phát triển. </w:t>
      </w:r>
    </w:p>
    <w:p w14:paraId="2E58CCAA" w14:textId="77777777" w:rsidR="00BA12A8" w:rsidRPr="00D00184" w:rsidRDefault="00BA12A8" w:rsidP="005A39DB">
      <w:pPr>
        <w:pStyle w:val="11"/>
        <w:keepNext w:val="0"/>
        <w:widowControl w:val="0"/>
        <w:spacing w:before="0" w:after="0"/>
        <w:jc w:val="both"/>
        <w:outlineLvl w:val="1"/>
        <w:rPr>
          <w:rFonts w:ascii="Times New Roman" w:hAnsi="Times New Roman"/>
          <w:color w:val="auto"/>
        </w:rPr>
      </w:pPr>
      <w:bookmarkStart w:id="59" w:name="_Toc218687218"/>
      <w:bookmarkStart w:id="60" w:name="_Toc205488664"/>
      <w:r w:rsidRPr="00D00184">
        <w:rPr>
          <w:rFonts w:ascii="Times New Roman" w:hAnsi="Times New Roman"/>
          <w:color w:val="auto"/>
        </w:rPr>
        <w:t>1.2. Khái quát pháp luật về thủ tục giải quyết tranh chấp thương mại bằng trọng tài</w:t>
      </w:r>
      <w:bookmarkEnd w:id="59"/>
      <w:bookmarkEnd w:id="60"/>
    </w:p>
    <w:p w14:paraId="1FB052AD" w14:textId="77777777" w:rsidR="00BA12A8" w:rsidRPr="00D00184" w:rsidRDefault="00BA12A8" w:rsidP="005A39DB">
      <w:pPr>
        <w:pStyle w:val="11"/>
        <w:keepNext w:val="0"/>
        <w:widowControl w:val="0"/>
        <w:spacing w:before="0" w:after="0"/>
        <w:jc w:val="both"/>
        <w:outlineLvl w:val="2"/>
        <w:rPr>
          <w:rFonts w:ascii="Times New Roman" w:hAnsi="Times New Roman"/>
          <w:i/>
          <w:color w:val="auto"/>
        </w:rPr>
      </w:pPr>
      <w:bookmarkStart w:id="61" w:name="_Toc218687219"/>
      <w:bookmarkStart w:id="62" w:name="_Toc205488665"/>
      <w:r w:rsidRPr="00D00184">
        <w:rPr>
          <w:rFonts w:ascii="Times New Roman" w:hAnsi="Times New Roman"/>
          <w:i/>
          <w:color w:val="auto"/>
        </w:rPr>
        <w:t>1.2.1. Khái niệm và đặc điểm của pháp luật về thủ tục giải quyết tranh chấp thương mại bằng trọng tài</w:t>
      </w:r>
      <w:bookmarkEnd w:id="61"/>
      <w:bookmarkEnd w:id="62"/>
    </w:p>
    <w:p w14:paraId="4A60842C"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1.2.1.1. Khái niệm về thủ tục giải quyết tranh chấp thương mại bằng trọng tài</w:t>
      </w:r>
    </w:p>
    <w:p w14:paraId="73BB7734" w14:textId="77777777" w:rsidR="00D8025F" w:rsidRPr="00D00184" w:rsidRDefault="00D8025F"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Pháp luật về giải quyết tranh chấp thương mại bằng trọng tài có hai mảng: </w:t>
      </w:r>
    </w:p>
    <w:p w14:paraId="79D90351" w14:textId="77777777" w:rsidR="00D8025F" w:rsidRPr="00D00184" w:rsidRDefault="00D8025F"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Một là</w:t>
      </w:r>
      <w:r w:rsidRPr="00D00184">
        <w:rPr>
          <w:rFonts w:ascii="Times New Roman" w:hAnsi="Times New Roman"/>
          <w:b w:val="0"/>
          <w:i/>
          <w:color w:val="auto"/>
        </w:rPr>
        <w:t>, luật nội dung</w:t>
      </w:r>
      <w:r w:rsidRPr="00D00184">
        <w:rPr>
          <w:rFonts w:ascii="Times New Roman" w:hAnsi="Times New Roman"/>
          <w:b w:val="0"/>
          <w:color w:val="auto"/>
        </w:rPr>
        <w:t>, qui định việc giải quyết thực chất vụ việc.</w:t>
      </w:r>
    </w:p>
    <w:p w14:paraId="15613D54" w14:textId="77777777" w:rsidR="00D8025F" w:rsidRPr="00D00184" w:rsidRDefault="00D8025F"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Hai là, </w:t>
      </w:r>
      <w:r w:rsidRPr="00D00184">
        <w:rPr>
          <w:rFonts w:ascii="Times New Roman" w:hAnsi="Times New Roman"/>
          <w:b w:val="0"/>
          <w:i/>
          <w:color w:val="auto"/>
        </w:rPr>
        <w:t xml:space="preserve">luật thủ tục, </w:t>
      </w:r>
      <w:r w:rsidRPr="00D00184">
        <w:rPr>
          <w:rFonts w:ascii="Times New Roman" w:hAnsi="Times New Roman"/>
          <w:b w:val="0"/>
          <w:color w:val="auto"/>
        </w:rPr>
        <w:t>qui định trình tự các bước giải quyết tranh chấp (vụ việc).</w:t>
      </w:r>
    </w:p>
    <w:p w14:paraId="4E7A7F94" w14:textId="77777777" w:rsidR="00D8025F" w:rsidRPr="00D00184" w:rsidRDefault="00DB4AF2"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Thực hiện pháp luật về giải quyết tranh chấp thương mại bằng trọng tài đòi hỏi phải tuân thủ cả luật nội dung và pháp luật về thủ tục.</w:t>
      </w:r>
    </w:p>
    <w:p w14:paraId="4C7D3638" w14:textId="77777777" w:rsidR="00DB4AF2" w:rsidRPr="00D00184" w:rsidRDefault="00122A2E" w:rsidP="005A39DB">
      <w:pPr>
        <w:pStyle w:val="11"/>
        <w:keepNext w:val="0"/>
        <w:widowControl w:val="0"/>
        <w:spacing w:before="0" w:after="0"/>
        <w:ind w:firstLine="720"/>
        <w:jc w:val="both"/>
        <w:rPr>
          <w:rFonts w:ascii="Times New Roman" w:hAnsi="Times New Roman"/>
          <w:i/>
          <w:color w:val="auto"/>
        </w:rPr>
      </w:pPr>
      <w:r w:rsidRPr="00D00184">
        <w:rPr>
          <w:rFonts w:ascii="Times New Roman" w:hAnsi="Times New Roman"/>
          <w:i/>
          <w:color w:val="auto"/>
        </w:rPr>
        <w:t>Lựa chọn luật áp dụng cho hợp đồng thương mại liên quan đến vấn đề thủ tục giải quyết tránh chấp</w:t>
      </w:r>
    </w:p>
    <w:p w14:paraId="7A95D9EF" w14:textId="77777777" w:rsidR="00122A2E" w:rsidRPr="00D00184" w:rsidRDefault="00122A2E"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Các bên mua bán hàng hóa (quốc tế) thường chọn luật áp dụng cho hợp đồng như sau:</w:t>
      </w:r>
    </w:p>
    <w:p w14:paraId="61D68CA0" w14:textId="77777777" w:rsidR="00122A2E" w:rsidRPr="00D00184" w:rsidRDefault="00122A2E" w:rsidP="005A39DB">
      <w:pPr>
        <w:pStyle w:val="11"/>
        <w:keepNext w:val="0"/>
        <w:widowControl w:val="0"/>
        <w:numPr>
          <w:ilvl w:val="0"/>
          <w:numId w:val="5"/>
        </w:numPr>
        <w:spacing w:before="0" w:after="0"/>
        <w:jc w:val="both"/>
        <w:rPr>
          <w:rFonts w:ascii="Times New Roman" w:hAnsi="Times New Roman"/>
          <w:b w:val="0"/>
          <w:color w:val="auto"/>
        </w:rPr>
      </w:pPr>
      <w:r w:rsidRPr="00D00184">
        <w:rPr>
          <w:rFonts w:ascii="Times New Roman" w:hAnsi="Times New Roman"/>
          <w:b w:val="0"/>
          <w:color w:val="auto"/>
        </w:rPr>
        <w:t>Chọn luật nước người bán.</w:t>
      </w:r>
    </w:p>
    <w:p w14:paraId="7EDDB80E" w14:textId="77777777" w:rsidR="00122A2E" w:rsidRPr="00D00184" w:rsidRDefault="00122A2E" w:rsidP="005A39DB">
      <w:pPr>
        <w:pStyle w:val="11"/>
        <w:keepNext w:val="0"/>
        <w:widowControl w:val="0"/>
        <w:numPr>
          <w:ilvl w:val="0"/>
          <w:numId w:val="5"/>
        </w:numPr>
        <w:spacing w:before="0" w:after="0"/>
        <w:jc w:val="both"/>
        <w:rPr>
          <w:rFonts w:ascii="Times New Roman" w:hAnsi="Times New Roman"/>
          <w:b w:val="0"/>
          <w:color w:val="auto"/>
        </w:rPr>
      </w:pPr>
      <w:r w:rsidRPr="00D00184">
        <w:rPr>
          <w:rFonts w:ascii="Times New Roman" w:hAnsi="Times New Roman"/>
          <w:b w:val="0"/>
          <w:color w:val="auto"/>
        </w:rPr>
        <w:lastRenderedPageBreak/>
        <w:t>Chọn luật nước người mua.</w:t>
      </w:r>
    </w:p>
    <w:p w14:paraId="1AEADA70" w14:textId="77777777" w:rsidR="00122A2E" w:rsidRPr="00D00184" w:rsidRDefault="00122A2E" w:rsidP="005A39DB">
      <w:pPr>
        <w:pStyle w:val="11"/>
        <w:keepNext w:val="0"/>
        <w:widowControl w:val="0"/>
        <w:numPr>
          <w:ilvl w:val="0"/>
          <w:numId w:val="5"/>
        </w:numPr>
        <w:spacing w:before="0" w:after="0"/>
        <w:jc w:val="both"/>
        <w:rPr>
          <w:rFonts w:ascii="Times New Roman" w:hAnsi="Times New Roman"/>
          <w:b w:val="0"/>
          <w:color w:val="auto"/>
        </w:rPr>
      </w:pPr>
      <w:r w:rsidRPr="00D00184">
        <w:rPr>
          <w:rFonts w:ascii="Times New Roman" w:hAnsi="Times New Roman"/>
          <w:b w:val="0"/>
          <w:color w:val="auto"/>
        </w:rPr>
        <w:t>Chọn luật của nước thứ ba.</w:t>
      </w:r>
    </w:p>
    <w:p w14:paraId="3ECABD26" w14:textId="77777777" w:rsidR="001C13DF" w:rsidRPr="00D00184" w:rsidRDefault="00122A2E" w:rsidP="005A39DB">
      <w:pPr>
        <w:pStyle w:val="11"/>
        <w:keepNext w:val="0"/>
        <w:widowControl w:val="0"/>
        <w:numPr>
          <w:ilvl w:val="0"/>
          <w:numId w:val="5"/>
        </w:numPr>
        <w:spacing w:before="0" w:after="0"/>
        <w:jc w:val="both"/>
        <w:rPr>
          <w:rFonts w:ascii="Times New Roman" w:hAnsi="Times New Roman"/>
          <w:b w:val="0"/>
          <w:color w:val="auto"/>
        </w:rPr>
      </w:pPr>
      <w:r w:rsidRPr="00D00184">
        <w:rPr>
          <w:rFonts w:ascii="Times New Roman" w:hAnsi="Times New Roman"/>
          <w:b w:val="0"/>
          <w:color w:val="auto"/>
        </w:rPr>
        <w:t>Chọn điều ước quốc tế (ví dụ, chọn Công ước Viên của UNCITRAL</w:t>
      </w:r>
      <w:r w:rsidR="001C13DF" w:rsidRPr="00D00184">
        <w:rPr>
          <w:rFonts w:ascii="Times New Roman" w:hAnsi="Times New Roman"/>
          <w:b w:val="0"/>
          <w:color w:val="auto"/>
        </w:rPr>
        <w:t xml:space="preserve"> về hợp đồng mua bán hàng hóa quốc tế, năm 1980.</w:t>
      </w:r>
    </w:p>
    <w:p w14:paraId="02C73912"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i/>
          <w:color w:val="auto"/>
        </w:rPr>
      </w:pPr>
      <w:r w:rsidRPr="00D00184">
        <w:rPr>
          <w:rFonts w:ascii="Times New Roman" w:hAnsi="Times New Roman"/>
          <w:i/>
          <w:color w:val="auto"/>
        </w:rPr>
        <w:t>Nguyên tắc chung về chọn luật tố tụng trọng tài</w:t>
      </w:r>
    </w:p>
    <w:p w14:paraId="2FE507FC"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Có nhiều cách lựa chọn pháp luật tố tụng trọng tài:</w:t>
      </w:r>
    </w:p>
    <w:p w14:paraId="00701AFB"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Chọn luật tố tụng của Trọng tài quy chế để áp dụng.</w:t>
      </w:r>
    </w:p>
    <w:p w14:paraId="67C7BDC9"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Chọn luật tố tụng trọng tài của nước nơi tiến hành tố tụng.</w:t>
      </w:r>
    </w:p>
    <w:p w14:paraId="74C8C779"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Các bên soạn thảo và thỏa thuận quyết định thủ tục riêng để áp dụng.</w:t>
      </w:r>
    </w:p>
    <w:p w14:paraId="55995123"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Hội đồng trọng tài chọn luật tố tụng mà mình cho là thích hợp để áp dụng.</w:t>
      </w:r>
    </w:p>
    <w:p w14:paraId="75CA8002" w14:textId="77777777" w:rsidR="00452A0A" w:rsidRPr="00D00184" w:rsidRDefault="00452A0A" w:rsidP="005A39DB">
      <w:pPr>
        <w:pStyle w:val="11"/>
        <w:keepNext w:val="0"/>
        <w:widowControl w:val="0"/>
        <w:numPr>
          <w:ilvl w:val="0"/>
          <w:numId w:val="7"/>
        </w:numPr>
        <w:spacing w:before="0" w:after="0"/>
        <w:jc w:val="both"/>
        <w:rPr>
          <w:rFonts w:ascii="Times New Roman" w:hAnsi="Times New Roman"/>
          <w:b w:val="0"/>
          <w:color w:val="auto"/>
        </w:rPr>
      </w:pPr>
      <w:r w:rsidRPr="00D00184">
        <w:rPr>
          <w:rFonts w:ascii="Times New Roman" w:hAnsi="Times New Roman"/>
          <w:b w:val="0"/>
          <w:color w:val="auto"/>
        </w:rPr>
        <w:t>Các bên thỏa thuận chọn Quy tắc tố tụng trọng tài UNCITRAL để giải quyết tranh chấp.</w:t>
      </w:r>
    </w:p>
    <w:p w14:paraId="749DB3D3" w14:textId="77777777" w:rsidR="00452A0A" w:rsidRPr="00D00184" w:rsidRDefault="00452A0A" w:rsidP="005A39DB">
      <w:pPr>
        <w:pStyle w:val="11"/>
        <w:keepNext w:val="0"/>
        <w:widowControl w:val="0"/>
        <w:spacing w:before="0" w:after="0"/>
        <w:ind w:firstLine="720"/>
        <w:jc w:val="both"/>
        <w:rPr>
          <w:rFonts w:ascii="Times New Roman" w:hAnsi="Times New Roman"/>
          <w:i/>
          <w:color w:val="auto"/>
        </w:rPr>
      </w:pPr>
      <w:r w:rsidRPr="00D00184">
        <w:rPr>
          <w:rFonts w:ascii="Times New Roman" w:hAnsi="Times New Roman"/>
          <w:i/>
          <w:color w:val="auto"/>
        </w:rPr>
        <w:t>Tóm tắt chung quy trình (thủ tục) giải quyết tranh chấp thương mại bằng trọng tài</w:t>
      </w:r>
    </w:p>
    <w:p w14:paraId="6108A375" w14:textId="77777777" w:rsidR="00452A0A" w:rsidRPr="00D00184" w:rsidRDefault="002D21EF" w:rsidP="005A39DB">
      <w:pPr>
        <w:pStyle w:val="11"/>
        <w:keepNext w:val="0"/>
        <w:widowControl w:val="0"/>
        <w:numPr>
          <w:ilvl w:val="0"/>
          <w:numId w:val="6"/>
        </w:numPr>
        <w:spacing w:before="0" w:after="0"/>
        <w:jc w:val="both"/>
        <w:rPr>
          <w:rFonts w:ascii="Times New Roman" w:hAnsi="Times New Roman"/>
          <w:b w:val="0"/>
          <w:color w:val="auto"/>
        </w:rPr>
      </w:pPr>
      <w:r w:rsidRPr="00D00184">
        <w:rPr>
          <w:rFonts w:ascii="Times New Roman" w:hAnsi="Times New Roman"/>
          <w:b w:val="0"/>
          <w:color w:val="auto"/>
        </w:rPr>
        <w:t>K</w:t>
      </w:r>
      <w:r w:rsidR="00452A0A" w:rsidRPr="00D00184">
        <w:rPr>
          <w:rFonts w:ascii="Times New Roman" w:hAnsi="Times New Roman"/>
          <w:b w:val="0"/>
          <w:color w:val="auto"/>
        </w:rPr>
        <w:t xml:space="preserve">hởi kiện. </w:t>
      </w:r>
    </w:p>
    <w:p w14:paraId="23739872" w14:textId="77777777" w:rsidR="00452A0A" w:rsidRPr="00D00184" w:rsidRDefault="00452A0A" w:rsidP="005A39DB">
      <w:pPr>
        <w:pStyle w:val="11"/>
        <w:keepNext w:val="0"/>
        <w:widowControl w:val="0"/>
        <w:numPr>
          <w:ilvl w:val="0"/>
          <w:numId w:val="6"/>
        </w:numPr>
        <w:spacing w:before="0" w:after="0"/>
        <w:jc w:val="both"/>
        <w:rPr>
          <w:rFonts w:ascii="Times New Roman" w:hAnsi="Times New Roman"/>
          <w:b w:val="0"/>
          <w:color w:val="auto"/>
        </w:rPr>
      </w:pPr>
      <w:r w:rsidRPr="00D00184">
        <w:rPr>
          <w:rFonts w:ascii="Times New Roman" w:hAnsi="Times New Roman"/>
          <w:b w:val="0"/>
          <w:color w:val="auto"/>
        </w:rPr>
        <w:t>Bên khởi kiện nộp đơn kiện. Đơn kiện phải gi rõ tên, địa chỉ của các bên</w:t>
      </w:r>
      <w:r w:rsidR="00571744" w:rsidRPr="00D00184">
        <w:rPr>
          <w:rFonts w:ascii="Times New Roman" w:hAnsi="Times New Roman"/>
          <w:b w:val="0"/>
          <w:color w:val="auto"/>
        </w:rPr>
        <w:t>; t</w:t>
      </w:r>
      <w:r w:rsidRPr="00D00184">
        <w:rPr>
          <w:rFonts w:ascii="Times New Roman" w:hAnsi="Times New Roman"/>
          <w:b w:val="0"/>
          <w:color w:val="auto"/>
        </w:rPr>
        <w:t>rình bày và biện minh cho đơn kiện</w:t>
      </w:r>
      <w:r w:rsidR="00571744" w:rsidRPr="00D00184">
        <w:rPr>
          <w:rFonts w:ascii="Times New Roman" w:hAnsi="Times New Roman"/>
          <w:b w:val="0"/>
          <w:color w:val="auto"/>
        </w:rPr>
        <w:t>; c</w:t>
      </w:r>
      <w:r w:rsidRPr="00D00184">
        <w:rPr>
          <w:rFonts w:ascii="Times New Roman" w:hAnsi="Times New Roman"/>
          <w:b w:val="0"/>
          <w:color w:val="auto"/>
        </w:rPr>
        <w:t>ác vấn đề tranh chấp</w:t>
      </w:r>
      <w:r w:rsidR="00571744" w:rsidRPr="00D00184">
        <w:rPr>
          <w:rFonts w:ascii="Times New Roman" w:hAnsi="Times New Roman"/>
          <w:b w:val="0"/>
          <w:color w:val="auto"/>
        </w:rPr>
        <w:t>; y</w:t>
      </w:r>
      <w:r w:rsidRPr="00D00184">
        <w:rPr>
          <w:rFonts w:ascii="Times New Roman" w:hAnsi="Times New Roman"/>
          <w:b w:val="0"/>
          <w:color w:val="auto"/>
        </w:rPr>
        <w:t>êu cầu bồi thường.</w:t>
      </w:r>
    </w:p>
    <w:p w14:paraId="24AC1832" w14:textId="77777777" w:rsidR="00452A0A" w:rsidRPr="00D00184" w:rsidRDefault="00452A0A"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Bên nguyên đơn có thể gửi kèm theo đơn kiện tất cả các tài liệu liên quan đến vụ tranh chấp.</w:t>
      </w:r>
    </w:p>
    <w:p w14:paraId="7928F447" w14:textId="77777777" w:rsidR="00452A0A" w:rsidRPr="00D00184" w:rsidRDefault="00452A0A" w:rsidP="005A39DB">
      <w:pPr>
        <w:pStyle w:val="11"/>
        <w:keepNext w:val="0"/>
        <w:widowControl w:val="0"/>
        <w:numPr>
          <w:ilvl w:val="0"/>
          <w:numId w:val="6"/>
        </w:numPr>
        <w:spacing w:before="0" w:after="0"/>
        <w:jc w:val="both"/>
        <w:rPr>
          <w:rFonts w:ascii="Times New Roman" w:hAnsi="Times New Roman"/>
          <w:b w:val="0"/>
          <w:color w:val="auto"/>
        </w:rPr>
      </w:pPr>
      <w:r w:rsidRPr="00D00184">
        <w:rPr>
          <w:rFonts w:ascii="Times New Roman" w:hAnsi="Times New Roman"/>
          <w:b w:val="0"/>
          <w:color w:val="auto"/>
        </w:rPr>
        <w:t xml:space="preserve">Trọng tài thụ lý vụ kiện và tiến hành giài quyết tranh chấp. </w:t>
      </w:r>
    </w:p>
    <w:p w14:paraId="333037E3" w14:textId="77777777" w:rsidR="00452A0A" w:rsidRPr="00D00184" w:rsidRDefault="00452A0A" w:rsidP="005A39DB">
      <w:pPr>
        <w:pStyle w:val="11"/>
        <w:keepNext w:val="0"/>
        <w:widowControl w:val="0"/>
        <w:numPr>
          <w:ilvl w:val="0"/>
          <w:numId w:val="6"/>
        </w:numPr>
        <w:spacing w:before="0" w:after="0"/>
        <w:jc w:val="both"/>
        <w:rPr>
          <w:rFonts w:ascii="Times New Roman" w:hAnsi="Times New Roman"/>
          <w:b w:val="0"/>
          <w:color w:val="auto"/>
        </w:rPr>
      </w:pPr>
      <w:r w:rsidRPr="00D00184">
        <w:rPr>
          <w:rFonts w:ascii="Times New Roman" w:hAnsi="Times New Roman"/>
          <w:b w:val="0"/>
          <w:color w:val="auto"/>
        </w:rPr>
        <w:t>Trọng tài phán quyết.</w:t>
      </w:r>
    </w:p>
    <w:p w14:paraId="5BDCCF1D" w14:textId="77777777" w:rsidR="00BA12A8" w:rsidRPr="00D00184" w:rsidRDefault="004545F9" w:rsidP="005A39DB">
      <w:pPr>
        <w:pStyle w:val="11"/>
        <w:keepNext w:val="0"/>
        <w:widowControl w:val="0"/>
        <w:numPr>
          <w:ilvl w:val="0"/>
          <w:numId w:val="6"/>
        </w:numPr>
        <w:spacing w:before="0" w:after="0"/>
        <w:jc w:val="both"/>
        <w:rPr>
          <w:rFonts w:ascii="Times New Roman" w:hAnsi="Times New Roman"/>
          <w:b w:val="0"/>
          <w:color w:val="auto"/>
        </w:rPr>
      </w:pPr>
      <w:r w:rsidRPr="00D00184">
        <w:rPr>
          <w:rFonts w:ascii="Times New Roman" w:hAnsi="Times New Roman"/>
          <w:b w:val="0"/>
          <w:color w:val="auto"/>
        </w:rPr>
        <w:t>Công nhân và thi hành phán quyết của trọng tài.</w:t>
      </w:r>
    </w:p>
    <w:p w14:paraId="41026899" w14:textId="77777777" w:rsidR="00BA12A8" w:rsidRPr="00D00184" w:rsidRDefault="00BA12A8" w:rsidP="005A39DB">
      <w:pPr>
        <w:pStyle w:val="11"/>
        <w:keepNext w:val="0"/>
        <w:widowControl w:val="0"/>
        <w:spacing w:before="0" w:after="0"/>
        <w:jc w:val="both"/>
        <w:rPr>
          <w:rFonts w:ascii="Times New Roman" w:hAnsi="Times New Roman"/>
          <w:color w:val="auto"/>
        </w:rPr>
      </w:pPr>
      <w:r w:rsidRPr="00D00184">
        <w:rPr>
          <w:rFonts w:ascii="Times New Roman" w:hAnsi="Times New Roman"/>
          <w:color w:val="auto"/>
        </w:rPr>
        <w:t>1.2.1.2. Đặc điểm của pháp luật về thủ tục giải quyết tranh chấp thương mại bằng trọng tài</w:t>
      </w:r>
    </w:p>
    <w:p w14:paraId="14737FFD"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 xml:space="preserve">Với bối cảnh kinh tế xã hội phát triển như hiện nay, những tranh chấp trong lĩnh vực thương mại thường xuyên xảy ra. Để giải quyết tranh chấp, các bên có quyền lựa chọn một hay nhiều phương thức phù hợp với nhu cầu của mỗi bên. Trọng tài thương mại chính là một phương thức gải quyết tranh chấp bên cạnh các phương thức </w:t>
      </w:r>
      <w:r w:rsidRPr="00D00184">
        <w:rPr>
          <w:rFonts w:ascii="Times New Roman" w:hAnsi="Times New Roman"/>
          <w:b w:val="0"/>
          <w:color w:val="auto"/>
        </w:rPr>
        <w:lastRenderedPageBreak/>
        <w:t>khác là thương lượng, hòa giải hay giải quyết bằng Tòa án. So với các phương thức còn lại, Trọng tài là phương thức giải quyết tranh chấp kết hợp được nhiều ưu điểm của các phương thức này, như: Đảm bảo sự tự do thỏa thuận ý chí, bí mật và uy tín cho các bên, giữ được quan hệ giữa các bên sau khi giải quyết như phương thức thương lượng, hòa giải; đảm bảo sự chặt chẽ về thủ tục tố tụng và tính tài phán như hình thức Tòa án. Ở các nước phát triển, Trọng tài là hình thức giải quyết tranh chấp phổ biến và được các thương nhân cũng như các nhà kinh doanh lựa chọn tối ưu để giải quyết tranh chấp. Trọng tài là một cơ quan tài phán, có thẩm quyền giải quyết các tranh chấp phát sinh trọng hoạt động thương mại và được pháp luật các nước cũng như Việt Nam quy định. Trọng tài là cơ quan tài phán bởi lẽ tiến hành thủ tục Trọng tài là hoạt động thường xuyên và chủ yếu của các Trung tâm trọng tài - là các Trung tâm có tư cách pháp nhân, có con dấu và tài khoản riêng với cơ cấu tổ chức rõ ràng, chặt chẽ. Cũng như Tòa án, sau khi tiến hành giải quyết tranh chấp, Hội đồng trọng tài sẽ ban hành phán quyết trọng tài, phán quyết này có giá trị pháp lý ràng buộc các bên và được đảm bảo cưỡng chế thi hành dưới sự hỗ trợ của Cơ quan Thi hành án khi có yêu cầu. Trọng tài thương mại có một số đặc điểm sau:</w:t>
      </w:r>
    </w:p>
    <w:p w14:paraId="2E01CE8C"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r>
      <w:r w:rsidRPr="00D00184">
        <w:rPr>
          <w:rFonts w:ascii="Times New Roman" w:hAnsi="Times New Roman"/>
          <w:i/>
          <w:color w:val="auto"/>
        </w:rPr>
        <w:t>Thứ nhất,</w:t>
      </w:r>
      <w:r w:rsidRPr="00D00184">
        <w:rPr>
          <w:rFonts w:ascii="Times New Roman" w:hAnsi="Times New Roman"/>
          <w:b w:val="0"/>
          <w:color w:val="auto"/>
        </w:rPr>
        <w:t xml:space="preserve"> trọng tài chỉ có thẩm quyền giải quyết một tranh chấp cụ thể do các bên tranh chấp tự nguyện thỏa thuận lựa chọn trọng tài để giải quyết. TTTM được xác lập dưới hai hình thức: điều khoản trọng tài hoặc thỏa thuận riêng.</w:t>
      </w:r>
    </w:p>
    <w:p w14:paraId="165DAF32"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Thứ hai,</w:t>
      </w:r>
      <w:r w:rsidRPr="00D00184">
        <w:rPr>
          <w:rFonts w:ascii="Times New Roman" w:hAnsi="Times New Roman"/>
          <w:b w:val="0"/>
          <w:color w:val="auto"/>
        </w:rPr>
        <w:t xml:space="preserve"> trọng tài cũng là hình thức giải quyết tranh chấp với sự tham gia của bên thứ ba khách quan (Hội đồng trọng tài hoặc Trọng tài viên duy nhất) để giúp các bên giải quyết bất đồng. Quyết định của trọng tài viên hoặc hội đồng trọng tài là chung thẩm và có tinh chất ràng buộc pháp lý đối với các bên tranh chấp tương tự như một bản án của Tòa án.</w:t>
      </w:r>
    </w:p>
    <w:p w14:paraId="2316DEF1"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Thứ ba,</w:t>
      </w:r>
      <w:r w:rsidRPr="00D00184">
        <w:rPr>
          <w:rFonts w:ascii="Times New Roman" w:hAnsi="Times New Roman"/>
          <w:b w:val="0"/>
          <w:color w:val="auto"/>
        </w:rPr>
        <w:t xml:space="preserve"> trọng tài là một phương thức giải quyết tranh chấp tồn tại dưới hình thức một tổ chức phi Chính phủ nên trọng tại không mang tính quyền lực Nhà nước như tòa án. Phán quyết của trọng tài là chung thẩm không có kháng cáo hay kháng nghị và ràng buộc các bên như một bản án của Tòa án nên khác với phương thức thương lượng hoặc hòa giải, giải quyết tranh chấp bằng trọng tài được điều chỉnh bởi các quy định pháp luật cụ thể.</w:t>
      </w:r>
    </w:p>
    <w:p w14:paraId="3F738BDB"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lastRenderedPageBreak/>
        <w:t>Thứ tư,</w:t>
      </w:r>
      <w:r w:rsidRPr="00D00184">
        <w:rPr>
          <w:rFonts w:ascii="Times New Roman" w:hAnsi="Times New Roman"/>
          <w:b w:val="0"/>
          <w:color w:val="auto"/>
        </w:rPr>
        <w:t xml:space="preserve"> so với tố tụng Tòa án, tố tụng trọng tài linh hoạt, mềm dẻo hơn. Các</w:t>
      </w:r>
    </w:p>
    <w:p w14:paraId="4EC93543"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bên tranh chấp được quyền lựa chọn trọng tài viên được quyền quyết định ngôn ngữ, địa điểm và thời gian xét xử.</w:t>
      </w:r>
    </w:p>
    <w:p w14:paraId="180D29FA"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Thứ năm,</w:t>
      </w:r>
      <w:r w:rsidRPr="00D00184">
        <w:rPr>
          <w:rFonts w:ascii="Times New Roman" w:hAnsi="Times New Roman"/>
          <w:b w:val="0"/>
          <w:color w:val="auto"/>
        </w:rPr>
        <w:t xml:space="preserve"> trong quá trình tố tụng trọng tài thường nhận được sự hỗ trợ của Cơ quan có quyền lực Nhà nước như các hỗ trợ của Tòa án hay sự hỗ trợ của Cơ quan Thi hành án.</w:t>
      </w:r>
    </w:p>
    <w:p w14:paraId="4C101F1B" w14:textId="77777777" w:rsidR="00BA12A8" w:rsidRPr="00D00184" w:rsidRDefault="00BA12A8" w:rsidP="005A39DB">
      <w:pPr>
        <w:pStyle w:val="11"/>
        <w:keepNext w:val="0"/>
        <w:widowControl w:val="0"/>
        <w:spacing w:before="0" w:after="0"/>
        <w:jc w:val="both"/>
        <w:outlineLvl w:val="2"/>
        <w:rPr>
          <w:rFonts w:ascii="Times New Roman" w:hAnsi="Times New Roman"/>
          <w:i/>
          <w:color w:val="auto"/>
        </w:rPr>
      </w:pPr>
      <w:bookmarkStart w:id="63" w:name="_Toc218687220"/>
      <w:bookmarkStart w:id="64" w:name="_Toc205488666"/>
      <w:r w:rsidRPr="00D00184">
        <w:rPr>
          <w:rFonts w:ascii="Times New Roman" w:hAnsi="Times New Roman"/>
          <w:i/>
          <w:color w:val="auto"/>
        </w:rPr>
        <w:t>1.2.2. Nội dung pháp luật về thủ tục giải quyết tranh chấp thương mại bằng trọng tài</w:t>
      </w:r>
      <w:bookmarkEnd w:id="63"/>
      <w:bookmarkEnd w:id="64"/>
    </w:p>
    <w:p w14:paraId="21862CFF"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Cũng giống như các quan hệ xã hội khác, các quan hệ phát sinh trong quá trình giải quyết tranh chấp bằng phương thức Trọng tài được pháp luật quy định và điều chỉnh. Bằng công cụ pháp luật, Nhà nước đã tạo cơ sở pháp lý để TTTM được hình thành và hoạt động trong thực tiễn. Hiện nay, hệ thống các văn bản pháp luật quy định về TTTM ngày càng được hoàn thiện và có tác dụng rất lớn trong việc thúc đẩy sự phát triển của hoạt động Trọng tài. Ngoài LTTTM, các văn bản pháp luật khác cũng được quy định cụ thể để hỗ trợ tốt hơn cho hoạt động Trọng tài, như Bộ luật Tố tụng dân sự, Luật Thi hành án dân sự… Như vậy, pháp luật về thủ tục giải quyết tranh chấp bằng Trọng tài có thể được hiểu là tổng thể các quy phạm pháp luật do Nhà nước ban hành và bảo đảm thực hiện nhằm điều chỉnh các quan hệ xã hội phát sinh trong quá trình giải quyết những tranh chấp thương mại bằng trọng tài. Đó là những quan hệ phát sinh giữa các bên tranh chấp, những người có quyền và nghĩa vụ liên quan trong quá trình giải quyết tranh chấp; quan hệ giữa Trung tâm trọng tài (bên giải quyết tranh chấp) với các bên tranh chấp; quan hệ trong việc hỗ trợ của cơ quan Nhà nước với sự hoạt động của các TTTTTM… Pháp luật về giải quyết tranh chấp thương mại bằng Trọng tài thông thường bao gồm những nội dung cơ bản sau đây:</w:t>
      </w:r>
    </w:p>
    <w:p w14:paraId="3378F27A"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1.2.2.1. Các nguyên tắc cơ bản trong giải quyết tranh chấp bằng Trọng tài</w:t>
      </w:r>
    </w:p>
    <w:p w14:paraId="41FB02DE"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Nguyên tắc thứ nhất: Trọng tài viên phải tôn trọng thỏa thuận của các bên nếu thỏa thuận đó không vi phạm điều cấm và không trái đạo đức xã hội</w:t>
      </w:r>
    </w:p>
    <w:p w14:paraId="55A9E29A"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Đây là nguyên tắc thể hiện sự tự do ý chí của các chủ thể khi lựa chọn trọng tài là phương thức giải quyết tranh chấp thương mại. Khác với việc giải quyết tranh chấp thương mại tại toà án, khi giải quyết tranh chấp thương mại bằng trọng tài, các </w:t>
      </w:r>
      <w:r w:rsidRPr="00D00184">
        <w:rPr>
          <w:rFonts w:ascii="Times New Roman" w:hAnsi="Times New Roman"/>
          <w:b w:val="0"/>
          <w:color w:val="auto"/>
        </w:rPr>
        <w:lastRenderedPageBreak/>
        <w:t>bên tranh chấp có quyền tự do thỏa thuận lựa chọn hình thức trọng tài, Trung tâm trọng tài, Trọng tài viên... sẽ giải quyết tranh chấp cho mình. Việc thỏa thuận lựa chọn trọng tài của các bên được lập thành văn bản, hoặc các hình thức khác có giá trị tương đương văn bản, gọi là thỏa thuận trọng tài. Quy định này không chỉ được ghi nhận ở Luật Trọng tài thương mại năm 2010 của Việt Nam, mà còn được ghi nhận ở luật trọng tài của các nước (Khoản 2 Điều 16 Luật Trọng tài thương mại năm 2010, Điều 7(2) Luật mẫu; Điều 5 Luật Trọng tài Anh năm 1996; Điều 1443 Luật Trọng tài Pháp; Điều 178 Luật Trọng tài Thụy Sỹ; Điều 1031 Luật Trọng tài Đức). Thỏa thuận trọng tài thể hiện ý chí muốn giải quyết tranh chấp của cả hai bên (Điều 7 Luật mẫu; Điều 6 Luật Trọng tài Anh năm 1996; Điều 1442 Luật Trọng tài Pháp; Điều 1029 Luật Trọng tài Đức) và có thể lập trước hoặc sau khi phát sinh tranh chấp (Khoản 2 Điều 3 Luật Trọng tài thương mại năm 2010). Nếu lập trước khi tranh chấp phát sinh, thỏa thuận trọng tài có thể là một điều khoản của hợp đồng, nằm trong hợp đồng nhưng có tính độc lập với hợp đồng. Việc thay đổi, gia hạn, hủy bỏ hợp đồng, hợp đồng vô hiệu hoặc không thể thực hiện được không làm mất hiệu lực của thỏa thuận trọng tài (Điều 19 Luật Trọng tài thương mại năm 2010, Điều 7 Luật Trọng tài Anh năm 1996; Điều 178(3) Luật Trọng tài Thụy Sỹ), trừ trường hợp nguyên nhân dẫn đến hợp đồng vô hiệu cũng là nguyên nhân khiến thỏa thuận trọng tài vô hiệu. Đây là quy định khá đặc biệt, vì điều khoản trọng tài là điều khoản về tố tụng, không phải là điều khoản về nội dung hợp đồng, do vậy hoàn toàn độc lập với hợp đồng. Nếu lập sau khi tranh chấp phát sinh, thỏa thuận trọng tài được lập dưới hình thức một thỏa thuận riêng, thường là văn bản phụ lục hợp đồng, gắn kèm và phát sinh hiệu lực cùng với giá trị của hợp đồng chính. Dù lập trước hoặc sau khi phát sinh tranh chấp, thỏa thuận trọng tài cũng có giá trị trao quyền giải quyết tranh chấp giữa các bên cho trọng tài và trọng tài phải tôn trọng thỏa thuận này khi được các bên lựa chọn.</w:t>
      </w:r>
    </w:p>
    <w:p w14:paraId="7167139F"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Ngoài thỏa thuận lựa chọn trọng tài là phương thức giải quyết tranh chấp cho mình, các bên khi giải quyết tranh chấp bằng trọng tài còn có quyền thỏa thuận địa điểm xét xử, thời gian xét xử, ngôn ngừ xét xử, quy tắc tố tụng... và trọng tài phải tôn trọng sự lựa chọn đó, miễn là thỏa thuận của các bên không vi phạm điều cấm và không trái đạo đức xã hội.</w:t>
      </w:r>
    </w:p>
    <w:p w14:paraId="1A68A743"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lastRenderedPageBreak/>
        <w:t>Nguyên tắc thứ hai: Trọng tài viên phải độc lập, khách quan, vô tư và tuân theo quy định của pháp luật.</w:t>
      </w:r>
    </w:p>
    <w:p w14:paraId="3BE5696A"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Đây không phải là nguyên tắc riêng của trọng tài, mà là nguyên tắc chung của tố tụng. Trong tố tụng toà án, nguyên tắc này được ghi nhận tại Hiến pháp năm 2013 (khoản 2 Điều 103), Luật tổ chức Toà án nhân dân năm 2014 (khoản 1 Điều 9), Bộ luật Tố tụng dân sự năm 2015 (Điều 12): “Thẩm phán, Hội thẩm nhân dân xét xử vụ án dãn sự, Thẩm phản giải quyết việc dân sự độc lập và chỉ tuân theo pháp luật”. Đây là nguyên tắc đảm bảo việc xét xử của trọng tài nói riêng và cơ quan tài phán nói chung khách quan, vô tư, đúng pháp luật; là cơ sở quan trọng cho việc tuyên những phán quyết, bản án, quyết định đảm bảo quyền và lợi ích hợp pháp của các bên. Nguyên tắc trọng tài viên độc lập, khách quan, vô tư, chỉ tuân theo quy định của pháp luật không chỉ được ghi nhận ở Luật Trọng tài thương mại năm 2010 hiện hành, mà đã được ghi nhận từ những văn bản pháp luật trước đây về trọng tài (Điều 6 Nghị định số 116/CP ngày 05/9/1994 của Chính phủ về tổ chức và hoạt động của trọng tài kinh tế; Điều 9 Điều lệ tổ chức Trung tâm trọng tài quốc tế Việt Nam ban hành kèm theo Quyết định số 204/TTg ngày 28/4/1993 của Thủ tướng Chính phủ về tổ chức Trung tâm trọng tài quốc tế Việt Nam; khoản 2 Điều 3 Pháp lệnh Trọng tài thương mại năm 2003). Nguyên tắc này đã tạo niềm tin để các chủ thể kinh doanh khi phát sinh tranh chấp lựa chọn trọng tài hay toà án là cơ quan giải quyết cho mình.</w:t>
      </w:r>
    </w:p>
    <w:p w14:paraId="6B09EA90" w14:textId="77777777" w:rsidR="00BA12A8" w:rsidRPr="00D00184" w:rsidRDefault="00BA12A8" w:rsidP="00175D75">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Nguyên tắc thứ ba: Các bên tranh chấp đều bình đảng về quyền và nghĩa vụ. Hội đồng trọng tài có trách nhiệm tạo điều kiện để họ thực hiện các quyền và nghĩa vụ của mình.</w:t>
      </w:r>
    </w:p>
    <w:p w14:paraId="76787518"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1.2.2.2. Thẩm quyền giải quyết tranh chấp thương mại bằng Trọng tài</w:t>
      </w:r>
    </w:p>
    <w:p w14:paraId="06311162"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Tranh chấp giữa các bên phát sinh từ hoạt động thương mại.</w:t>
      </w:r>
    </w:p>
    <w:p w14:paraId="2374933A"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Tranh chấp phát sinh giữa các bên trong đó ít nhất một bên có hoạt động thương mại.</w:t>
      </w:r>
    </w:p>
    <w:p w14:paraId="4A40DB81"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Tranh chấp khác giữa các bên mà pháp luật quy định được giải quyết bằng Trọng tài.</w:t>
      </w:r>
    </w:p>
    <w:p w14:paraId="3531CFFC"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1.2.2.3. Trình tự, thủ tục giải quyết những tranh chấp thương mại bằng Trọng tài</w:t>
      </w:r>
    </w:p>
    <w:p w14:paraId="5304D482"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Thủ tục giải quyết tranh chấp bằng Trọng tài thương mại được thực hiện qua </w:t>
      </w:r>
      <w:r w:rsidRPr="00D00184">
        <w:rPr>
          <w:rFonts w:ascii="Times New Roman" w:hAnsi="Times New Roman"/>
          <w:b w:val="0"/>
          <w:color w:val="auto"/>
        </w:rPr>
        <w:lastRenderedPageBreak/>
        <w:t>các giai đoạn sau:</w:t>
      </w:r>
    </w:p>
    <w:p w14:paraId="7B595085"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Xem xét hồ sơ: Khi có yêu cầu giải quyết tranh chấp, cần xem xét hồ sơ để xác định thời hiệu hiệu khởi kiện. Thời hiệu khởi kiện theo thủ tục trọng tài tại Điều 33 Luật Trọng tài thương mại 2010 là 02 năm kể từ thời điểm quyền và lợi ích hợp pháp của các bên bị xâm phạm.</w:t>
      </w:r>
    </w:p>
    <w:p w14:paraId="2C730198"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Nộp đơn khởi kiện yêu cầu Trung tâm trọng tài giải quyết: Theo quy định tại Khoản 1 Điều 30 Luật Trọng tài thương mại 2010, trường hợp giải quyết tranh chấp tại Trung tâm trọng tài, nguyên đơn phải làm đơn khởi kiện gửi đến Trung tâm trọng tài. Trường hợp vụ tranh chấp được giải quyết bằng Trọng tài vụ việc, nguyên đơn phải làm đơn khởi kiện và gửi cho bị đơn.</w:t>
      </w:r>
    </w:p>
    <w:p w14:paraId="5310E0AF"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Thành lập Hội đồng trọng tài: Theo Điều 39 Luật Trọng tài thương mại 2010, Trung tâm trọng tài thành lập Hội đồng trọng tài. Thành phần Hội đồng trọng tài có thể bao gồm một hoặc nhiều Trọng tài viên theo sự thỏa thuận của các bên. Trường hợp các bên không có thoả thuận về số lượng Trọng tài viên thì Hội đồng trọng tài bao gồm ba Trọng tài viên.</w:t>
      </w:r>
    </w:p>
    <w:p w14:paraId="498889D1"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Hòa giải: Hội đồng trọng tài tiến hành hòa giải để các bên thỏa thuận với nhau về việc giải quyết tranh chấp. Nếu hòa giải thành thì lập biên bản và ra quyết định công nhận hòa giải thành như quy định tại Điều 58 Luật Trọng tài thương mại 2010.</w:t>
      </w:r>
    </w:p>
    <w:p w14:paraId="161BF484"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Mở phiên họp giải quyết tranh chấp: Phiên họp giải quyết tranh chấp được tiến hành không công khai, trừ trường hợp các bên có thỏa thuận khác. Các bên có thể trực tiếp hoặc uỷ quyền cho người đại diện tham dự phiên họp giải quyết tranh chấp, có quyền mời người làm chứng, người bảo vệ quyền và lợi ích hợp pháp của mình. Trong trường hợp có sự đồng ý của các bên, Hội đồng trọng tài có thể cho phép những người khác tham dự phiên họp giải quyết tranh chấp.</w:t>
      </w:r>
    </w:p>
    <w:p w14:paraId="49801A69"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 Phán quyết của Hội đồng trọng tài: Theo Điều 60 Luật Trọng tài thương mại 2010, Hội đồng trọng tài ra phán quyết trọng tài bằng cách biểu quyết theo nguyên tắc đa số. Trường hợp biểu quyết không đạt được đa số thì phán quyết trọng tài được lập theo ý kiến của Chủ tịch Hội đồng trọng tài. Phán quyết trọng tài là chung thẩm và có hiệu lực kể từ ngày ban hành.</w:t>
      </w:r>
    </w:p>
    <w:p w14:paraId="5281F94C"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Hội đồng trọng tài ra phán quyết trọng tài bằng cách biểu quyết theo nguyên </w:t>
      </w:r>
      <w:r w:rsidRPr="00D00184">
        <w:rPr>
          <w:rFonts w:ascii="Times New Roman" w:hAnsi="Times New Roman"/>
          <w:b w:val="0"/>
          <w:color w:val="auto"/>
        </w:rPr>
        <w:lastRenderedPageBreak/>
        <w:t>tắc đa số.</w:t>
      </w:r>
    </w:p>
    <w:p w14:paraId="5F45B991"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1.2.2.4. Sự hỗ trợ của các cơ quan tư pháp đối với hoạt động giải quyết tranh chấp bằng TTTM (sự hỗ trợ của Tòa án và Cơ quan Thi hành án)</w:t>
      </w:r>
    </w:p>
    <w:p w14:paraId="10ECCB2B"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Sự hỗ trợ của Tòa án đối với hoạt động của trọng tài thương mại:</w:t>
      </w:r>
    </w:p>
    <w:p w14:paraId="673ADBC7"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Toà án từ chối giải quyết tranh chấp khi giữa các bên tranh chấp đã có thỏa thuận trọng tài;</w:t>
      </w:r>
    </w:p>
    <w:p w14:paraId="580E531C"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Toà án chỉ định, thay đổi Trọng tài viên đối với trọng tài vụ việc;</w:t>
      </w:r>
    </w:p>
    <w:p w14:paraId="38972FA4"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Toà án xem xét thỏa thuận trọng tài, thẩm quyền giải quyết tranh chấp của Hội đồng trọng tài;</w:t>
      </w:r>
    </w:p>
    <w:p w14:paraId="1B0B7195"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Toà án hỗ trợ việc thu thập chứng cứ, triệu tập người làm chứng, áp dụng các biện pháp khẩn cấp tạm thời;</w:t>
      </w:r>
    </w:p>
    <w:p w14:paraId="21113427"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Toà án hỗ trợ trong việc hủy phán quyết trọng tài.</w:t>
      </w:r>
    </w:p>
    <w:p w14:paraId="2C0A7989"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Sự hỗ trợ của cơ quan thi hành án đối với hoạt động của trọng tài thương mại:</w:t>
      </w:r>
    </w:p>
    <w:p w14:paraId="28E54D8B"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Cơ quan thi hành án hỗ trợ trọng tài trong việc thi hành phán quyết của trọng tài trong nước;</w:t>
      </w:r>
    </w:p>
    <w:p w14:paraId="7FDC9FFD"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 Cơ quan thi hành án hỗ trợ trọng tài trong việc thi hành phán quyết của trọng tài nước ngoài.</w:t>
      </w:r>
    </w:p>
    <w:p w14:paraId="4DF2AC96"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1.2.2.5. Các hình thức trọng tài thương mại</w:t>
      </w:r>
    </w:p>
    <w:p w14:paraId="71D3E41C" w14:textId="77777777" w:rsidR="00BA12A8" w:rsidRPr="00D00184" w:rsidRDefault="00BA12A8" w:rsidP="005A39DB">
      <w:pPr>
        <w:pStyle w:val="11"/>
        <w:keepNext w:val="0"/>
        <w:widowControl w:val="0"/>
        <w:spacing w:before="0" w:after="0"/>
        <w:jc w:val="both"/>
        <w:rPr>
          <w:rFonts w:ascii="Times New Roman" w:hAnsi="Times New Roman"/>
          <w:b w:val="0"/>
          <w:color w:val="auto"/>
        </w:rPr>
      </w:pPr>
      <w:r w:rsidRPr="00D00184">
        <w:rPr>
          <w:rFonts w:ascii="Times New Roman" w:hAnsi="Times New Roman"/>
          <w:b w:val="0"/>
          <w:color w:val="auto"/>
        </w:rPr>
        <w:tab/>
        <w:t>Theo pháp luật của hầu hết các nước cũng như pháp luật Việt Nam quy định, Trọng tài tồn tại dưới hai hình thức cơ bản sau:</w:t>
      </w:r>
    </w:p>
    <w:p w14:paraId="68E2FC68"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Một là,</w:t>
      </w:r>
      <w:r w:rsidRPr="00D00184">
        <w:rPr>
          <w:rFonts w:ascii="Times New Roman" w:hAnsi="Times New Roman"/>
          <w:b w:val="0"/>
          <w:color w:val="auto"/>
        </w:rPr>
        <w:t xml:space="preserve"> Trọng tài vụ việc: Là hình thức trọng tài được thành lập theo yêu cầu của các bên tranh chấp để giải quyết một tranh chấp cụ thể vì tự giải thể khi tranh chấp đã được giải quyết. Trọng tài vụ việc có một số đặc điểm sau:</w:t>
      </w:r>
    </w:p>
    <w:p w14:paraId="66FA13E5"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Là hình thức trọng tài do các bên tranh chấp thỏa thuận thành lập để giải quyết một tranh chấp cụ thể của các bên</w:t>
      </w:r>
    </w:p>
    <w:p w14:paraId="22DA2A89"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 Hoạt động không có trụ sở, không có danh sách Trọng tài viên riêng, không có quy tắc tố tụng riêng.</w:t>
      </w:r>
    </w:p>
    <w:p w14:paraId="269E844A"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 Sau khi giải quyết xong tranh chấp thì tự động giải tán.</w:t>
      </w:r>
    </w:p>
    <w:p w14:paraId="2A45DF67"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Trọng tài vụ việc lần đầu tiên được quy định tại PLTTTM một cách cụ thể, rõ </w:t>
      </w:r>
      <w:r w:rsidRPr="00D00184">
        <w:rPr>
          <w:rFonts w:ascii="Times New Roman" w:hAnsi="Times New Roman"/>
          <w:b w:val="0"/>
          <w:color w:val="auto"/>
        </w:rPr>
        <w:lastRenderedPageBreak/>
        <w:t>ràng về cách thức hình thành, quy trình tố tụng cũng như giá trị của phán quyết và cơ chế bảo đảm thi hành phán quyết. Trước khi ban hành PLTTTM, hình thức Trọng tài vụ việc mới chỉ được ghi nhận là một phương thức giải quyết tranh chấp mà chưa có bất kỳ quy định nào về cơ chế giải quyết tranh chấp. Bởi vậy, pháp luật về Trọng tài vụ việc ở Việt Nam suốt thời gian dài vẫn dậm chân tại chỗ, chỉ đến khi ban hành PLTTTM thì diện mạo của Trọng tài vụ việc ở Việt Nam mới được khắc họa rõ nét.</w:t>
      </w:r>
    </w:p>
    <w:p w14:paraId="5598480F"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So với Trọng tài thường trực, Trọng tài vụ việc có một số ưu thế sau đây:</w:t>
      </w:r>
    </w:p>
    <w:p w14:paraId="4E1158E4"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Có thể giải quyết một cách nhanh chóng vụ tranh chấp và ít tốn kém, bởi xét cho cùng Trọng tài vụ việc vẫn chủ yếu phụ thuộc vào ý chí của các bên tranh chấp.</w:t>
      </w:r>
    </w:p>
    <w:p w14:paraId="0A8BFCD2"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 xml:space="preserve"> Quyền lựa chọn Trọng tài viên của các bên đương sự không bị giới hạn bởi danh sách Trọng tài viên sẵn có như hình thức Trọng tài thường trực mà có thể lựa chọn bất kỳ Trọng tài viên nào trong và ngoài danh sách Trọng tài viên của bất kỳ Trung tâm trọng tài nào.</w:t>
      </w:r>
    </w:p>
    <w:p w14:paraId="376EBD89"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Các bên tranh chấp có quyền rộng rãi trong việc xác định quy tắc tố tụng để giải quyết tranh chấp giữa các bên. Trong khi đó, ở hình thức Trọng tài thường trực, các bên chủ yếu chịu ràng buộc bởi quy tắc tố tụng của chính Trung tâm trọng tài mà các bên đã lựa chọn.</w:t>
      </w:r>
    </w:p>
    <w:p w14:paraId="2E6A01EB"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i/>
          <w:color w:val="auto"/>
        </w:rPr>
        <w:t>Hai là,</w:t>
      </w:r>
      <w:r w:rsidRPr="00D00184">
        <w:rPr>
          <w:rFonts w:ascii="Times New Roman" w:hAnsi="Times New Roman"/>
          <w:b w:val="0"/>
          <w:color w:val="auto"/>
        </w:rPr>
        <w:t xml:space="preserve"> Trọng tài thường trực (Trọng tài quy chế hay Trung tâm trọng tài): Ở các nước trên thế giới, Trọng tài thường trực thường được tổ chức dưới những hình thức đa dạng như: Các Trung tâm trọng tài (Trung tâm trọng tài quốc tế Singgapore, Trung tâm trọng tài quốc tế Australia, Trung tâm trọng tài quốc tế Hồng Kông..), các Hiệp hội trọng tài (Hiệp hội trọng tài Hoa Kì, Hiệp hội trọng tài Nhật Bản…) nhưng chủ yếu và phổ biến được tổ chức dưới dạng các Trung tâm trọng tài.</w:t>
      </w:r>
    </w:p>
    <w:p w14:paraId="33D86359"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Về bản chất, Trọng tài ở hầu hết các nước trên thế giới đều tồn tại dưới hình thức tổ chức xã hội nghề nghiệp, không nằm trong bộ máy nhà nước. Tuy nhiên vẫn có ngoại lệ mang sắc thái riêng trong pháp luật trọng tài ở một số nước châu Á như: Trung Quốc, Thái Lan. Ở Trung Quốc, các Ủy ban trọng tài hợp đồng kinh tế là những cơ quan nhà nước thuộc Cục quản lý hành chính công thương các cấp. Thái Lan thành lập Viện trọng tài thuộc Bộ Tư pháp, có quy tắc tố tụng riêng nhằm hỗ trợ, phát triển các hoạt động hòa giải và Trọng tài.</w:t>
      </w:r>
    </w:p>
    <w:p w14:paraId="0F68120B"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lastRenderedPageBreak/>
        <w:t>Theo pháp luật Việt Nam, Trọng tài thường trực là hình thức trọng tài có bộ máy tổ chức ổn định, có trụ sở, có Điều lệ tổ chức và hoạt động, có danh sách Trọng tài viên xác định, tuân theo quy tắc tố tụng chặt chẽ và thống nhất. Trung tâm trọng tài là tổ chức phi chính phủ, có tư cách pháp nhân, có con dấu và tài khoản riêng, hoạt động theo nguyên tắc tự bảo đảm thu chi. Trọng tài thường trực có một số đặc điểm sau:</w:t>
      </w:r>
    </w:p>
    <w:p w14:paraId="2688F921"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Các Trung tâm trọng tài là tổ chức phi Chính phủ.</w:t>
      </w:r>
    </w:p>
    <w:p w14:paraId="6FCA2540"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Các Trung tâm trọng tài có tư cách pháp nhân, tồn tại độc lập với nhau.</w:t>
      </w:r>
    </w:p>
    <w:p w14:paraId="39040648" w14:textId="77777777" w:rsidR="00BA12A8" w:rsidRPr="00D00184" w:rsidRDefault="00BA12A8" w:rsidP="005A39DB">
      <w:pPr>
        <w:pStyle w:val="11"/>
        <w:keepNext w:val="0"/>
        <w:widowControl w:val="0"/>
        <w:spacing w:before="0" w:after="0"/>
        <w:ind w:left="720"/>
        <w:jc w:val="both"/>
        <w:rPr>
          <w:rFonts w:ascii="Times New Roman" w:hAnsi="Times New Roman"/>
          <w:b w:val="0"/>
          <w:color w:val="auto"/>
        </w:rPr>
      </w:pPr>
      <w:r w:rsidRPr="00D00184">
        <w:rPr>
          <w:rFonts w:ascii="Times New Roman" w:hAnsi="Times New Roman"/>
          <w:b w:val="0"/>
          <w:color w:val="auto"/>
        </w:rPr>
        <w:t>Tổ chức và quản lý ở các Trung tâm trọng tài rất đơn giản, gọn nhẹ.</w:t>
      </w:r>
    </w:p>
    <w:p w14:paraId="6A71BFB6"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Trung tâm tổ chức và hoạt động theo bảng quy tắc tố tụng và Điều lệ riêng.</w:t>
      </w:r>
    </w:p>
    <w:p w14:paraId="28D494DE" w14:textId="77777777" w:rsidR="00BA12A8" w:rsidRPr="00D00184" w:rsidRDefault="00BA12A8" w:rsidP="005A39DB">
      <w:pPr>
        <w:pStyle w:val="11"/>
        <w:keepNext w:val="0"/>
        <w:widowControl w:val="0"/>
        <w:spacing w:before="0" w:after="0"/>
        <w:ind w:firstLine="720"/>
        <w:jc w:val="both"/>
        <w:rPr>
          <w:rFonts w:ascii="Times New Roman" w:hAnsi="Times New Roman"/>
          <w:b w:val="0"/>
          <w:color w:val="auto"/>
        </w:rPr>
      </w:pPr>
      <w:r w:rsidRPr="00D00184">
        <w:rPr>
          <w:rFonts w:ascii="Times New Roman" w:hAnsi="Times New Roman"/>
          <w:b w:val="0"/>
          <w:color w:val="auto"/>
        </w:rPr>
        <w:t>Hoạt động tố tụng của Trọng tài được tiến hành bởi các Trọng tài viên của Trung tâm.</w:t>
      </w:r>
    </w:p>
    <w:p w14:paraId="7E5FC3C3" w14:textId="77777777" w:rsidR="00BA12A8" w:rsidRPr="00D00184" w:rsidRDefault="00BA12A8" w:rsidP="001A12A7">
      <w:pPr>
        <w:pStyle w:val="11"/>
        <w:spacing w:before="0" w:after="0"/>
        <w:jc w:val="both"/>
        <w:rPr>
          <w:rFonts w:ascii="Times New Roman" w:hAnsi="Times New Roman"/>
          <w:b w:val="0"/>
          <w:color w:val="auto"/>
        </w:rPr>
      </w:pPr>
      <w:r w:rsidRPr="00D00184">
        <w:rPr>
          <w:rFonts w:ascii="Times New Roman" w:hAnsi="Times New Roman"/>
          <w:b w:val="0"/>
          <w:color w:val="auto"/>
        </w:rPr>
        <w:t xml:space="preserve"> </w:t>
      </w:r>
    </w:p>
    <w:p w14:paraId="3AE61C1B" w14:textId="77777777" w:rsidR="00BA12A8" w:rsidRPr="00D00184" w:rsidRDefault="00BA12A8" w:rsidP="001A12A7">
      <w:pPr>
        <w:pStyle w:val="11"/>
        <w:spacing w:before="0" w:after="0"/>
        <w:outlineLvl w:val="0"/>
        <w:rPr>
          <w:rFonts w:ascii="Times New Roman" w:hAnsi="Times New Roman"/>
          <w:color w:val="auto"/>
        </w:rPr>
      </w:pPr>
      <w:r w:rsidRPr="00D00184">
        <w:rPr>
          <w:rFonts w:ascii="Times New Roman" w:hAnsi="Times New Roman"/>
          <w:bCs w:val="0"/>
          <w:color w:val="auto"/>
        </w:rPr>
        <w:br w:type="page"/>
      </w:r>
      <w:bookmarkStart w:id="65" w:name="_Toc218687221"/>
      <w:bookmarkStart w:id="66" w:name="_Toc205488667"/>
      <w:bookmarkEnd w:id="47"/>
      <w:r w:rsidRPr="00D00184">
        <w:rPr>
          <w:rFonts w:ascii="Times New Roman" w:hAnsi="Times New Roman"/>
          <w:color w:val="auto"/>
        </w:rPr>
        <w:lastRenderedPageBreak/>
        <w:t>Kết luận Chương 1</w:t>
      </w:r>
      <w:bookmarkEnd w:id="65"/>
      <w:bookmarkEnd w:id="66"/>
    </w:p>
    <w:p w14:paraId="28D112D9"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Qua việc phân tích những vấn đề lý luận về thủ tục giải quyết tranh chấp bằng Trọng tài thương mại, sự hình thành, phát triển của các quy định của pháp luật về giải quyết tranh chấp bằng Trọng tài, Luận văn đã làm sáng tỏ bản chất, vai trò, đặc điểm của hoạt động giải quyết tranh chấp thương mại bằng Trọng tài, trên cơ sở đó thấy được tính khách quan, ý nghĩa và sự cần thiết của pháp luật về giải quyết tranh chấp thuơng mại đối với hoạt động này.</w:t>
      </w:r>
    </w:p>
    <w:p w14:paraId="77CCDCE7" w14:textId="77777777" w:rsidR="00BA12A8" w:rsidRPr="00D00184" w:rsidRDefault="00BA12A8" w:rsidP="001A12A7">
      <w:pPr>
        <w:pStyle w:val="11"/>
        <w:spacing w:before="0" w:after="0"/>
        <w:ind w:firstLine="720"/>
        <w:jc w:val="both"/>
        <w:rPr>
          <w:rFonts w:ascii="Times New Roman" w:hAnsi="Times New Roman"/>
          <w:b w:val="0"/>
          <w:color w:val="auto"/>
        </w:rPr>
      </w:pPr>
      <w:r w:rsidRPr="00D00184">
        <w:rPr>
          <w:rFonts w:ascii="Times New Roman" w:hAnsi="Times New Roman"/>
          <w:b w:val="0"/>
          <w:color w:val="auto"/>
        </w:rPr>
        <w:t>Thông qua hệ thống các quy phạm pháp luật, Nhà nước tạo hành lang pháp lý cho hoạt động Trọng tài, đồng thời đảm bảo sự hỗ trợ thiết thực mang tính quyền lực nhà nước của các cơ quan tư pháp nhằm củng cố, hoàn thiện cho tính hiệu quả của TTTM. Từ đây, Trọng tài thương mại có điều kiện thuận lợi để trở thành một cơ quan tài phán mà các thương nhân, doanh nghiệp, các nhà kinh doanh… luôn hướng tới.</w:t>
      </w:r>
    </w:p>
    <w:p w14:paraId="4777E531" w14:textId="77777777" w:rsidR="001A30A8" w:rsidRPr="00D00184" w:rsidRDefault="00BA12A8" w:rsidP="001A12A7">
      <w:pPr>
        <w:pStyle w:val="11"/>
        <w:spacing w:before="0" w:after="0"/>
        <w:outlineLvl w:val="0"/>
        <w:rPr>
          <w:rFonts w:ascii="Times New Roman" w:hAnsi="Times New Roman"/>
          <w:color w:val="auto"/>
          <w:spacing w:val="-4"/>
          <w:kern w:val="0"/>
        </w:rPr>
      </w:pPr>
      <w:r w:rsidRPr="00D00184">
        <w:rPr>
          <w:rFonts w:ascii="Times New Roman" w:hAnsi="Times New Roman"/>
          <w:bCs w:val="0"/>
          <w:color w:val="auto"/>
        </w:rPr>
        <w:br w:type="page"/>
      </w:r>
      <w:bookmarkStart w:id="67" w:name="_Toc205488668"/>
      <w:bookmarkStart w:id="68" w:name="_Toc218687222"/>
      <w:r w:rsidRPr="00D00184">
        <w:rPr>
          <w:rFonts w:ascii="Times New Roman" w:hAnsi="Times New Roman"/>
          <w:color w:val="auto"/>
          <w:spacing w:val="-4"/>
          <w:kern w:val="0"/>
        </w:rPr>
        <w:lastRenderedPageBreak/>
        <w:t xml:space="preserve">CHƯƠNG 2. </w:t>
      </w:r>
      <w:bookmarkEnd w:id="11"/>
      <w:bookmarkEnd w:id="12"/>
      <w:r w:rsidRPr="00D00184">
        <w:rPr>
          <w:rFonts w:ascii="Times New Roman" w:hAnsi="Times New Roman"/>
          <w:color w:val="auto"/>
          <w:spacing w:val="-4"/>
          <w:kern w:val="0"/>
        </w:rPr>
        <w:t>THỰC TRẠNG PHÁP LUẬT VỀ THỦ TỤC</w:t>
      </w:r>
    </w:p>
    <w:p w14:paraId="6EF1C85B" w14:textId="77777777" w:rsidR="001A30A8" w:rsidRPr="00D00184" w:rsidRDefault="00BA12A8" w:rsidP="001A12A7">
      <w:pPr>
        <w:pStyle w:val="11"/>
        <w:spacing w:before="0" w:after="0"/>
        <w:outlineLvl w:val="0"/>
        <w:rPr>
          <w:rFonts w:ascii="Times New Roman" w:hAnsi="Times New Roman"/>
          <w:color w:val="auto"/>
          <w:spacing w:val="-4"/>
          <w:kern w:val="0"/>
        </w:rPr>
      </w:pPr>
      <w:r w:rsidRPr="00D00184">
        <w:rPr>
          <w:rFonts w:ascii="Times New Roman" w:hAnsi="Times New Roman"/>
          <w:color w:val="auto"/>
          <w:spacing w:val="-4"/>
          <w:kern w:val="0"/>
        </w:rPr>
        <w:t xml:space="preserve"> GIẢI QUYẾT TRANH CHẤP THƯƠNG </w:t>
      </w:r>
      <w:proofErr w:type="gramStart"/>
      <w:r w:rsidRPr="00D00184">
        <w:rPr>
          <w:rFonts w:ascii="Times New Roman" w:hAnsi="Times New Roman"/>
          <w:color w:val="auto"/>
          <w:spacing w:val="-4"/>
          <w:kern w:val="0"/>
        </w:rPr>
        <w:t>MẠI  BẰNG</w:t>
      </w:r>
      <w:proofErr w:type="gramEnd"/>
      <w:r w:rsidRPr="00D00184">
        <w:rPr>
          <w:rFonts w:ascii="Times New Roman" w:hAnsi="Times New Roman"/>
          <w:color w:val="auto"/>
          <w:spacing w:val="-4"/>
          <w:kern w:val="0"/>
        </w:rPr>
        <w:t xml:space="preserve"> TRỌNG TÀI, THỰC TIỄN THỰC HIỆN TẠI TRUNG TÂM TRỌNG TÀI </w:t>
      </w:r>
    </w:p>
    <w:p w14:paraId="09439477" w14:textId="5DA06FE7" w:rsidR="00BA12A8" w:rsidRPr="00D00184" w:rsidRDefault="00BA12A8" w:rsidP="001A12A7">
      <w:pPr>
        <w:pStyle w:val="11"/>
        <w:spacing w:before="0" w:after="0"/>
        <w:outlineLvl w:val="0"/>
        <w:rPr>
          <w:rFonts w:ascii="Times New Roman" w:hAnsi="Times New Roman"/>
          <w:color w:val="auto"/>
          <w:spacing w:val="-4"/>
          <w:kern w:val="0"/>
        </w:rPr>
      </w:pPr>
      <w:r w:rsidRPr="00D00184">
        <w:rPr>
          <w:rFonts w:ascii="Times New Roman" w:hAnsi="Times New Roman"/>
          <w:color w:val="auto"/>
          <w:spacing w:val="-4"/>
          <w:kern w:val="0"/>
        </w:rPr>
        <w:t>QUỐC TẾ VIỆT NAM</w:t>
      </w:r>
      <w:bookmarkEnd w:id="67"/>
      <w:bookmarkEnd w:id="68"/>
    </w:p>
    <w:p w14:paraId="00A3472A" w14:textId="77777777" w:rsidR="00BA12A8" w:rsidRPr="00D00184" w:rsidRDefault="00BA12A8" w:rsidP="001A12A7">
      <w:pPr>
        <w:pStyle w:val="22"/>
        <w:spacing w:before="0" w:after="0"/>
        <w:ind w:left="0"/>
        <w:outlineLvl w:val="1"/>
        <w:rPr>
          <w:rFonts w:ascii="Times New Roman" w:hAnsi="Times New Roman" w:cs="Times New Roman"/>
          <w:color w:val="auto"/>
        </w:rPr>
      </w:pPr>
      <w:bookmarkStart w:id="69" w:name="_Toc177583148"/>
      <w:bookmarkStart w:id="70" w:name="_Toc167178970"/>
      <w:bookmarkStart w:id="71" w:name="_Toc218687223"/>
      <w:bookmarkStart w:id="72" w:name="_Toc205488669"/>
      <w:r w:rsidRPr="00D00184">
        <w:rPr>
          <w:rFonts w:ascii="Times New Roman" w:hAnsi="Times New Roman" w:cs="Times New Roman"/>
          <w:color w:val="auto"/>
        </w:rPr>
        <w:t>2.1.</w:t>
      </w:r>
      <w:bookmarkEnd w:id="69"/>
      <w:bookmarkEnd w:id="70"/>
      <w:r w:rsidRPr="00D00184">
        <w:rPr>
          <w:rFonts w:ascii="Times New Roman" w:hAnsi="Times New Roman" w:cs="Times New Roman"/>
          <w:color w:val="auto"/>
        </w:rPr>
        <w:t xml:space="preserve"> Thực trạng pháp luật về thủ tục giải quyết tranh chấp thương mại bằng Trọng tài</w:t>
      </w:r>
      <w:bookmarkEnd w:id="71"/>
      <w:bookmarkEnd w:id="72"/>
    </w:p>
    <w:p w14:paraId="12EDD700" w14:textId="77777777" w:rsidR="00BA12A8" w:rsidRPr="00D00184" w:rsidRDefault="00BA12A8" w:rsidP="001A12A7">
      <w:pPr>
        <w:pStyle w:val="22"/>
        <w:spacing w:before="0" w:after="0"/>
        <w:ind w:left="0"/>
        <w:outlineLvl w:val="1"/>
        <w:rPr>
          <w:rFonts w:ascii="Times New Roman" w:hAnsi="Times New Roman" w:cs="Times New Roman"/>
          <w:i/>
          <w:color w:val="auto"/>
        </w:rPr>
      </w:pPr>
      <w:bookmarkStart w:id="73" w:name="_Toc218687224"/>
      <w:r w:rsidRPr="00D00184">
        <w:rPr>
          <w:rFonts w:ascii="Times New Roman" w:hAnsi="Times New Roman" w:cs="Times New Roman"/>
          <w:i/>
          <w:color w:val="auto"/>
        </w:rPr>
        <w:t>2.1.1. Ưu điểm</w:t>
      </w:r>
      <w:bookmarkEnd w:id="73"/>
      <w:r w:rsidRPr="00D00184">
        <w:rPr>
          <w:rFonts w:ascii="Times New Roman" w:hAnsi="Times New Roman" w:cs="Times New Roman"/>
          <w:i/>
          <w:color w:val="auto"/>
        </w:rPr>
        <w:t xml:space="preserve"> </w:t>
      </w:r>
    </w:p>
    <w:p w14:paraId="495DCC14" w14:textId="77777777" w:rsidR="00BA12A8" w:rsidRPr="00D00184" w:rsidRDefault="00BA12A8" w:rsidP="003202BF">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i/>
          <w:iCs/>
          <w:color w:val="auto"/>
          <w:lang w:val="vi-VN"/>
        </w:rPr>
        <w:tab/>
      </w:r>
      <w:bookmarkStart w:id="74" w:name="_Toc218687225"/>
      <w:r w:rsidRPr="00D00184">
        <w:rPr>
          <w:rFonts w:ascii="Times New Roman" w:hAnsi="Times New Roman" w:cs="Times New Roman"/>
          <w:i/>
          <w:iCs/>
          <w:color w:val="auto"/>
          <w:lang w:val="vi-VN"/>
        </w:rPr>
        <w:t>Thứ nhất</w:t>
      </w:r>
      <w:r w:rsidRPr="00D00184">
        <w:rPr>
          <w:rFonts w:ascii="Times New Roman" w:hAnsi="Times New Roman" w:cs="Times New Roman"/>
          <w:color w:val="auto"/>
          <w:lang w:val="vi-VN"/>
        </w:rPr>
        <w:t>,</w:t>
      </w:r>
      <w:r w:rsidRPr="00D00184">
        <w:rPr>
          <w:rFonts w:ascii="Times New Roman" w:hAnsi="Times New Roman" w:cs="Times New Roman"/>
          <w:b w:val="0"/>
          <w:color w:val="auto"/>
          <w:lang w:val="vi-VN"/>
        </w:rPr>
        <w:t xml:space="preserve"> Khung pháp lý tương đối hoàn thiện, đồng bộ: Luật Trọng tài thương mại 2010 là bước tiến lớn, thay thế Pháp lệnh 2003, tạo nền tảng pháp lý rõ ràng cho hoạt động trọng tài. Cùng với đó, Hệ thống văn bản hướng dẫn (Nghị định, Thông tư...) đã quy định cụ thể về trình tự, thủ tục, thẩm quyền, tiêu chuẩn trọng tài viên. Pháp luật Việt Nam đã tương đối tiệm cận với thông lệ quốc tế, phù hợp với các cam kết hội nhập như CPTPP, EVFTA,...</w:t>
      </w:r>
      <w:bookmarkEnd w:id="74"/>
    </w:p>
    <w:p w14:paraId="2E6AFFA2" w14:textId="77777777" w:rsidR="00BA12A8" w:rsidRPr="00D00184" w:rsidRDefault="00BA12A8" w:rsidP="003202BF">
      <w:pPr>
        <w:pStyle w:val="22"/>
        <w:spacing w:before="0" w:after="0"/>
        <w:ind w:left="0" w:firstLine="993"/>
        <w:rPr>
          <w:rFonts w:ascii="Times New Roman" w:hAnsi="Times New Roman" w:cs="Times New Roman"/>
          <w:b w:val="0"/>
          <w:color w:val="auto"/>
          <w:lang w:val="vi-VN"/>
        </w:rPr>
      </w:pPr>
      <w:bookmarkStart w:id="75" w:name="_Toc218687226"/>
      <w:r w:rsidRPr="00D00184">
        <w:rPr>
          <w:rFonts w:ascii="Times New Roman" w:hAnsi="Times New Roman" w:cs="Times New Roman"/>
          <w:i/>
          <w:iCs/>
          <w:color w:val="auto"/>
          <w:lang w:val="vi-VN"/>
        </w:rPr>
        <w:t>Thứ hai,</w:t>
      </w:r>
      <w:r w:rsidRPr="00D00184">
        <w:rPr>
          <w:rFonts w:ascii="Times New Roman" w:hAnsi="Times New Roman" w:cs="Times New Roman"/>
          <w:b w:val="0"/>
          <w:i/>
          <w:iCs/>
          <w:color w:val="auto"/>
          <w:lang w:val="vi-VN"/>
        </w:rPr>
        <w:t xml:space="preserve"> </w:t>
      </w:r>
      <w:r w:rsidRPr="00D00184">
        <w:rPr>
          <w:rFonts w:ascii="Times New Roman" w:hAnsi="Times New Roman" w:cs="Times New Roman"/>
          <w:b w:val="0"/>
          <w:color w:val="auto"/>
          <w:lang w:val="vi-VN"/>
        </w:rPr>
        <w:t>Tố tụng trọng tài nhanh gọn, hiệu quả: Thủ tục xét xử không rườm rà, hình thức như ở tòa án, các bên có thể chủ động về thời gian, tiến độ giải quyết tranh chấp. Trọng tài thường giải quyết dứt điểm trong vòng 6 tháng, tiết kiệm thời gian và chi phí.</w:t>
      </w:r>
      <w:bookmarkEnd w:id="75"/>
    </w:p>
    <w:p w14:paraId="59DDBC45" w14:textId="77777777" w:rsidR="00BA12A8" w:rsidRPr="00D00184" w:rsidRDefault="00BA12A8" w:rsidP="003202BF">
      <w:pPr>
        <w:pStyle w:val="22"/>
        <w:spacing w:before="0" w:after="0"/>
        <w:ind w:left="0" w:firstLine="993"/>
        <w:rPr>
          <w:rFonts w:ascii="Times New Roman" w:hAnsi="Times New Roman" w:cs="Times New Roman"/>
          <w:b w:val="0"/>
          <w:color w:val="auto"/>
          <w:spacing w:val="-6"/>
          <w:lang w:val="vi-VN"/>
        </w:rPr>
      </w:pPr>
      <w:bookmarkStart w:id="76" w:name="_Toc218687227"/>
      <w:r w:rsidRPr="00D00184">
        <w:rPr>
          <w:rFonts w:ascii="Times New Roman" w:hAnsi="Times New Roman" w:cs="Times New Roman"/>
          <w:i/>
          <w:iCs/>
          <w:color w:val="auto"/>
          <w:spacing w:val="-6"/>
          <w:lang w:val="vi-VN"/>
        </w:rPr>
        <w:t>Thứ ba,</w:t>
      </w:r>
      <w:r w:rsidRPr="00D00184">
        <w:rPr>
          <w:rFonts w:ascii="Times New Roman" w:hAnsi="Times New Roman" w:cs="Times New Roman"/>
          <w:b w:val="0"/>
          <w:color w:val="auto"/>
          <w:spacing w:val="-6"/>
          <w:lang w:val="vi-VN"/>
        </w:rPr>
        <w:t xml:space="preserve"> Tôn trọng quyền tự định đoạt của các bên.</w:t>
      </w:r>
      <w:r w:rsidRPr="00D00184">
        <w:rPr>
          <w:rFonts w:ascii="Times New Roman" w:hAnsi="Times New Roman" w:cs="Times New Roman"/>
          <w:b w:val="0"/>
          <w:bCs w:val="0"/>
          <w:color w:val="auto"/>
          <w:spacing w:val="-6"/>
          <w:lang w:val="vi-VN"/>
        </w:rPr>
        <w:t xml:space="preserve"> </w:t>
      </w:r>
      <w:r w:rsidRPr="00D00184">
        <w:rPr>
          <w:rFonts w:ascii="Times New Roman" w:hAnsi="Times New Roman" w:cs="Times New Roman"/>
          <w:b w:val="0"/>
          <w:color w:val="auto"/>
          <w:spacing w:val="-6"/>
          <w:lang w:val="vi-VN"/>
        </w:rPr>
        <w:t>Các bên có quyền lựa chọn:</w:t>
      </w:r>
      <w:bookmarkEnd w:id="76"/>
    </w:p>
    <w:p w14:paraId="2A8C9BC7" w14:textId="77777777" w:rsidR="00BA12A8" w:rsidRPr="00D00184" w:rsidRDefault="00BA12A8" w:rsidP="003202BF">
      <w:pPr>
        <w:pStyle w:val="22"/>
        <w:numPr>
          <w:ilvl w:val="1"/>
          <w:numId w:val="2"/>
        </w:numPr>
        <w:spacing w:before="0" w:after="0"/>
        <w:rPr>
          <w:rFonts w:ascii="Times New Roman" w:hAnsi="Times New Roman" w:cs="Times New Roman"/>
          <w:b w:val="0"/>
          <w:color w:val="auto"/>
          <w:lang w:val="vi-VN"/>
        </w:rPr>
      </w:pPr>
      <w:bookmarkStart w:id="77" w:name="_Toc218687228"/>
      <w:r w:rsidRPr="00D00184">
        <w:rPr>
          <w:rFonts w:ascii="Times New Roman" w:hAnsi="Times New Roman" w:cs="Times New Roman"/>
          <w:b w:val="0"/>
          <w:color w:val="auto"/>
          <w:lang w:val="vi-VN"/>
        </w:rPr>
        <w:t>Trọng tài viên;</w:t>
      </w:r>
      <w:bookmarkEnd w:id="77"/>
    </w:p>
    <w:p w14:paraId="6F40ECAB" w14:textId="77777777" w:rsidR="00BA12A8" w:rsidRPr="00D00184" w:rsidRDefault="00BA12A8" w:rsidP="003202BF">
      <w:pPr>
        <w:pStyle w:val="22"/>
        <w:numPr>
          <w:ilvl w:val="1"/>
          <w:numId w:val="2"/>
        </w:numPr>
        <w:spacing w:before="0" w:after="0"/>
        <w:rPr>
          <w:rFonts w:ascii="Times New Roman" w:hAnsi="Times New Roman" w:cs="Times New Roman"/>
          <w:b w:val="0"/>
          <w:color w:val="auto"/>
          <w:lang w:val="vi-VN"/>
        </w:rPr>
      </w:pPr>
      <w:bookmarkStart w:id="78" w:name="_Toc218687229"/>
      <w:r w:rsidRPr="00D00184">
        <w:rPr>
          <w:rFonts w:ascii="Times New Roman" w:hAnsi="Times New Roman" w:cs="Times New Roman"/>
          <w:b w:val="0"/>
          <w:color w:val="auto"/>
          <w:lang w:val="vi-VN"/>
        </w:rPr>
        <w:t>Trung tâm trọng tài;</w:t>
      </w:r>
      <w:bookmarkEnd w:id="78"/>
    </w:p>
    <w:p w14:paraId="28C451FC" w14:textId="77777777" w:rsidR="00BA12A8" w:rsidRPr="00D00184" w:rsidRDefault="00BA12A8" w:rsidP="003202BF">
      <w:pPr>
        <w:pStyle w:val="22"/>
        <w:numPr>
          <w:ilvl w:val="1"/>
          <w:numId w:val="2"/>
        </w:numPr>
        <w:spacing w:before="0" w:after="0"/>
        <w:rPr>
          <w:rFonts w:ascii="Times New Roman" w:hAnsi="Times New Roman" w:cs="Times New Roman"/>
          <w:b w:val="0"/>
          <w:color w:val="auto"/>
          <w:lang w:val="vi-VN"/>
        </w:rPr>
      </w:pPr>
      <w:bookmarkStart w:id="79" w:name="_Toc218687230"/>
      <w:r w:rsidRPr="00D00184">
        <w:rPr>
          <w:rFonts w:ascii="Times New Roman" w:hAnsi="Times New Roman" w:cs="Times New Roman"/>
          <w:b w:val="0"/>
          <w:color w:val="auto"/>
          <w:lang w:val="vi-VN"/>
        </w:rPr>
        <w:t>Ngôn ngữ, địa điểm, luật áp dụng;</w:t>
      </w:r>
      <w:bookmarkEnd w:id="79"/>
    </w:p>
    <w:p w14:paraId="0E89FFC0" w14:textId="77777777" w:rsidR="00BA12A8" w:rsidRPr="00D00184" w:rsidRDefault="00BA12A8" w:rsidP="003202BF">
      <w:pPr>
        <w:pStyle w:val="22"/>
        <w:numPr>
          <w:ilvl w:val="1"/>
          <w:numId w:val="2"/>
        </w:numPr>
        <w:spacing w:before="0" w:after="0"/>
        <w:rPr>
          <w:rFonts w:ascii="Times New Roman" w:hAnsi="Times New Roman" w:cs="Times New Roman"/>
          <w:b w:val="0"/>
          <w:color w:val="auto"/>
          <w:lang w:val="vi-VN"/>
        </w:rPr>
      </w:pPr>
      <w:bookmarkStart w:id="80" w:name="_Toc218687231"/>
      <w:r w:rsidRPr="00D00184">
        <w:rPr>
          <w:rFonts w:ascii="Times New Roman" w:hAnsi="Times New Roman" w:cs="Times New Roman"/>
          <w:b w:val="0"/>
          <w:color w:val="auto"/>
          <w:lang w:val="vi-VN"/>
        </w:rPr>
        <w:t>Hình thức tố tụng (trực tiếp, hồ sơ, điện tử…).</w:t>
      </w:r>
      <w:bookmarkEnd w:id="80"/>
    </w:p>
    <w:p w14:paraId="5F251C00" w14:textId="77777777" w:rsidR="00BA12A8" w:rsidRPr="00D00184" w:rsidRDefault="00BA12A8" w:rsidP="003202BF">
      <w:pPr>
        <w:pStyle w:val="22"/>
        <w:spacing w:before="0" w:after="0"/>
        <w:ind w:left="0" w:firstLine="993"/>
        <w:rPr>
          <w:rFonts w:ascii="Times New Roman" w:hAnsi="Times New Roman" w:cs="Times New Roman"/>
          <w:b w:val="0"/>
          <w:color w:val="auto"/>
          <w:lang w:val="vi-VN"/>
        </w:rPr>
      </w:pPr>
      <w:bookmarkStart w:id="81" w:name="_Toc218687232"/>
      <w:r w:rsidRPr="00D00184">
        <w:rPr>
          <w:rFonts w:ascii="Times New Roman" w:hAnsi="Times New Roman" w:cs="Times New Roman"/>
          <w:i/>
          <w:iCs/>
          <w:color w:val="auto"/>
          <w:lang w:val="vi-VN"/>
        </w:rPr>
        <w:t>Thứ tư,</w:t>
      </w:r>
      <w:r w:rsidRPr="00D00184">
        <w:rPr>
          <w:rFonts w:ascii="Times New Roman" w:hAnsi="Times New Roman" w:cs="Times New Roman"/>
          <w:b w:val="0"/>
          <w:color w:val="auto"/>
          <w:lang w:val="vi-VN"/>
        </w:rPr>
        <w:t xml:space="preserve"> Tính bảo mật thông tin, giữ gìn hình ảnh doanh nghiệp. Các phiên xử trọng tài thường không công khai, thông tin chỉ giữa các bên liên quan. Không ảnh hưởng đến danh tiếng hay các mối quan hệ kinh doanh của doanh nghiệp.</w:t>
      </w:r>
      <w:bookmarkEnd w:id="81"/>
    </w:p>
    <w:p w14:paraId="2DB00F22" w14:textId="77777777" w:rsidR="00BA12A8" w:rsidRPr="00D00184" w:rsidRDefault="00BA12A8" w:rsidP="003202BF">
      <w:pPr>
        <w:pStyle w:val="22"/>
        <w:spacing w:before="0" w:after="0"/>
        <w:ind w:left="0" w:firstLine="993"/>
        <w:rPr>
          <w:rFonts w:ascii="Times New Roman" w:hAnsi="Times New Roman" w:cs="Times New Roman"/>
          <w:b w:val="0"/>
          <w:color w:val="auto"/>
          <w:lang w:val="vi-VN"/>
        </w:rPr>
      </w:pPr>
      <w:bookmarkStart w:id="82" w:name="_Toc218687233"/>
      <w:r w:rsidRPr="00D00184">
        <w:rPr>
          <w:rFonts w:ascii="Times New Roman" w:hAnsi="Times New Roman" w:cs="Times New Roman"/>
          <w:i/>
          <w:iCs/>
          <w:color w:val="auto"/>
          <w:lang w:val="vi-VN"/>
        </w:rPr>
        <w:t>Thứ năm</w:t>
      </w:r>
      <w:r w:rsidRPr="00D00184">
        <w:rPr>
          <w:rFonts w:ascii="Times New Roman" w:hAnsi="Times New Roman" w:cs="Times New Roman"/>
          <w:color w:val="auto"/>
          <w:lang w:val="vi-VN"/>
        </w:rPr>
        <w:t>,</w:t>
      </w:r>
      <w:r w:rsidRPr="00D00184">
        <w:rPr>
          <w:rFonts w:ascii="Times New Roman" w:hAnsi="Times New Roman" w:cs="Times New Roman"/>
          <w:b w:val="0"/>
          <w:color w:val="auto"/>
          <w:lang w:val="vi-VN"/>
        </w:rPr>
        <w:t xml:space="preserve"> Phán quyết có giá trị chung thẩm và hiệu lực cao:</w:t>
      </w:r>
      <w:r w:rsidRPr="00D00184">
        <w:rPr>
          <w:rFonts w:ascii="Times New Roman" w:hAnsi="Times New Roman" w:cs="Times New Roman"/>
          <w:b w:val="0"/>
          <w:bCs w:val="0"/>
          <w:color w:val="auto"/>
          <w:lang w:val="vi-VN"/>
        </w:rPr>
        <w:t xml:space="preserve"> </w:t>
      </w:r>
      <w:r w:rsidRPr="00D00184">
        <w:rPr>
          <w:rFonts w:ascii="Times New Roman" w:hAnsi="Times New Roman" w:cs="Times New Roman"/>
          <w:b w:val="0"/>
          <w:color w:val="auto"/>
          <w:lang w:val="vi-VN"/>
        </w:rPr>
        <w:t>Phán quyết trọng tài có hiệu lực thi hành ngay, không qua phúc thẩm hay giám đốc thẩm như tòa án. Chỉ có thể yêu cầu hủy trong những trường hợp rất hẹp (quy định tại Công ước New York 1958 và Luật Trọng tài quốc gia)</w:t>
      </w:r>
      <w:bookmarkEnd w:id="82"/>
    </w:p>
    <w:p w14:paraId="4B2727FF" w14:textId="77777777" w:rsidR="000D22BE" w:rsidRPr="00D00184" w:rsidRDefault="000D22BE" w:rsidP="003202BF">
      <w:pPr>
        <w:pStyle w:val="22"/>
        <w:spacing w:before="0" w:after="0"/>
        <w:ind w:left="0" w:firstLine="993"/>
        <w:rPr>
          <w:rFonts w:ascii="Times New Roman" w:hAnsi="Times New Roman" w:cs="Times New Roman"/>
          <w:b w:val="0"/>
          <w:color w:val="auto"/>
          <w:lang w:val="vi-VN"/>
        </w:rPr>
      </w:pPr>
    </w:p>
    <w:p w14:paraId="56414ABD"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83" w:name="_Toc218687234"/>
      <w:r w:rsidRPr="00D00184">
        <w:rPr>
          <w:rFonts w:ascii="Times New Roman" w:hAnsi="Times New Roman" w:cs="Times New Roman"/>
          <w:i/>
          <w:color w:val="auto"/>
          <w:lang w:val="vi-VN"/>
        </w:rPr>
        <w:lastRenderedPageBreak/>
        <w:t>2.1.2. Nhược điểm</w:t>
      </w:r>
      <w:bookmarkEnd w:id="83"/>
      <w:r w:rsidRPr="00D00184">
        <w:rPr>
          <w:rFonts w:ascii="Times New Roman" w:hAnsi="Times New Roman" w:cs="Times New Roman"/>
          <w:i/>
          <w:color w:val="auto"/>
          <w:lang w:val="vi-VN"/>
        </w:rPr>
        <w:t xml:space="preserve"> </w:t>
      </w:r>
    </w:p>
    <w:p w14:paraId="21DD2820"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r w:rsidRPr="00D00184">
        <w:rPr>
          <w:rFonts w:ascii="Times New Roman" w:hAnsi="Times New Roman" w:cs="Times New Roman"/>
          <w:b w:val="0"/>
          <w:color w:val="auto"/>
          <w:lang w:val="vi-VN"/>
        </w:rPr>
        <w:t xml:space="preserve"> </w:t>
      </w:r>
      <w:bookmarkStart w:id="84" w:name="_Toc218687235"/>
      <w:r w:rsidRPr="00D00184">
        <w:rPr>
          <w:rFonts w:ascii="Times New Roman" w:hAnsi="Times New Roman" w:cs="Times New Roman"/>
          <w:bCs w:val="0"/>
          <w:i/>
          <w:iCs/>
          <w:color w:val="auto"/>
          <w:lang w:val="vi-VN"/>
        </w:rPr>
        <w:t>Thứ nhất,</w:t>
      </w:r>
      <w:r w:rsidRPr="00D00184">
        <w:rPr>
          <w:rFonts w:ascii="Times New Roman" w:hAnsi="Times New Roman" w:cs="Times New Roman"/>
          <w:b w:val="0"/>
          <w:color w:val="auto"/>
          <w:lang w:val="vi-VN"/>
        </w:rPr>
        <w:t xml:space="preserve"> Chi phí giải quyết tranh chấp cao. Trọng tài quốc tế thường đắt hơn tòa án, đặc biệt khi chọn trung tâm trọng tài quốc tế uy tín như ICC, SIAC, LCIA,...Chi phí bao gồm:</w:t>
      </w:r>
      <w:bookmarkEnd w:id="84"/>
    </w:p>
    <w:p w14:paraId="3C5929F1" w14:textId="77777777" w:rsidR="00BA12A8" w:rsidRPr="00D00184" w:rsidRDefault="00BA12A8" w:rsidP="00965158">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85" w:name="_Toc218687236"/>
      <w:r w:rsidRPr="00D00184">
        <w:rPr>
          <w:rFonts w:ascii="Times New Roman" w:hAnsi="Times New Roman" w:cs="Times New Roman"/>
          <w:b w:val="0"/>
          <w:color w:val="auto"/>
          <w:lang w:val="vi-VN"/>
        </w:rPr>
        <w:t>Phí hành chính của trung tâm trọng tài;</w:t>
      </w:r>
      <w:bookmarkEnd w:id="85"/>
    </w:p>
    <w:p w14:paraId="43AAE5FB" w14:textId="77777777" w:rsidR="00BA12A8" w:rsidRPr="00D00184" w:rsidRDefault="00BA12A8" w:rsidP="00965158">
      <w:pPr>
        <w:pStyle w:val="22"/>
        <w:spacing w:before="0" w:after="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86" w:name="_Toc218687237"/>
      <w:r w:rsidRPr="00D00184">
        <w:rPr>
          <w:rFonts w:ascii="Times New Roman" w:hAnsi="Times New Roman" w:cs="Times New Roman"/>
          <w:b w:val="0"/>
          <w:color w:val="auto"/>
          <w:lang w:val="vi-VN"/>
        </w:rPr>
        <w:t>Thù lao trọng tài viên (có thể tính theo giờ làm việc);</w:t>
      </w:r>
      <w:bookmarkEnd w:id="86"/>
    </w:p>
    <w:p w14:paraId="0E45A973" w14:textId="77777777" w:rsidR="00BA12A8" w:rsidRPr="00D00184" w:rsidRDefault="00BA12A8" w:rsidP="00965158">
      <w:pPr>
        <w:pStyle w:val="22"/>
        <w:spacing w:before="0" w:after="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87" w:name="_Toc218687238"/>
      <w:r w:rsidRPr="00D00184">
        <w:rPr>
          <w:rFonts w:ascii="Times New Roman" w:hAnsi="Times New Roman" w:cs="Times New Roman"/>
          <w:b w:val="0"/>
          <w:color w:val="auto"/>
          <w:lang w:val="vi-VN"/>
        </w:rPr>
        <w:t>Chi phí luật sư quốc tế, phiên dịch, chi phí đi lại, lưu trú...</w:t>
      </w:r>
      <w:bookmarkEnd w:id="87"/>
    </w:p>
    <w:p w14:paraId="21825D66" w14:textId="77777777" w:rsidR="00BA12A8" w:rsidRPr="00D00184" w:rsidRDefault="00BA12A8" w:rsidP="00965158">
      <w:pPr>
        <w:pStyle w:val="22"/>
        <w:numPr>
          <w:ilvl w:val="0"/>
          <w:numId w:val="4"/>
        </w:numPr>
        <w:spacing w:before="0" w:after="0"/>
        <w:rPr>
          <w:rFonts w:ascii="Times New Roman" w:hAnsi="Times New Roman" w:cs="Times New Roman"/>
          <w:b w:val="0"/>
          <w:color w:val="auto"/>
          <w:lang w:val="vi-VN"/>
        </w:rPr>
      </w:pPr>
      <w:bookmarkStart w:id="88" w:name="_Toc218687239"/>
      <w:r w:rsidRPr="00D00184">
        <w:rPr>
          <w:rFonts w:ascii="Times New Roman" w:hAnsi="Times New Roman" w:cs="Times New Roman"/>
          <w:b w:val="0"/>
          <w:color w:val="auto"/>
          <w:lang w:val="vi-VN"/>
        </w:rPr>
        <w:t>Điều này khó tiếp cận với các doanh nghiệp vừa và nhỏ (SMEs).</w:t>
      </w:r>
      <w:bookmarkEnd w:id="88"/>
    </w:p>
    <w:p w14:paraId="2145C382"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bookmarkStart w:id="89" w:name="_Toc218687240"/>
      <w:r w:rsidRPr="00D00184">
        <w:rPr>
          <w:rFonts w:ascii="Times New Roman" w:hAnsi="Times New Roman" w:cs="Times New Roman"/>
          <w:i/>
          <w:iCs/>
          <w:color w:val="auto"/>
          <w:lang w:val="vi-VN"/>
        </w:rPr>
        <w:t>Thứ hai</w:t>
      </w:r>
      <w:r w:rsidRPr="00D00184">
        <w:rPr>
          <w:rFonts w:ascii="Times New Roman" w:hAnsi="Times New Roman" w:cs="Times New Roman"/>
          <w:color w:val="auto"/>
          <w:lang w:val="vi-VN"/>
        </w:rPr>
        <w:t>,</w:t>
      </w:r>
      <w:r w:rsidRPr="00D00184">
        <w:rPr>
          <w:rFonts w:ascii="Times New Roman" w:hAnsi="Times New Roman" w:cs="Times New Roman"/>
          <w:b w:val="0"/>
          <w:color w:val="auto"/>
          <w:lang w:val="vi-VN"/>
        </w:rPr>
        <w:t xml:space="preserve"> thời gian giải quyết không phải lúc nào cũng nhanh. Dù trọng tài được cho là nhanh gọn, nhưng các vụ tranh chấp phức tạp (đa bên, hợp đồng đa tầng, chứng cứ quốc tế...) có thể kéo dài hàng năm. Các bên có thể lợi dụng quyền tự định đoạt để trì hoãn (chẳng hạn yêu cầu thay đổi trọng tài viên, yêu cầu tạm hoãn...).</w:t>
      </w:r>
      <w:bookmarkEnd w:id="89"/>
    </w:p>
    <w:p w14:paraId="0C6A2793"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bookmarkStart w:id="90" w:name="_Toc218687241"/>
      <w:r w:rsidRPr="00D00184">
        <w:rPr>
          <w:rFonts w:ascii="Times New Roman" w:hAnsi="Times New Roman" w:cs="Times New Roman"/>
          <w:i/>
          <w:iCs/>
          <w:color w:val="auto"/>
          <w:lang w:val="vi-VN"/>
        </w:rPr>
        <w:t>Thứ ba,</w:t>
      </w:r>
      <w:r w:rsidRPr="00D00184">
        <w:rPr>
          <w:rFonts w:ascii="Times New Roman" w:hAnsi="Times New Roman" w:cs="Times New Roman"/>
          <w:b w:val="0"/>
          <w:color w:val="auto"/>
          <w:lang w:val="vi-VN"/>
        </w:rPr>
        <w:t xml:space="preserve"> Khó khăn trong việc thi hành phán quyết trọng tài ở một số quốc gia. Dù Công ước New York 1958 có hiệu lực toàn cầu, nhưng:</w:t>
      </w:r>
      <w:bookmarkEnd w:id="90"/>
    </w:p>
    <w:p w14:paraId="5F7CE19B" w14:textId="77777777" w:rsidR="00BA12A8" w:rsidRPr="00D00184" w:rsidRDefault="00BA12A8" w:rsidP="00965158">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91" w:name="_Toc218687242"/>
      <w:r w:rsidRPr="00D00184">
        <w:rPr>
          <w:rFonts w:ascii="Times New Roman" w:hAnsi="Times New Roman" w:cs="Times New Roman"/>
          <w:b w:val="0"/>
          <w:color w:val="auto"/>
          <w:lang w:val="vi-VN"/>
        </w:rPr>
        <w:t>Một số quốc gia chậm trễ hoặc từ chối công nhận phán quyết trọng tài vì lý do chính trị, pháp lý hoặc bảo hộ nội địa.</w:t>
      </w:r>
      <w:bookmarkEnd w:id="91"/>
    </w:p>
    <w:p w14:paraId="54E7E1C8" w14:textId="77777777" w:rsidR="00BA12A8" w:rsidRPr="00D00184" w:rsidRDefault="00BA12A8" w:rsidP="00965158">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92" w:name="_Toc218687243"/>
      <w:r w:rsidRPr="00D00184">
        <w:rPr>
          <w:rFonts w:ascii="Times New Roman" w:hAnsi="Times New Roman" w:cs="Times New Roman"/>
          <w:b w:val="0"/>
          <w:color w:val="auto"/>
          <w:lang w:val="vi-VN"/>
        </w:rPr>
        <w:t>Quy trình công nhận và thi hành tại nước ngoài phức tạp, kéo dài, đặc biệt ở các nước không minh bạch về tư pháp.</w:t>
      </w:r>
      <w:bookmarkEnd w:id="92"/>
    </w:p>
    <w:p w14:paraId="5ECD93C4"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bookmarkStart w:id="93" w:name="_Toc218687244"/>
      <w:r w:rsidRPr="00D00184">
        <w:rPr>
          <w:rFonts w:ascii="Times New Roman" w:hAnsi="Times New Roman" w:cs="Times New Roman"/>
          <w:i/>
          <w:iCs/>
          <w:color w:val="auto"/>
          <w:lang w:val="vi-VN"/>
        </w:rPr>
        <w:t>Thứ tư,</w:t>
      </w:r>
      <w:r w:rsidRPr="00D00184">
        <w:rPr>
          <w:rFonts w:ascii="Times New Roman" w:hAnsi="Times New Roman" w:cs="Times New Roman"/>
          <w:b w:val="0"/>
          <w:color w:val="auto"/>
          <w:lang w:val="vi-VN"/>
        </w:rPr>
        <w:t xml:space="preserve"> Thiếu cơ chế kháng cáo – rủi ro nếu có sai sót. Phán quyết trọng tài có tính chung thẩm, không có thủ tục phúc thẩm như tòa án. Nếu trọng tài viên mắc sai sót nghiêm trọng về pháp lý hoặc xét xử thiếu công bằng, gần như không có khả năng sửa chữa (trừ khi phán quyết bị hủy do vi phạm tố tụng).</w:t>
      </w:r>
      <w:bookmarkEnd w:id="93"/>
    </w:p>
    <w:p w14:paraId="0FAAA571"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bookmarkStart w:id="94" w:name="_Toc218687245"/>
      <w:r w:rsidRPr="00D00184">
        <w:rPr>
          <w:rFonts w:ascii="Times New Roman" w:hAnsi="Times New Roman" w:cs="Times New Roman"/>
          <w:i/>
          <w:iCs/>
          <w:color w:val="auto"/>
          <w:lang w:val="vi-VN"/>
        </w:rPr>
        <w:t>Thứ năm,</w:t>
      </w:r>
      <w:r w:rsidRPr="00D00184">
        <w:rPr>
          <w:rFonts w:ascii="Times New Roman" w:hAnsi="Times New Roman" w:cs="Times New Roman"/>
          <w:b w:val="0"/>
          <w:color w:val="auto"/>
          <w:lang w:val="vi-VN"/>
        </w:rPr>
        <w:t xml:space="preserve"> Chất lượng trọng tài viên không đồng đều. Không phải trung tâm trọng tài quốc tế nào cũng có danh sách trọng tài viên uy tín. Việc lựa chọn trọng tài viên ở các quốc gia khác nhau có thể dẫn đến bất đồng về luật áp dụng, văn hóa pháp lý, và cách tiếp cận tranh chấp.</w:t>
      </w:r>
      <w:bookmarkEnd w:id="94"/>
    </w:p>
    <w:p w14:paraId="20998E5C" w14:textId="77777777" w:rsidR="00BA12A8" w:rsidRPr="00D00184" w:rsidRDefault="00BA12A8" w:rsidP="00965158">
      <w:pPr>
        <w:pStyle w:val="22"/>
        <w:spacing w:before="0" w:after="0"/>
        <w:ind w:left="0" w:firstLine="993"/>
        <w:rPr>
          <w:rFonts w:ascii="Times New Roman" w:hAnsi="Times New Roman" w:cs="Times New Roman"/>
          <w:b w:val="0"/>
          <w:color w:val="auto"/>
          <w:lang w:val="vi-VN"/>
        </w:rPr>
      </w:pPr>
      <w:bookmarkStart w:id="95" w:name="_Toc218687246"/>
      <w:r w:rsidRPr="00D00184">
        <w:rPr>
          <w:rFonts w:ascii="Times New Roman" w:hAnsi="Times New Roman" w:cs="Times New Roman"/>
          <w:i/>
          <w:iCs/>
          <w:color w:val="auto"/>
          <w:lang w:val="vi-VN"/>
        </w:rPr>
        <w:t>Thứ sáu</w:t>
      </w:r>
      <w:r w:rsidRPr="00D00184">
        <w:rPr>
          <w:rFonts w:ascii="Times New Roman" w:hAnsi="Times New Roman" w:cs="Times New Roman"/>
          <w:color w:val="auto"/>
          <w:lang w:val="vi-VN"/>
        </w:rPr>
        <w:t>,</w:t>
      </w:r>
      <w:r w:rsidRPr="00D00184">
        <w:rPr>
          <w:rFonts w:ascii="Times New Roman" w:hAnsi="Times New Roman" w:cs="Times New Roman"/>
          <w:b w:val="0"/>
          <w:color w:val="auto"/>
          <w:lang w:val="vi-VN"/>
        </w:rPr>
        <w:t xml:space="preserve">  Xung đột pháp luật và phức tạp về luật áp dụng: Trong các tranh chấp quốc tế, các bên có thể đến từ các quốc gia khác nhau, ký hợp đồng theo luật nước A, lựa chọn địa điểm xét xử ở nước B...Việc xác định luật áp dụng, thẩm quyền, ngôn ngữ xét xử,... đôi khi rất phức tạp, gây khó khăn trong việc bảo vệ quyền lợi.</w:t>
      </w:r>
      <w:bookmarkEnd w:id="95"/>
    </w:p>
    <w:p w14:paraId="3DF71CA4" w14:textId="77777777" w:rsidR="00BA12A8" w:rsidRPr="00D00184" w:rsidRDefault="00BA12A8" w:rsidP="001A12A7">
      <w:pPr>
        <w:pStyle w:val="22"/>
        <w:spacing w:before="0" w:after="0"/>
        <w:ind w:left="0"/>
        <w:outlineLvl w:val="1"/>
        <w:rPr>
          <w:rFonts w:ascii="Times New Roman" w:hAnsi="Times New Roman" w:cs="Times New Roman"/>
          <w:color w:val="auto"/>
          <w:lang w:val="vi-VN"/>
        </w:rPr>
      </w:pPr>
      <w:bookmarkStart w:id="96" w:name="_Toc218687247"/>
      <w:r w:rsidRPr="00D00184">
        <w:rPr>
          <w:rFonts w:ascii="Times New Roman" w:hAnsi="Times New Roman" w:cs="Times New Roman"/>
          <w:color w:val="auto"/>
          <w:lang w:val="vi-VN"/>
        </w:rPr>
        <w:lastRenderedPageBreak/>
        <w:t>2.2. Thực tiễn thực hiện pháp luật tại Trung tâm trọng tài quốc tế Việt Nam</w:t>
      </w:r>
      <w:bookmarkEnd w:id="96"/>
    </w:p>
    <w:p w14:paraId="4C12826A"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97" w:name="_Toc218687248"/>
      <w:r w:rsidRPr="00D00184">
        <w:rPr>
          <w:rFonts w:ascii="Times New Roman" w:hAnsi="Times New Roman" w:cs="Times New Roman"/>
          <w:i/>
          <w:color w:val="auto"/>
          <w:lang w:val="vi-VN"/>
        </w:rPr>
        <w:t>2.2.1 Những kết quả đạt được</w:t>
      </w:r>
      <w:bookmarkEnd w:id="97"/>
      <w:r w:rsidRPr="00D00184">
        <w:rPr>
          <w:rFonts w:ascii="Times New Roman" w:hAnsi="Times New Roman" w:cs="Times New Roman"/>
          <w:i/>
          <w:color w:val="auto"/>
          <w:lang w:val="vi-VN"/>
        </w:rPr>
        <w:tab/>
      </w:r>
    </w:p>
    <w:p w14:paraId="7D21F73E"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98" w:name="_Toc218687249"/>
      <w:r w:rsidRPr="00D00184">
        <w:rPr>
          <w:rFonts w:ascii="Times New Roman" w:hAnsi="Times New Roman" w:cs="Times New Roman"/>
          <w:i/>
          <w:color w:val="auto"/>
          <w:lang w:val="vi-VN"/>
        </w:rPr>
        <w:t>2.2.1.1. Số vụ tranh chấp tiếp nhận( giai đoạn 1993-2024)</w:t>
      </w:r>
      <w:bookmarkEnd w:id="98"/>
    </w:p>
    <w:p w14:paraId="1B170474" w14:textId="77777777" w:rsidR="00BA12A8" w:rsidRPr="00D00184" w:rsidRDefault="00BA12A8" w:rsidP="00965158">
      <w:pPr>
        <w:pStyle w:val="22"/>
        <w:spacing w:before="0" w:after="0"/>
        <w:ind w:left="0"/>
        <w:rPr>
          <w:rFonts w:ascii="Times New Roman" w:hAnsi="Times New Roman" w:cs="Times New Roman"/>
          <w:iCs/>
          <w:color w:val="auto"/>
        </w:rPr>
      </w:pPr>
      <w:bookmarkStart w:id="99" w:name="_Toc218687250"/>
      <w:r w:rsidRPr="00D00184">
        <w:rPr>
          <w:rFonts w:ascii="Times New Roman" w:hAnsi="Times New Roman" w:cs="Times New Roman"/>
          <w:noProof/>
          <w:color w:val="auto"/>
        </w:rPr>
        <w:drawing>
          <wp:inline distT="0" distB="0" distL="0" distR="0" wp14:anchorId="73414245" wp14:editId="29985072">
            <wp:extent cx="5581015" cy="348805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81015" cy="3488055"/>
                    </a:xfrm>
                    <a:prstGeom prst="rect">
                      <a:avLst/>
                    </a:prstGeom>
                    <a:noFill/>
                    <a:ln>
                      <a:noFill/>
                    </a:ln>
                  </pic:spPr>
                </pic:pic>
              </a:graphicData>
            </a:graphic>
          </wp:inline>
        </w:drawing>
      </w:r>
      <w:bookmarkEnd w:id="99"/>
    </w:p>
    <w:p w14:paraId="5D12A497" w14:textId="77777777" w:rsidR="00BA12A8" w:rsidRPr="00D00184" w:rsidRDefault="00BA12A8" w:rsidP="00965158">
      <w:pPr>
        <w:pStyle w:val="22"/>
        <w:spacing w:before="0" w:after="0"/>
        <w:rPr>
          <w:rFonts w:ascii="Times New Roman" w:hAnsi="Times New Roman" w:cs="Times New Roman"/>
          <w:b w:val="0"/>
          <w:color w:val="auto"/>
          <w:lang w:val="vi-VN"/>
        </w:rPr>
      </w:pPr>
      <w:bookmarkStart w:id="100" w:name="_Toc218687251"/>
      <w:r w:rsidRPr="00D00184">
        <w:rPr>
          <w:rFonts w:ascii="Times New Roman" w:hAnsi="Times New Roman" w:cs="Times New Roman"/>
          <w:bCs w:val="0"/>
          <w:color w:val="auto"/>
        </w:rPr>
        <w:t>Nhận</w:t>
      </w:r>
      <w:r w:rsidRPr="00D00184">
        <w:rPr>
          <w:rFonts w:ascii="Times New Roman" w:hAnsi="Times New Roman" w:cs="Times New Roman"/>
          <w:bCs w:val="0"/>
          <w:color w:val="auto"/>
          <w:lang w:val="vi-VN"/>
        </w:rPr>
        <w:t xml:space="preserve"> xét:</w:t>
      </w:r>
      <w:bookmarkEnd w:id="100"/>
    </w:p>
    <w:p w14:paraId="2F411584" w14:textId="77777777" w:rsidR="00BA12A8" w:rsidRPr="00D00184" w:rsidRDefault="00BA12A8" w:rsidP="00965158">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01" w:name="_Toc218687252"/>
      <w:r w:rsidRPr="00D00184">
        <w:rPr>
          <w:rFonts w:ascii="Times New Roman" w:hAnsi="Times New Roman" w:cs="Times New Roman"/>
          <w:b w:val="0"/>
          <w:color w:val="auto"/>
          <w:lang w:val="vi-VN"/>
        </w:rPr>
        <w:t>Từ năm 1993-202</w:t>
      </w:r>
      <w:r w:rsidRPr="00D00184">
        <w:rPr>
          <w:rFonts w:ascii="Times New Roman" w:hAnsi="Times New Roman" w:cs="Times New Roman"/>
          <w:b w:val="0"/>
          <w:color w:val="auto"/>
        </w:rPr>
        <w:t>4</w:t>
      </w:r>
      <w:r w:rsidRPr="00D00184">
        <w:rPr>
          <w:rFonts w:ascii="Times New Roman" w:hAnsi="Times New Roman" w:cs="Times New Roman"/>
          <w:b w:val="0"/>
          <w:color w:val="auto"/>
          <w:lang w:val="vi-VN"/>
        </w:rPr>
        <w:t xml:space="preserve"> số vụ tranh chấp qua các năm có sự biến dộng qua các năm. Đặc biệt từ năm 2020-2024 có sự tăng mạnh đáng kể. Năm 2020 số vụ tranh chấp tiếp nhận là 221 vụ việc, năm 2021 là 270 vụ việc, năm 2022 là 292 vụ việc, năm 2023 là 427 vụ việc, năm 2024 là 475 vụ việc.</w:t>
      </w:r>
      <w:bookmarkEnd w:id="101"/>
    </w:p>
    <w:p w14:paraId="6EE32891" w14:textId="77777777" w:rsidR="00BA12A8" w:rsidRPr="00D00184" w:rsidRDefault="00BA12A8" w:rsidP="00965158">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02" w:name="_Toc218687253"/>
      <w:r w:rsidRPr="00D00184">
        <w:rPr>
          <w:rFonts w:ascii="Times New Roman" w:hAnsi="Times New Roman" w:cs="Times New Roman"/>
          <w:b w:val="0"/>
          <w:bCs w:val="0"/>
          <w:color w:val="auto"/>
          <w:lang w:val="vi-VN"/>
        </w:rPr>
        <w:t>Tình kinh tế tế khó khăn, tất cả các chỉ số kinh tế vĩ mô đều giảm, thu hẹp sản suất kinh doanh.</w:t>
      </w:r>
      <w:bookmarkEnd w:id="102"/>
    </w:p>
    <w:p w14:paraId="1B9824AF" w14:textId="77777777" w:rsidR="00BA12A8" w:rsidRPr="00D00184" w:rsidRDefault="00BA12A8" w:rsidP="00965158">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t xml:space="preserve"> </w:t>
      </w:r>
      <w:bookmarkStart w:id="103" w:name="_Toc218687254"/>
      <w:r w:rsidRPr="00D00184">
        <w:rPr>
          <w:rFonts w:ascii="Times New Roman" w:hAnsi="Times New Roman" w:cs="Times New Roman"/>
          <w:b w:val="0"/>
          <w:bCs w:val="0"/>
          <w:color w:val="auto"/>
          <w:lang w:val="vi-VN"/>
        </w:rPr>
        <w:t>Năm 2023, tăng 46,23% so với cùng kỳ năm trước.</w:t>
      </w:r>
      <w:bookmarkEnd w:id="103"/>
      <w:r w:rsidRPr="00D00184">
        <w:rPr>
          <w:rFonts w:ascii="Times New Roman" w:hAnsi="Times New Roman" w:cs="Times New Roman"/>
          <w:b w:val="0"/>
          <w:bCs w:val="0"/>
          <w:color w:val="auto"/>
          <w:lang w:val="vi-VN"/>
        </w:rPr>
        <w:t xml:space="preserve"> </w:t>
      </w:r>
    </w:p>
    <w:p w14:paraId="36C41788" w14:textId="77777777" w:rsidR="00BA12A8" w:rsidRPr="00D00184" w:rsidRDefault="00BA12A8" w:rsidP="00965158">
      <w:pPr>
        <w:pStyle w:val="22"/>
        <w:spacing w:before="0" w:after="0"/>
        <w:ind w:left="0" w:firstLine="993"/>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 xml:space="preserve"> </w:t>
      </w:r>
      <w:bookmarkStart w:id="104" w:name="_Toc218687255"/>
      <w:r w:rsidRPr="00D00184">
        <w:rPr>
          <w:rFonts w:ascii="Times New Roman" w:hAnsi="Times New Roman" w:cs="Times New Roman"/>
          <w:b w:val="0"/>
          <w:bCs w:val="0"/>
          <w:color w:val="auto"/>
          <w:lang w:val="vi-VN"/>
        </w:rPr>
        <w:t>Trong năm 2024, VIAC đã thụ lý 475 vụ tranh chấp, tăng 12,03% so với số vụ tranh chấp được thụ lý trong năm 2023. Các tranh chấp được ghi nhận đa dạng về cả lĩnh vực, tính chất cũng như mức độ phức tạp của các vấn đề tranh chấp. Đây là năm thống kê ghi nhận tổng số vụ tranh chấp thụ lý mới cao nhất tại VIAC kể từ ngày thành lập đến nay</w:t>
      </w:r>
      <w:bookmarkEnd w:id="104"/>
    </w:p>
    <w:p w14:paraId="1BC77A99" w14:textId="77777777" w:rsidR="00BA12A8" w:rsidRPr="00D00184" w:rsidRDefault="00BA12A8" w:rsidP="00965158">
      <w:pPr>
        <w:pStyle w:val="22"/>
        <w:spacing w:before="0" w:after="0"/>
        <w:ind w:left="567"/>
        <w:jc w:val="center"/>
        <w:rPr>
          <w:rFonts w:ascii="Times New Roman" w:hAnsi="Times New Roman" w:cs="Times New Roman"/>
          <w:color w:val="auto"/>
          <w:lang w:val="vi-VN"/>
        </w:rPr>
      </w:pPr>
      <w:bookmarkStart w:id="105" w:name="_Toc218687256"/>
      <w:r w:rsidRPr="00D00184">
        <w:rPr>
          <w:rFonts w:ascii="Times New Roman" w:hAnsi="Times New Roman" w:cs="Times New Roman"/>
          <w:noProof/>
          <w:color w:val="auto"/>
        </w:rPr>
        <w:lastRenderedPageBreak/>
        <w:drawing>
          <wp:inline distT="0" distB="0" distL="0" distR="0" wp14:anchorId="5352F729" wp14:editId="30E0C041">
            <wp:extent cx="2538095" cy="259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38095" cy="2597150"/>
                    </a:xfrm>
                    <a:prstGeom prst="rect">
                      <a:avLst/>
                    </a:prstGeom>
                    <a:noFill/>
                    <a:ln>
                      <a:noFill/>
                    </a:ln>
                  </pic:spPr>
                </pic:pic>
              </a:graphicData>
            </a:graphic>
          </wp:inline>
        </w:drawing>
      </w:r>
      <w:bookmarkEnd w:id="105"/>
    </w:p>
    <w:p w14:paraId="4EB71047" w14:textId="77777777" w:rsidR="00BA12A8" w:rsidRPr="00D00184" w:rsidRDefault="00BA12A8" w:rsidP="00965158">
      <w:pPr>
        <w:pStyle w:val="22"/>
        <w:spacing w:before="0" w:after="0"/>
        <w:ind w:left="567"/>
        <w:rPr>
          <w:rFonts w:ascii="Times New Roman" w:hAnsi="Times New Roman" w:cs="Times New Roman"/>
          <w:bCs w:val="0"/>
          <w:color w:val="auto"/>
          <w:lang w:val="vi-VN"/>
        </w:rPr>
      </w:pPr>
      <w:bookmarkStart w:id="106" w:name="_Toc218687257"/>
      <w:r w:rsidRPr="00D00184">
        <w:rPr>
          <w:rFonts w:ascii="Times New Roman" w:hAnsi="Times New Roman" w:cs="Times New Roman"/>
          <w:bCs w:val="0"/>
          <w:color w:val="auto"/>
          <w:lang w:val="vi-VN"/>
        </w:rPr>
        <w:t>Nhận xét:</w:t>
      </w:r>
      <w:bookmarkEnd w:id="106"/>
    </w:p>
    <w:p w14:paraId="5FF865AF" w14:textId="77777777" w:rsidR="00BA12A8" w:rsidRPr="00D00184" w:rsidRDefault="00BA12A8" w:rsidP="00965158">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07" w:name="_Toc218687258"/>
      <w:r w:rsidRPr="00D00184">
        <w:rPr>
          <w:rFonts w:ascii="Times New Roman" w:hAnsi="Times New Roman" w:cs="Times New Roman"/>
          <w:b w:val="0"/>
          <w:bCs w:val="0"/>
          <w:color w:val="auto"/>
          <w:lang w:val="vi-VN"/>
        </w:rPr>
        <w:t>So với một số tổ chức trọng tài trong khu vực và trên thế giới, VIAC cũng chiếm thứ hạng tương đối.</w:t>
      </w:r>
      <w:bookmarkEnd w:id="107"/>
    </w:p>
    <w:p w14:paraId="5761C802" w14:textId="77777777" w:rsidR="00BA12A8" w:rsidRPr="00D00184" w:rsidRDefault="00BA12A8" w:rsidP="00965158">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08" w:name="_Toc218687259"/>
      <w:r w:rsidRPr="00D00184">
        <w:rPr>
          <w:rFonts w:ascii="Times New Roman" w:hAnsi="Times New Roman" w:cs="Times New Roman"/>
          <w:b w:val="0"/>
          <w:bCs w:val="0"/>
          <w:color w:val="auto"/>
          <w:lang w:val="vi-VN"/>
        </w:rPr>
        <w:t>Niềm tin của cộng đồng doanh nghiệp trong và ngoài nước đối với trọng tài và VIAC ngày càng được cải thiện trong khi môi trường pháp lý trọng tài cũng chưa thực sự được hoàn thiện .</w:t>
      </w:r>
      <w:bookmarkEnd w:id="108"/>
    </w:p>
    <w:p w14:paraId="5D42E1F8" w14:textId="77777777" w:rsidR="00BA12A8" w:rsidRPr="00D00184" w:rsidRDefault="00BA12A8" w:rsidP="00965158">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09" w:name="_Toc218687260"/>
      <w:r w:rsidRPr="00D00184">
        <w:rPr>
          <w:rFonts w:ascii="Times New Roman" w:hAnsi="Times New Roman" w:cs="Times New Roman"/>
          <w:b w:val="0"/>
          <w:bCs w:val="0"/>
          <w:color w:val="auto"/>
          <w:lang w:val="vi-VN"/>
        </w:rPr>
        <w:t>Điều này cho thấy tiềm năng trọng tài còn rất lớn nếu VIAC tiếp tục thúc đẩy, quảng bá, nhà nước tiếp tục có chính sách khuyến khích và tạo điều kiện cho hoạt động trọng tài. Số liệu án kinh doanh thương mại khoảng 15,000 vụ/năm. Số vụ trọng tài là nhiều nhưng so với tỷ lệ tại Tòa án thì còn hết sức khiêm tốn.</w:t>
      </w:r>
      <w:bookmarkEnd w:id="109"/>
    </w:p>
    <w:p w14:paraId="69E3E0DA"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110" w:name="_Toc218687261"/>
      <w:r w:rsidRPr="00D00184">
        <w:rPr>
          <w:rFonts w:ascii="Times New Roman" w:hAnsi="Times New Roman" w:cs="Times New Roman"/>
          <w:i/>
          <w:color w:val="auto"/>
          <w:lang w:val="vi-VN"/>
        </w:rPr>
        <w:t>2.2.1.2 Tính chất các bên tranh chấp (giai đoạn 1993 – 2024)</w:t>
      </w:r>
      <w:bookmarkEnd w:id="110"/>
    </w:p>
    <w:p w14:paraId="6635EB67" w14:textId="77777777" w:rsidR="00BA12A8" w:rsidRPr="00D00184" w:rsidRDefault="00BA12A8" w:rsidP="008841AC">
      <w:pPr>
        <w:pStyle w:val="22"/>
        <w:spacing w:before="0" w:after="0"/>
        <w:ind w:left="0"/>
        <w:jc w:val="center"/>
        <w:rPr>
          <w:rFonts w:ascii="Times New Roman" w:hAnsi="Times New Roman" w:cs="Times New Roman"/>
          <w:b w:val="0"/>
          <w:bCs w:val="0"/>
          <w:iCs/>
          <w:color w:val="auto"/>
          <w:lang w:val="vi-VN"/>
        </w:rPr>
      </w:pPr>
      <w:bookmarkStart w:id="111" w:name="_Toc218687262"/>
      <w:r w:rsidRPr="00D00184">
        <w:rPr>
          <w:rFonts w:ascii="Times New Roman" w:hAnsi="Times New Roman" w:cs="Times New Roman"/>
          <w:b w:val="0"/>
          <w:noProof/>
          <w:color w:val="auto"/>
        </w:rPr>
        <w:drawing>
          <wp:inline distT="0" distB="0" distL="0" distR="0" wp14:anchorId="393C47B8" wp14:editId="01469DF6">
            <wp:extent cx="3654425" cy="274747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4645" cy="2747642"/>
                    </a:xfrm>
                    <a:prstGeom prst="rect">
                      <a:avLst/>
                    </a:prstGeom>
                    <a:noFill/>
                    <a:ln>
                      <a:noFill/>
                    </a:ln>
                  </pic:spPr>
                </pic:pic>
              </a:graphicData>
            </a:graphic>
          </wp:inline>
        </w:drawing>
      </w:r>
      <w:bookmarkEnd w:id="111"/>
    </w:p>
    <w:p w14:paraId="3D94B0F3" w14:textId="7A086416" w:rsidR="00BA12A8" w:rsidRPr="00D00184" w:rsidRDefault="00BA12A8" w:rsidP="008841AC">
      <w:pPr>
        <w:pStyle w:val="22"/>
        <w:spacing w:before="0" w:after="0"/>
        <w:ind w:left="0" w:right="-2" w:firstLine="993"/>
        <w:rPr>
          <w:rFonts w:ascii="Times New Roman" w:hAnsi="Times New Roman" w:cs="Times New Roman"/>
          <w:b w:val="0"/>
          <w:bCs w:val="0"/>
          <w:color w:val="auto"/>
          <w:lang w:val="vi-VN"/>
        </w:rPr>
      </w:pPr>
      <w:bookmarkStart w:id="112" w:name="_Toc218687263"/>
      <w:r w:rsidRPr="00D00184">
        <w:rPr>
          <w:rFonts w:ascii="Times New Roman" w:hAnsi="Times New Roman" w:cs="Times New Roman"/>
          <w:b w:val="0"/>
          <w:bCs w:val="0"/>
          <w:color w:val="auto"/>
          <w:lang w:val="vi-VN"/>
        </w:rPr>
        <w:lastRenderedPageBreak/>
        <w:t>Thống kê năm 2024 ghi nhận số vụ tranh chấp thuần nội địa là 247 vụ, chiếm tỉ trọng lớn nhất là 52% trong tổng số vụ tranh chấp được VIAC thụ lý. Số vụ tranh chấp có ít nhất một bên là doanh nghiệp FDI là 128 vụ, chiếm 27% tổng số vụ tranh chấp. Số vụ tranh chấp có yếu tố nước ngoài là 100 vụ, chiếm 21% tổng số vụ tranh chấp trong năm 2024.</w:t>
      </w:r>
      <w:bookmarkEnd w:id="112"/>
      <w:r w:rsidRPr="00D00184">
        <w:rPr>
          <w:rFonts w:ascii="Times New Roman" w:hAnsi="Times New Roman" w:cs="Times New Roman"/>
          <w:b w:val="0"/>
          <w:bCs w:val="0"/>
          <w:color w:val="auto"/>
          <w:lang w:val="vi-VN"/>
        </w:rPr>
        <w:t xml:space="preserve"> </w:t>
      </w:r>
    </w:p>
    <w:p w14:paraId="0C552EA6" w14:textId="77777777" w:rsidR="00BA12A8" w:rsidRPr="00D00184" w:rsidRDefault="00BA12A8" w:rsidP="008841AC">
      <w:pPr>
        <w:pStyle w:val="22"/>
        <w:spacing w:before="0" w:after="0"/>
        <w:ind w:left="0" w:right="-2" w:firstLine="993"/>
        <w:rPr>
          <w:rFonts w:ascii="Times New Roman" w:hAnsi="Times New Roman" w:cs="Times New Roman"/>
          <w:b w:val="0"/>
          <w:bCs w:val="0"/>
          <w:color w:val="auto"/>
          <w:lang w:val="vi-VN"/>
        </w:rPr>
      </w:pPr>
      <w:bookmarkStart w:id="113" w:name="_Toc218687264"/>
      <w:r w:rsidRPr="00D00184">
        <w:rPr>
          <w:rFonts w:ascii="Times New Roman" w:hAnsi="Times New Roman" w:cs="Times New Roman"/>
          <w:b w:val="0"/>
          <w:bCs w:val="0"/>
          <w:color w:val="auto"/>
          <w:lang w:val="vi-VN"/>
        </w:rPr>
        <w:t>Thống kê từ năm 1993 đến hết 2024, VIAC đã thụ lý tổng cộng 3.391 vụ tranh chấp. Trong đó, tỷ lệ vụ tranh chấp trong nước là 52,06%, tranh chấp có ít nhất một bên là doanh nghiệp FDI đạt 19,72% và vụ tranh chấp có yếu tố nước ngoài đạt 28,22%</w:t>
      </w:r>
      <w:bookmarkEnd w:id="113"/>
      <w:r w:rsidRPr="00D00184">
        <w:rPr>
          <w:rFonts w:ascii="Times New Roman" w:hAnsi="Times New Roman" w:cs="Times New Roman"/>
          <w:b w:val="0"/>
          <w:bCs w:val="0"/>
          <w:color w:val="auto"/>
          <w:lang w:val="vi-VN"/>
        </w:rPr>
        <w:tab/>
      </w:r>
    </w:p>
    <w:p w14:paraId="3AEB5E03"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114" w:name="_Toc218687265"/>
      <w:r w:rsidRPr="00D00184">
        <w:rPr>
          <w:rFonts w:ascii="Times New Roman" w:hAnsi="Times New Roman" w:cs="Times New Roman"/>
          <w:i/>
          <w:color w:val="auto"/>
          <w:lang w:val="vi-VN"/>
        </w:rPr>
        <w:t>2.2.1.3 Mức độ phủ sóng của VIAC tại Việt Nam: Tỉnh/Thành phố có doanh nghiệp tham gia GQTC tại VIAC</w:t>
      </w:r>
      <w:bookmarkEnd w:id="114"/>
    </w:p>
    <w:p w14:paraId="72826C68" w14:textId="77777777" w:rsidR="00BA12A8" w:rsidRPr="00D00184" w:rsidRDefault="00BA12A8" w:rsidP="008841AC">
      <w:pPr>
        <w:pStyle w:val="22"/>
        <w:spacing w:before="0" w:after="0"/>
        <w:ind w:left="0"/>
        <w:jc w:val="center"/>
        <w:rPr>
          <w:rFonts w:ascii="Times New Roman" w:hAnsi="Times New Roman" w:cs="Times New Roman"/>
          <w:color w:val="auto"/>
        </w:rPr>
      </w:pPr>
      <w:bookmarkStart w:id="115" w:name="_Toc218687266"/>
      <w:r w:rsidRPr="00D00184">
        <w:rPr>
          <w:rFonts w:ascii="Times New Roman" w:hAnsi="Times New Roman" w:cs="Times New Roman"/>
          <w:noProof/>
          <w:color w:val="auto"/>
        </w:rPr>
        <w:drawing>
          <wp:inline distT="0" distB="0" distL="0" distR="0" wp14:anchorId="608EFDE9" wp14:editId="172644DD">
            <wp:extent cx="4821850" cy="297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22751" cy="2972355"/>
                    </a:xfrm>
                    <a:prstGeom prst="rect">
                      <a:avLst/>
                    </a:prstGeom>
                    <a:noFill/>
                    <a:ln>
                      <a:noFill/>
                    </a:ln>
                  </pic:spPr>
                </pic:pic>
              </a:graphicData>
            </a:graphic>
          </wp:inline>
        </w:drawing>
      </w:r>
      <w:bookmarkEnd w:id="115"/>
    </w:p>
    <w:p w14:paraId="1085D163" w14:textId="77777777" w:rsidR="00BA12A8" w:rsidRPr="00D00184" w:rsidRDefault="00BA12A8" w:rsidP="008841AC">
      <w:pPr>
        <w:pStyle w:val="22"/>
        <w:spacing w:before="0" w:after="0"/>
        <w:ind w:left="0" w:firstLine="993"/>
        <w:rPr>
          <w:rFonts w:ascii="Times New Roman" w:hAnsi="Times New Roman" w:cs="Times New Roman"/>
          <w:b w:val="0"/>
          <w:bCs w:val="0"/>
          <w:color w:val="auto"/>
          <w:lang w:val="vi-VN"/>
        </w:rPr>
      </w:pPr>
      <w:bookmarkStart w:id="116" w:name="_Toc218687267"/>
      <w:r w:rsidRPr="00D00184">
        <w:rPr>
          <w:rFonts w:ascii="Times New Roman" w:hAnsi="Times New Roman" w:cs="Times New Roman"/>
          <w:b w:val="0"/>
          <w:bCs w:val="0"/>
          <w:color w:val="auto"/>
          <w:lang w:val="vi-VN"/>
        </w:rPr>
        <w:t>Năm 2024, hai tỉnh/thành phố có số vụ tranh chấp thụ lý mới tại VIAC được ghi nhận cao nhất là thành phố Hồ Chí Minh và Hà Nội. Bên cạnh đó, VIAC cũng tiếp nhận các vụ tranh chấp có các bên từ 46 tỉnh/thành phố trên cả nước, trong đó có nhóm 05 (năm)tỉnh/thànhphố có các bên tranh chấp cao nhất bao gồm Tp Hồ Chí Minh, Hà Nội, Lâm Đồng,Bình Phước và Ninh Thuận.</w:t>
      </w:r>
      <w:bookmarkEnd w:id="116"/>
    </w:p>
    <w:p w14:paraId="56619E72" w14:textId="77777777" w:rsidR="001A30A8" w:rsidRPr="00D00184" w:rsidRDefault="001A30A8" w:rsidP="008841AC">
      <w:pPr>
        <w:spacing w:after="160" w:line="259" w:lineRule="auto"/>
        <w:rPr>
          <w:rFonts w:ascii="Times New Roman" w:eastAsiaTheme="minorHAnsi" w:hAnsi="Times New Roman"/>
          <w:b/>
          <w:bCs/>
          <w:szCs w:val="26"/>
          <w:lang w:val="vi-VN"/>
        </w:rPr>
      </w:pPr>
      <w:bookmarkStart w:id="117" w:name="_Toc218687268"/>
      <w:r w:rsidRPr="00D00184">
        <w:rPr>
          <w:rFonts w:ascii="Times New Roman" w:hAnsi="Times New Roman"/>
          <w:lang w:val="vi-VN"/>
        </w:rPr>
        <w:br w:type="page"/>
      </w:r>
    </w:p>
    <w:p w14:paraId="78BE8353" w14:textId="2E60E5EE" w:rsidR="00BA12A8" w:rsidRPr="00D00184" w:rsidRDefault="00BA12A8" w:rsidP="008841AC">
      <w:pPr>
        <w:pStyle w:val="22"/>
        <w:spacing w:before="0" w:after="0"/>
        <w:ind w:left="0"/>
        <w:jc w:val="center"/>
        <w:rPr>
          <w:rFonts w:ascii="Times New Roman" w:hAnsi="Times New Roman" w:cs="Times New Roman"/>
          <w:color w:val="auto"/>
          <w:lang w:val="vi-VN"/>
        </w:rPr>
      </w:pPr>
      <w:r w:rsidRPr="00D00184">
        <w:rPr>
          <w:rFonts w:ascii="Times New Roman" w:hAnsi="Times New Roman" w:cs="Times New Roman"/>
          <w:color w:val="auto"/>
          <w:lang w:val="vi-VN"/>
        </w:rPr>
        <w:lastRenderedPageBreak/>
        <w:t>Biểu đồ:Top 10 tỉnh thành phố giai đoạn 2016 – 2023</w:t>
      </w:r>
      <w:bookmarkEnd w:id="117"/>
    </w:p>
    <w:p w14:paraId="3FC1087B" w14:textId="77777777" w:rsidR="00BA12A8" w:rsidRPr="00D00184" w:rsidRDefault="00BA12A8" w:rsidP="008841AC">
      <w:pPr>
        <w:pStyle w:val="22"/>
        <w:spacing w:before="0" w:after="0"/>
        <w:ind w:left="0"/>
        <w:jc w:val="center"/>
        <w:rPr>
          <w:rFonts w:ascii="Times New Roman" w:hAnsi="Times New Roman" w:cs="Times New Roman"/>
          <w:color w:val="auto"/>
          <w:lang w:val="vi-VN"/>
        </w:rPr>
      </w:pPr>
      <w:bookmarkStart w:id="118" w:name="_Toc218687269"/>
      <w:r w:rsidRPr="00D00184">
        <w:rPr>
          <w:rFonts w:ascii="Times New Roman" w:hAnsi="Times New Roman" w:cs="Times New Roman"/>
          <w:noProof/>
          <w:color w:val="auto"/>
        </w:rPr>
        <w:drawing>
          <wp:inline distT="0" distB="0" distL="0" distR="0" wp14:anchorId="3A56B4EA" wp14:editId="2B67390B">
            <wp:extent cx="5581015" cy="210058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81015" cy="2100580"/>
                    </a:xfrm>
                    <a:prstGeom prst="rect">
                      <a:avLst/>
                    </a:prstGeom>
                    <a:noFill/>
                    <a:ln>
                      <a:noFill/>
                    </a:ln>
                  </pic:spPr>
                </pic:pic>
              </a:graphicData>
            </a:graphic>
          </wp:inline>
        </w:drawing>
      </w:r>
      <w:bookmarkEnd w:id="118"/>
    </w:p>
    <w:p w14:paraId="6B6F1DF0" w14:textId="77777777" w:rsidR="00BA12A8" w:rsidRPr="00D00184" w:rsidRDefault="00BA12A8" w:rsidP="008841AC">
      <w:pPr>
        <w:pStyle w:val="22"/>
        <w:spacing w:before="0" w:after="0"/>
        <w:rPr>
          <w:rFonts w:ascii="Times New Roman" w:hAnsi="Times New Roman" w:cs="Times New Roman"/>
          <w:b w:val="0"/>
          <w:color w:val="auto"/>
          <w:lang w:val="vi-VN"/>
        </w:rPr>
      </w:pPr>
      <w:bookmarkStart w:id="119" w:name="_Toc218687270"/>
      <w:r w:rsidRPr="00D00184">
        <w:rPr>
          <w:rFonts w:ascii="Times New Roman" w:hAnsi="Times New Roman" w:cs="Times New Roman"/>
          <w:b w:val="0"/>
          <w:color w:val="auto"/>
          <w:lang w:val="vi-VN"/>
        </w:rPr>
        <w:t>Như vậy:</w:t>
      </w:r>
      <w:bookmarkEnd w:id="119"/>
    </w:p>
    <w:p w14:paraId="20DC766D" w14:textId="77777777" w:rsidR="00BA12A8" w:rsidRPr="00D00184" w:rsidRDefault="00BA12A8" w:rsidP="008841AC">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color w:val="auto"/>
          <w:lang w:val="vi-VN"/>
        </w:rPr>
        <w:tab/>
      </w:r>
      <w:bookmarkStart w:id="120" w:name="_Toc218687271"/>
      <w:r w:rsidRPr="00D00184">
        <w:rPr>
          <w:rFonts w:ascii="Times New Roman" w:hAnsi="Times New Roman" w:cs="Times New Roman"/>
          <w:b w:val="0"/>
          <w:bCs w:val="0"/>
          <w:color w:val="auto"/>
          <w:lang w:val="vi-VN"/>
        </w:rPr>
        <w:t>TPHCM và HN là 2 địa bàn có sô vụ tranh chấp nhiều nhất.</w:t>
      </w:r>
      <w:bookmarkEnd w:id="120"/>
      <w:r w:rsidRPr="00D00184">
        <w:rPr>
          <w:rFonts w:ascii="Times New Roman" w:hAnsi="Times New Roman" w:cs="Times New Roman"/>
          <w:b w:val="0"/>
          <w:bCs w:val="0"/>
          <w:color w:val="auto"/>
          <w:lang w:val="vi-VN"/>
        </w:rPr>
        <w:t xml:space="preserve"> </w:t>
      </w:r>
    </w:p>
    <w:p w14:paraId="44B7FF5A" w14:textId="77777777" w:rsidR="00BA12A8" w:rsidRPr="00D00184" w:rsidRDefault="00BA12A8" w:rsidP="008841AC">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21" w:name="_Toc218687272"/>
      <w:r w:rsidRPr="00D00184">
        <w:rPr>
          <w:rFonts w:ascii="Times New Roman" w:hAnsi="Times New Roman" w:cs="Times New Roman"/>
          <w:b w:val="0"/>
          <w:bCs w:val="0"/>
          <w:color w:val="auto"/>
          <w:lang w:val="vi-VN"/>
        </w:rPr>
        <w:t>Hồ Chí Minh chiếm tỷ lệ cao nhất. Cũng phản ánh đúng bức tranh kinh tế của cả nước.</w:t>
      </w:r>
      <w:bookmarkEnd w:id="121"/>
    </w:p>
    <w:p w14:paraId="61CBEBAC" w14:textId="77777777" w:rsidR="00BA12A8" w:rsidRPr="00D00184" w:rsidRDefault="00BA12A8" w:rsidP="008841AC">
      <w:pPr>
        <w:pStyle w:val="22"/>
        <w:spacing w:before="0" w:after="0"/>
        <w:ind w:left="0"/>
        <w:rPr>
          <w:rFonts w:ascii="Times New Roman" w:hAnsi="Times New Roman" w:cs="Times New Roman"/>
          <w:b w:val="0"/>
          <w:bCs w:val="0"/>
          <w:color w:val="auto"/>
          <w:lang w:val="vi-VN"/>
        </w:rPr>
      </w:pPr>
      <w:r w:rsidRPr="00D00184">
        <w:rPr>
          <w:rFonts w:ascii="Times New Roman" w:hAnsi="Times New Roman" w:cs="Times New Roman"/>
          <w:b w:val="0"/>
          <w:bCs w:val="0"/>
          <w:color w:val="auto"/>
          <w:lang w:val="vi-VN"/>
        </w:rPr>
        <w:tab/>
      </w:r>
      <w:bookmarkStart w:id="122" w:name="_Toc218687273"/>
      <w:r w:rsidRPr="00D00184">
        <w:rPr>
          <w:rFonts w:ascii="Times New Roman" w:hAnsi="Times New Roman" w:cs="Times New Roman"/>
          <w:b w:val="0"/>
          <w:bCs w:val="0"/>
          <w:color w:val="auto"/>
          <w:lang w:val="vi-VN"/>
        </w:rPr>
        <w:t>VIAC đã đầu tư và có nhiều hoạt động quảng bá, xúc tiến tại địa bàn TPHCM. Cơ sở vật chất không ngừng được mở rộng, nhân sự cũng được tang cường.</w:t>
      </w:r>
      <w:bookmarkEnd w:id="122"/>
    </w:p>
    <w:p w14:paraId="671D065D" w14:textId="77777777" w:rsidR="00BA12A8" w:rsidRPr="00D00184" w:rsidRDefault="00BA12A8" w:rsidP="001A12A7">
      <w:pPr>
        <w:pStyle w:val="22"/>
        <w:spacing w:before="0" w:after="0"/>
        <w:ind w:left="0"/>
        <w:outlineLvl w:val="1"/>
        <w:rPr>
          <w:rFonts w:ascii="Times New Roman" w:hAnsi="Times New Roman" w:cs="Times New Roman"/>
          <w:bCs w:val="0"/>
          <w:i/>
          <w:iCs/>
          <w:color w:val="auto"/>
          <w:lang w:val="vi-VN"/>
        </w:rPr>
      </w:pPr>
      <w:bookmarkStart w:id="123" w:name="_Toc218687274"/>
      <w:r w:rsidRPr="00D00184">
        <w:rPr>
          <w:rFonts w:ascii="Times New Roman" w:hAnsi="Times New Roman" w:cs="Times New Roman"/>
          <w:bCs w:val="0"/>
          <w:i/>
          <w:iCs/>
          <w:color w:val="auto"/>
          <w:lang w:val="vi-VN"/>
        </w:rPr>
        <w:t>2.2.1.4 Lĩnh vực tranh chấp</w:t>
      </w:r>
      <w:bookmarkEnd w:id="123"/>
      <w:r w:rsidRPr="00D00184">
        <w:rPr>
          <w:rFonts w:ascii="Times New Roman" w:hAnsi="Times New Roman" w:cs="Times New Roman"/>
          <w:bCs w:val="0"/>
          <w:i/>
          <w:iCs/>
          <w:color w:val="auto"/>
          <w:lang w:val="vi-VN"/>
        </w:rPr>
        <w:t xml:space="preserve"> </w:t>
      </w:r>
    </w:p>
    <w:p w14:paraId="5F8A18AA" w14:textId="77777777" w:rsidR="00BA12A8" w:rsidRPr="00D00184" w:rsidRDefault="00BA12A8" w:rsidP="005F5BBE">
      <w:pPr>
        <w:pStyle w:val="22"/>
        <w:spacing w:before="0" w:after="0"/>
        <w:ind w:left="0"/>
        <w:rPr>
          <w:rFonts w:ascii="Times New Roman" w:hAnsi="Times New Roman" w:cs="Times New Roman"/>
          <w:b w:val="0"/>
          <w:color w:val="auto"/>
          <w:lang w:val="vi-VN"/>
        </w:rPr>
      </w:pPr>
      <w:bookmarkStart w:id="124" w:name="_Toc218687275"/>
      <w:r w:rsidRPr="00D00184">
        <w:rPr>
          <w:rFonts w:ascii="Times New Roman" w:hAnsi="Times New Roman" w:cs="Times New Roman"/>
          <w:b w:val="0"/>
          <w:noProof/>
          <w:color w:val="auto"/>
        </w:rPr>
        <w:drawing>
          <wp:inline distT="0" distB="0" distL="0" distR="0" wp14:anchorId="32043224" wp14:editId="66044C11">
            <wp:extent cx="5588635" cy="2621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88635" cy="2621280"/>
                    </a:xfrm>
                    <a:prstGeom prst="rect">
                      <a:avLst/>
                    </a:prstGeom>
                    <a:noFill/>
                    <a:ln>
                      <a:noFill/>
                    </a:ln>
                  </pic:spPr>
                </pic:pic>
              </a:graphicData>
            </a:graphic>
          </wp:inline>
        </w:drawing>
      </w:r>
      <w:bookmarkEnd w:id="124"/>
    </w:p>
    <w:p w14:paraId="4FE12DC3" w14:textId="378A5846" w:rsidR="00BA12A8" w:rsidRPr="00D00184" w:rsidRDefault="00BA12A8" w:rsidP="005F5BBE">
      <w:pPr>
        <w:pStyle w:val="22"/>
        <w:spacing w:before="0" w:after="0"/>
        <w:ind w:left="0" w:firstLine="993"/>
        <w:rPr>
          <w:rFonts w:ascii="Times New Roman" w:hAnsi="Times New Roman" w:cs="Times New Roman"/>
          <w:b w:val="0"/>
          <w:bCs w:val="0"/>
          <w:color w:val="auto"/>
          <w:lang w:val="vi-VN"/>
        </w:rPr>
      </w:pPr>
      <w:bookmarkStart w:id="125" w:name="_Toc218687276"/>
      <w:r w:rsidRPr="00D00184">
        <w:rPr>
          <w:rFonts w:ascii="Times New Roman" w:hAnsi="Times New Roman" w:cs="Times New Roman"/>
          <w:b w:val="0"/>
          <w:bCs w:val="0"/>
          <w:color w:val="auto"/>
          <w:lang w:val="vi-VN"/>
        </w:rPr>
        <w:t xml:space="preserve">Năm 2024, VIAC đã giải quyết các tranh chấp trong nhiều lĩnh vực đa dạng. Thống kê ghi nhận tranh chấp trong lĩnh vực mua bán hàng hóa chiếm tỉ lệ lớn nhất là 25% tổng số vụ tranh chấp. Đứng thứ hai và thứ ba lần lượt là lĩnh vực xây dựng (chiếm 22%), và kinh doanh bất động sản (chiếm 14%). Ngoài ra, VIAC cũng tiếp tục ghi nhận các tranh chấp thuộc nhiều lĩnh vực khác như tài chính, dịch vụ, cổ phần </w:t>
      </w:r>
      <w:r w:rsidRPr="00D00184">
        <w:rPr>
          <w:rFonts w:ascii="Times New Roman" w:hAnsi="Times New Roman" w:cs="Times New Roman"/>
          <w:b w:val="0"/>
          <w:bCs w:val="0"/>
          <w:color w:val="auto"/>
          <w:lang w:val="vi-VN"/>
        </w:rPr>
        <w:lastRenderedPageBreak/>
        <w:t>và nội bộ doanh nghiệp, cho thuê, logistics và bảo hiểm</w:t>
      </w:r>
      <w:bookmarkEnd w:id="125"/>
      <w:r w:rsidR="008841AC" w:rsidRPr="00D00184">
        <w:rPr>
          <w:rFonts w:ascii="Times New Roman" w:hAnsi="Times New Roman" w:cs="Times New Roman"/>
          <w:b w:val="0"/>
          <w:bCs w:val="0"/>
          <w:color w:val="auto"/>
          <w:lang w:val="vi-VN"/>
        </w:rPr>
        <w:t>.</w:t>
      </w:r>
    </w:p>
    <w:p w14:paraId="0CA58349" w14:textId="77777777" w:rsidR="00BA12A8" w:rsidRPr="00D00184" w:rsidRDefault="00BA12A8" w:rsidP="001A12A7">
      <w:pPr>
        <w:pStyle w:val="22"/>
        <w:spacing w:before="0" w:after="0"/>
        <w:ind w:left="0"/>
        <w:outlineLvl w:val="1"/>
        <w:rPr>
          <w:rFonts w:ascii="Times New Roman" w:hAnsi="Times New Roman" w:cs="Times New Roman"/>
          <w:i/>
          <w:color w:val="auto"/>
          <w:lang w:val="vi-VN"/>
        </w:rPr>
      </w:pPr>
      <w:bookmarkStart w:id="126" w:name="_Toc218687277"/>
      <w:r w:rsidRPr="00D00184">
        <w:rPr>
          <w:rFonts w:ascii="Times New Roman" w:hAnsi="Times New Roman" w:cs="Times New Roman"/>
          <w:i/>
          <w:color w:val="auto"/>
          <w:lang w:val="vi-VN"/>
        </w:rPr>
        <w:t>2.2.2 Những tồn tại, hạn chế</w:t>
      </w:r>
      <w:bookmarkEnd w:id="126"/>
    </w:p>
    <w:p w14:paraId="44AA3B2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27" w:name="_Toc218687278"/>
      <w:r w:rsidRPr="00D00184">
        <w:rPr>
          <w:rFonts w:ascii="Times New Roman" w:hAnsi="Times New Roman" w:cs="Times New Roman"/>
          <w:b w:val="0"/>
          <w:color w:val="auto"/>
          <w:lang w:val="vi-VN"/>
        </w:rPr>
        <w:t>Những hạn chế thể hiện ở các quy định về thủ tục tố tụng chưa được luật hóa, mức độ phổ biến hạn chế dẫn tới tâm lý e ngại. Một trong những ưu điểm nổi trội của phương thức giải quyết tranh chấp tại Trọng tài là thời gian giải quyết nhanh và phán quyết của trọng tài là chung thẩm. Tuy nhiên, Luật trọng tài thương mại 2010 lại có quy định về quyền yêu cầu hủy phán quyết trọng tài tại Tòa án. Cơ chế này dường như đã triệt tiêu đi ưu thế về thời gian giải quyết nhanh và phán quyết của trọng tài là chung thẩm.</w:t>
      </w:r>
      <w:bookmarkEnd w:id="127"/>
    </w:p>
    <w:p w14:paraId="51ABDA0D"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i/>
          <w:color w:val="auto"/>
          <w:lang w:val="vi-VN"/>
        </w:rPr>
        <w:tab/>
      </w:r>
      <w:bookmarkStart w:id="128" w:name="_Toc218687279"/>
      <w:r w:rsidRPr="00D00184">
        <w:rPr>
          <w:rFonts w:ascii="Times New Roman" w:hAnsi="Times New Roman" w:cs="Times New Roman"/>
          <w:color w:val="auto"/>
          <w:lang w:val="vi-VN"/>
        </w:rPr>
        <w:t>* Về thẩm quyền giải quyết các tranh chấp của Trọng tài thương mại</w:t>
      </w:r>
      <w:bookmarkEnd w:id="128"/>
    </w:p>
    <w:p w14:paraId="48D8F5D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29" w:name="_Toc218687280"/>
      <w:r w:rsidRPr="00D00184">
        <w:rPr>
          <w:rFonts w:ascii="Times New Roman" w:hAnsi="Times New Roman" w:cs="Times New Roman"/>
          <w:b w:val="0"/>
          <w:color w:val="auto"/>
          <w:lang w:val="vi-VN"/>
        </w:rPr>
        <w:t>Luật Trọng tài thương mại, Điều 2 quy định về thẩm quyền giải quyết các tranh chấp của Trọng tài thương mại bao gồm:</w:t>
      </w:r>
      <w:bookmarkEnd w:id="129"/>
    </w:p>
    <w:p w14:paraId="465D3AF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0" w:name="_Toc218687281"/>
      <w:r w:rsidRPr="00D00184">
        <w:rPr>
          <w:rFonts w:ascii="Times New Roman" w:hAnsi="Times New Roman" w:cs="Times New Roman"/>
          <w:b w:val="0"/>
          <w:color w:val="auto"/>
          <w:lang w:val="vi-VN"/>
        </w:rPr>
        <w:t>1. Tranh chấp giữa các bên phát sinh từ hoạt động thương mại.</w:t>
      </w:r>
      <w:bookmarkEnd w:id="130"/>
      <w:r w:rsidRPr="00D00184">
        <w:rPr>
          <w:rFonts w:ascii="Times New Roman" w:hAnsi="Times New Roman" w:cs="Times New Roman"/>
          <w:b w:val="0"/>
          <w:color w:val="auto"/>
          <w:lang w:val="vi-VN"/>
        </w:rPr>
        <w:t xml:space="preserve"> </w:t>
      </w:r>
    </w:p>
    <w:p w14:paraId="01ACC0A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1" w:name="_Toc218687282"/>
      <w:r w:rsidRPr="00D00184">
        <w:rPr>
          <w:rFonts w:ascii="Times New Roman" w:hAnsi="Times New Roman" w:cs="Times New Roman"/>
          <w:b w:val="0"/>
          <w:color w:val="auto"/>
          <w:lang w:val="vi-VN"/>
        </w:rPr>
        <w:t>2. Tranh chấp phát sinh giữa các bên trong đó ít nhất một bên có hoạt động thương mại.</w:t>
      </w:r>
      <w:bookmarkEnd w:id="131"/>
      <w:r w:rsidRPr="00D00184">
        <w:rPr>
          <w:rFonts w:ascii="Times New Roman" w:hAnsi="Times New Roman" w:cs="Times New Roman"/>
          <w:b w:val="0"/>
          <w:color w:val="auto"/>
          <w:lang w:val="vi-VN"/>
        </w:rPr>
        <w:t xml:space="preserve"> </w:t>
      </w:r>
    </w:p>
    <w:p w14:paraId="5B665CE4"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2" w:name="_Toc218687283"/>
      <w:r w:rsidRPr="00D00184">
        <w:rPr>
          <w:rFonts w:ascii="Times New Roman" w:hAnsi="Times New Roman" w:cs="Times New Roman"/>
          <w:b w:val="0"/>
          <w:color w:val="auto"/>
          <w:lang w:val="vi-VN"/>
        </w:rPr>
        <w:t>3. Tranh chấp khác giữa các bên mà pháp luật quy định được giải quyết bằng Trọng tài.</w:t>
      </w:r>
      <w:bookmarkEnd w:id="132"/>
      <w:r w:rsidRPr="00D00184">
        <w:rPr>
          <w:rFonts w:ascii="Times New Roman" w:hAnsi="Times New Roman" w:cs="Times New Roman"/>
          <w:b w:val="0"/>
          <w:color w:val="auto"/>
          <w:lang w:val="vi-VN"/>
        </w:rPr>
        <w:t xml:space="preserve"> </w:t>
      </w:r>
    </w:p>
    <w:p w14:paraId="01067B7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3" w:name="_Toc218687284"/>
      <w:r w:rsidRPr="00D00184">
        <w:rPr>
          <w:rFonts w:ascii="Times New Roman" w:hAnsi="Times New Roman" w:cs="Times New Roman"/>
          <w:b w:val="0"/>
          <w:color w:val="auto"/>
          <w:lang w:val="vi-VN"/>
        </w:rPr>
        <w:t>Thẩm quyền của trọng tài thương mại cũng được quy định tại: Bộ luật Dân sự 2015 (Điều 14), Bộ Luật hàng hải (Điều 3, Điều 5, Điều 54, Điều 130, Điều 131, Điều 141, Điều 268, Điều 287, Điều 338, Điều 339), Luật đầu tư 2020 (Điều 14), Luật thương mại - hợp nhất số 03/VBHN-VPQH (Điều 317), Luật xây dựng 2014 và Luật sửa đổi, bổ sung một số Điều năm 2020 (Điều 146), Luật Sở hữu trí tuệ - hợp nhất số 07/VBHN-VPQH (Điều 198), Luật bảo vệ quyền lợi người tiêu dùng (Điều 30, Điều 38, Điều 39).v.v...</w:t>
      </w:r>
      <w:bookmarkEnd w:id="133"/>
    </w:p>
    <w:p w14:paraId="70BB262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4" w:name="_Toc218687285"/>
      <w:r w:rsidRPr="00D00184">
        <w:rPr>
          <w:rFonts w:ascii="Times New Roman" w:hAnsi="Times New Roman" w:cs="Times New Roman"/>
          <w:b w:val="0"/>
          <w:color w:val="auto"/>
          <w:lang w:val="vi-VN"/>
        </w:rPr>
        <w:t xml:space="preserve">Với quy định trên, phạm vi thẩm quyền giải quyết các tranh chấp của Trọng tài thương mại đã được mở rộng phù hợp với thông lệ quốc tế và nhu cầu thực tiễn, cụ thể, rõ ràng, thống nhất và chắc chắn. Quy định này đã có nhiều tác động tích cực: Làm tăng số lượng tranh chấp được giải quyết ở Trọng tài thương mại, nhờ đó giảm tải được hoạt động giải quyết tranh chấp ở hệ thống toà án; giảm thiệt hại chi phí cơ hội kinh doanh cho doanh nghiệp do rút ngắn thời hạn giải quyết; giữ được bí mật </w:t>
      </w:r>
      <w:r w:rsidRPr="00D00184">
        <w:rPr>
          <w:rFonts w:ascii="Times New Roman" w:hAnsi="Times New Roman" w:cs="Times New Roman"/>
          <w:b w:val="0"/>
          <w:color w:val="auto"/>
          <w:lang w:val="vi-VN"/>
        </w:rPr>
        <w:lastRenderedPageBreak/>
        <w:t>tranh chấp; giữ được bạn hàng sau khi giải quyết tranh chấp, thúc đẩy phát triển hệ thống trọng tài, đội ngũ trọng tài viên.</w:t>
      </w:r>
      <w:bookmarkEnd w:id="134"/>
      <w:r w:rsidRPr="00D00184">
        <w:rPr>
          <w:rFonts w:ascii="Times New Roman" w:hAnsi="Times New Roman" w:cs="Times New Roman"/>
          <w:b w:val="0"/>
          <w:color w:val="auto"/>
          <w:lang w:val="vi-VN"/>
        </w:rPr>
        <w:t xml:space="preserve"> </w:t>
      </w:r>
    </w:p>
    <w:p w14:paraId="56B44AB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5" w:name="_Toc218687286"/>
      <w:r w:rsidRPr="00D00184">
        <w:rPr>
          <w:rFonts w:ascii="Times New Roman" w:hAnsi="Times New Roman" w:cs="Times New Roman"/>
          <w:b w:val="0"/>
          <w:color w:val="auto"/>
          <w:lang w:val="vi-VN"/>
        </w:rPr>
        <w:t>Tuy nhiên, trong một số trường hợp cụ thể đang còn cách giải thích khác nhau về thẩm quyền của trọng tài thương mại. Cụ thể:</w:t>
      </w:r>
      <w:bookmarkEnd w:id="135"/>
    </w:p>
    <w:p w14:paraId="5DA22C1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6" w:name="_Toc218687287"/>
      <w:r w:rsidRPr="00D00184">
        <w:rPr>
          <w:rFonts w:ascii="Times New Roman" w:hAnsi="Times New Roman" w:cs="Times New Roman"/>
          <w:b w:val="0"/>
          <w:color w:val="auto"/>
          <w:lang w:val="vi-VN"/>
        </w:rPr>
        <w:t>- Đối với tranh chấp có yếu tố nước ngoài liên quan đến quyền đối với tài sản là bất động sản tại Việt Nam, Điều 470 Bộ luật tố tụng dân sự 2015 có quy định như sau:</w:t>
      </w:r>
      <w:bookmarkEnd w:id="136"/>
    </w:p>
    <w:p w14:paraId="318316C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7" w:name="_Toc218687288"/>
      <w:r w:rsidRPr="00D00184">
        <w:rPr>
          <w:rFonts w:ascii="Times New Roman" w:hAnsi="Times New Roman" w:cs="Times New Roman"/>
          <w:b w:val="0"/>
          <w:color w:val="auto"/>
          <w:lang w:val="vi-VN"/>
        </w:rPr>
        <w:t>“Điều 470. Thẩm quyền riêng biệt của Tòa án Việt Nam</w:t>
      </w:r>
      <w:bookmarkEnd w:id="137"/>
    </w:p>
    <w:p w14:paraId="0D0D734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8" w:name="_Toc218687289"/>
      <w:r w:rsidRPr="00D00184">
        <w:rPr>
          <w:rFonts w:ascii="Times New Roman" w:hAnsi="Times New Roman" w:cs="Times New Roman"/>
          <w:b w:val="0"/>
          <w:color w:val="auto"/>
          <w:lang w:val="vi-VN"/>
        </w:rPr>
        <w:t>1. Những vụ án dân sự có yếu tố nước ngoài sau đây thuộc thẩm quyền giải quyết riêng biệt của Tòa án Việt Nam:</w:t>
      </w:r>
      <w:bookmarkEnd w:id="138"/>
    </w:p>
    <w:p w14:paraId="580C8AB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39" w:name="_Toc218687290"/>
      <w:r w:rsidRPr="00D00184">
        <w:rPr>
          <w:rFonts w:ascii="Times New Roman" w:hAnsi="Times New Roman" w:cs="Times New Roman"/>
          <w:b w:val="0"/>
          <w:color w:val="auto"/>
          <w:lang w:val="vi-VN"/>
        </w:rPr>
        <w:t>a) Vụ án dân sự đó có liên quan đến quyền đối với tài sản là bất động sản có trên lãnh thổ Việt Nam;”</w:t>
      </w:r>
      <w:bookmarkEnd w:id="139"/>
    </w:p>
    <w:p w14:paraId="7431739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0" w:name="_Toc218687291"/>
      <w:r w:rsidRPr="00D00184">
        <w:rPr>
          <w:rFonts w:ascii="Times New Roman" w:hAnsi="Times New Roman" w:cs="Times New Roman"/>
          <w:b w:val="0"/>
          <w:color w:val="auto"/>
          <w:lang w:val="vi-VN"/>
        </w:rPr>
        <w:t>Với quy định trên, có quan điểm cho rằng đây là điều khoản phân định thẩm quyền riêng biệt của Tòa án Việt Nam đối với không chỉ tòa án nước ngoài, cơ quan tài phán nước ngoài mà còn phân biệt với thẩm quyền của Trọng tài thương mại Việt Nam. Do tồn tại nhiều ý kiến khác nhau trong việc phân định thẩm quyền của trọng tài, tòa án dẫn đến trên thực tế đã có một số vụ tranh chấp có cùng bản chất nhưng các Tòa án đã có các quyết định khác nhau.</w:t>
      </w:r>
      <w:bookmarkEnd w:id="140"/>
    </w:p>
    <w:p w14:paraId="282CC9D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1" w:name="_Toc218687292"/>
      <w:r w:rsidRPr="00D00184">
        <w:rPr>
          <w:rFonts w:ascii="Times New Roman" w:hAnsi="Times New Roman" w:cs="Times New Roman"/>
          <w:b w:val="0"/>
          <w:color w:val="auto"/>
          <w:lang w:val="vi-VN"/>
        </w:rPr>
        <w:t>Cụ thể, Quyết định số 393/2017-QĐ-PQTT của Tòa án nhân dân Tp Hồ Chí Minh xem xét yêu cầu hủy phán quyết trọng tài đã kết luận rằng việc Hội đồng trọng tài giải quyết một tranh chấp thương mại (Hợp đồng thuê đất cùng các cơ sở hạ tầng) là đúng thẩm quyền theo Điều 2 Luật TTTM . Với vụ việc tương tự, Tòa án nhân dân thành phố Hà Nội tại Quyết định số 03/2018/QĐ-PQTT ngày 11/07/2018 đã chấp nhận yêu cầu hủy Phán quyết trọng tài đối với tranh chấp có liên quan tới tài sản là bất động sản. Một trong những căn cứ hủy được Tòa án đưa ra đó là tranh chấp giữa các bên không thuộc thẩm quyền giải quyết của Trọng tài mà thuộc thẩm quyền riêng biệt của Tòa án theo điểm a khoản 1 Điều 470 Bộ luật tố tụng dân sự 2015.</w:t>
      </w:r>
      <w:bookmarkEnd w:id="141"/>
    </w:p>
    <w:p w14:paraId="59481059"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2" w:name="_Toc218687293"/>
      <w:r w:rsidRPr="00D00184">
        <w:rPr>
          <w:rFonts w:ascii="Times New Roman" w:hAnsi="Times New Roman" w:cs="Times New Roman"/>
          <w:b w:val="0"/>
          <w:color w:val="auto"/>
          <w:lang w:val="vi-VN"/>
        </w:rPr>
        <w:t>Từ các vụ việc nêu trên, để áp dụng thống nhất giữa các Tòa án, cần có hướng dẫn, giải thích rõ về những tranh chấp nào thuộc thẩm quyền của trọng tài, tranh chấp nào thuộc thẩm quyền của tòa án.</w:t>
      </w:r>
      <w:bookmarkEnd w:id="142"/>
      <w:r w:rsidRPr="00D00184">
        <w:rPr>
          <w:rFonts w:ascii="Times New Roman" w:hAnsi="Times New Roman" w:cs="Times New Roman"/>
          <w:b w:val="0"/>
          <w:color w:val="auto"/>
          <w:lang w:val="vi-VN"/>
        </w:rPr>
        <w:t xml:space="preserve"> </w:t>
      </w:r>
    </w:p>
    <w:p w14:paraId="3CA81EF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lastRenderedPageBreak/>
        <w:tab/>
      </w:r>
      <w:bookmarkStart w:id="143" w:name="_Toc218687294"/>
      <w:r w:rsidRPr="00D00184">
        <w:rPr>
          <w:rFonts w:ascii="Times New Roman" w:hAnsi="Times New Roman" w:cs="Times New Roman"/>
          <w:b w:val="0"/>
          <w:color w:val="auto"/>
          <w:lang w:val="vi-VN"/>
        </w:rPr>
        <w:t>- Việc luật chuyên ngành không có quy định nhắc tới phương thức giải quyết trọng tài có thể gây hiểu nhầm là chỉ được sử dụng Tòa án để giải quyết tranh chấp phát sinh từ lĩnh vực chuyên ngành đó. Ví dụ: Luật Kiểm toán độc lập, Điều 61 quy định giải quyết tranh chấp về kiểm toán độc lập:</w:t>
      </w:r>
      <w:bookmarkEnd w:id="143"/>
      <w:r w:rsidRPr="00D00184">
        <w:rPr>
          <w:rFonts w:ascii="Times New Roman" w:hAnsi="Times New Roman" w:cs="Times New Roman"/>
          <w:b w:val="0"/>
          <w:color w:val="auto"/>
          <w:lang w:val="vi-VN"/>
        </w:rPr>
        <w:t xml:space="preserve"> </w:t>
      </w:r>
    </w:p>
    <w:p w14:paraId="18B8D48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4" w:name="_Toc218687295"/>
      <w:r w:rsidRPr="00D00184">
        <w:rPr>
          <w:rFonts w:ascii="Times New Roman" w:hAnsi="Times New Roman" w:cs="Times New Roman"/>
          <w:b w:val="0"/>
          <w:color w:val="auto"/>
          <w:lang w:val="vi-VN"/>
        </w:rPr>
        <w:t>“1. Tranh chấp về kiểm toán độc lập được giải quyết như sau:</w:t>
      </w:r>
      <w:bookmarkEnd w:id="144"/>
    </w:p>
    <w:p w14:paraId="05BD2C7D"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5" w:name="_Toc218687296"/>
      <w:r w:rsidRPr="00D00184">
        <w:rPr>
          <w:rFonts w:ascii="Times New Roman" w:hAnsi="Times New Roman" w:cs="Times New Roman"/>
          <w:b w:val="0"/>
          <w:color w:val="auto"/>
          <w:lang w:val="vi-VN"/>
        </w:rPr>
        <w:t>a) Các bên có trách nhiệm tự hòa giải về nội dung tranh chấp;</w:t>
      </w:r>
      <w:bookmarkEnd w:id="145"/>
    </w:p>
    <w:p w14:paraId="45605FC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6" w:name="_Toc218687297"/>
      <w:r w:rsidRPr="00D00184">
        <w:rPr>
          <w:rFonts w:ascii="Times New Roman" w:hAnsi="Times New Roman" w:cs="Times New Roman"/>
          <w:b w:val="0"/>
          <w:color w:val="auto"/>
          <w:lang w:val="vi-VN"/>
        </w:rPr>
        <w:t>b) Trường hợp hòa giải không thành thì các bên tranh chấp có quyền khởi kiện tại Tòa án theo quy định của pháp luật.”</w:t>
      </w:r>
      <w:bookmarkEnd w:id="146"/>
    </w:p>
    <w:p w14:paraId="1D47EB4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7" w:name="_Toc218687298"/>
      <w:r w:rsidRPr="00D00184">
        <w:rPr>
          <w:rFonts w:ascii="Times New Roman" w:hAnsi="Times New Roman" w:cs="Times New Roman"/>
          <w:b w:val="0"/>
          <w:color w:val="auto"/>
          <w:lang w:val="vi-VN"/>
        </w:rPr>
        <w:t>Bên cạnh đó, trong thực tiễn và tương lai, có những vụ việc tranh chấp về lao động, môi trường…nếu các bên thỏa thuận lựa chọn trọng tài để giải quyết tranh chấp thì có nên tôn trọng thỏa thuận của họ hay không? Đây là vấn đề cần nghiên cứu để hoàn thiện pháp luật về trọng tài thương mại.</w:t>
      </w:r>
      <w:bookmarkEnd w:id="147"/>
      <w:r w:rsidRPr="00D00184">
        <w:rPr>
          <w:rFonts w:ascii="Times New Roman" w:hAnsi="Times New Roman" w:cs="Times New Roman"/>
          <w:b w:val="0"/>
          <w:color w:val="auto"/>
          <w:lang w:val="vi-VN"/>
        </w:rPr>
        <w:t xml:space="preserve"> </w:t>
      </w:r>
    </w:p>
    <w:p w14:paraId="6B19D849"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148" w:name="_Toc218687299"/>
      <w:r w:rsidRPr="00D00184">
        <w:rPr>
          <w:rFonts w:ascii="Times New Roman" w:hAnsi="Times New Roman" w:cs="Times New Roman"/>
          <w:color w:val="auto"/>
          <w:lang w:val="vi-VN"/>
        </w:rPr>
        <w:t>* Về thỏa thuận trọng tài</w:t>
      </w:r>
      <w:bookmarkEnd w:id="148"/>
    </w:p>
    <w:p w14:paraId="598B4C0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49" w:name="_Toc218687300"/>
      <w:r w:rsidRPr="00D00184">
        <w:rPr>
          <w:rFonts w:ascii="Times New Roman" w:hAnsi="Times New Roman" w:cs="Times New Roman"/>
          <w:b w:val="0"/>
          <w:color w:val="auto"/>
          <w:lang w:val="vi-VN"/>
        </w:rPr>
        <w:t>Thoả thuận trọng tài là điểm chốt tiếp theo trong việc xác định thẩm quyền của trọng tài, bởi vì, không có thoả thuận trọng tài, thì không thể có việc giải quyết tranh chấp bằng trọng tài.</w:t>
      </w:r>
      <w:bookmarkEnd w:id="149"/>
    </w:p>
    <w:p w14:paraId="4FF06469"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0" w:name="_Toc218687301"/>
      <w:r w:rsidRPr="00D00184">
        <w:rPr>
          <w:rFonts w:ascii="Times New Roman" w:hAnsi="Times New Roman" w:cs="Times New Roman"/>
          <w:b w:val="0"/>
          <w:color w:val="auto"/>
          <w:lang w:val="vi-VN"/>
        </w:rPr>
        <w:t>Điều 16 Luật TTTM quy định về hình thức thoả thuận trọng tài bao gồm:</w:t>
      </w:r>
      <w:bookmarkEnd w:id="150"/>
    </w:p>
    <w:p w14:paraId="5448EF01"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1" w:name="_Toc218687302"/>
      <w:r w:rsidRPr="00D00184">
        <w:rPr>
          <w:rFonts w:ascii="Times New Roman" w:hAnsi="Times New Roman" w:cs="Times New Roman"/>
          <w:b w:val="0"/>
          <w:color w:val="auto"/>
          <w:lang w:val="vi-VN"/>
        </w:rPr>
        <w:t>“1. Thỏa thuận trọng tài có thể được xác lập dưới hình thức điều khoản trọng tài trong hợp đồng hoặc dưới hình thức thỏa thuận riêng.</w:t>
      </w:r>
      <w:bookmarkEnd w:id="151"/>
    </w:p>
    <w:p w14:paraId="0D05D18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2" w:name="_Toc218687303"/>
      <w:r w:rsidRPr="00D00184">
        <w:rPr>
          <w:rFonts w:ascii="Times New Roman" w:hAnsi="Times New Roman" w:cs="Times New Roman"/>
          <w:b w:val="0"/>
          <w:color w:val="auto"/>
          <w:lang w:val="vi-VN"/>
        </w:rPr>
        <w:t>2. Thoả thuận trọng tài phải được xác lập dưới dạng văn bản. Các hình thức thỏa thuận sau đây cũng được coi là xác lập dưới dạng văn bản:</w:t>
      </w:r>
      <w:bookmarkEnd w:id="152"/>
    </w:p>
    <w:p w14:paraId="33450669"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3" w:name="_Toc218687304"/>
      <w:r w:rsidRPr="00D00184">
        <w:rPr>
          <w:rFonts w:ascii="Times New Roman" w:hAnsi="Times New Roman" w:cs="Times New Roman"/>
          <w:b w:val="0"/>
          <w:color w:val="auto"/>
          <w:lang w:val="vi-VN"/>
        </w:rPr>
        <w:t>a) Thoả thuận được xác lập qua trao đổi giữa các bên bằng telegram, fax, telex, thư điện tử và các hình thức khác theo quy định của pháp luật;</w:t>
      </w:r>
      <w:bookmarkEnd w:id="153"/>
    </w:p>
    <w:p w14:paraId="7A13AB1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4" w:name="_Toc218687305"/>
      <w:r w:rsidRPr="00D00184">
        <w:rPr>
          <w:rFonts w:ascii="Times New Roman" w:hAnsi="Times New Roman" w:cs="Times New Roman"/>
          <w:b w:val="0"/>
          <w:color w:val="auto"/>
          <w:lang w:val="vi-VN"/>
        </w:rPr>
        <w:t>b) Thỏa thuận được xác lập thông qua trao đổi thông tin bằng văn bản giữa các bên;</w:t>
      </w:r>
      <w:bookmarkEnd w:id="154"/>
    </w:p>
    <w:p w14:paraId="5F98172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5" w:name="_Toc218687306"/>
      <w:r w:rsidRPr="00D00184">
        <w:rPr>
          <w:rFonts w:ascii="Times New Roman" w:hAnsi="Times New Roman" w:cs="Times New Roman"/>
          <w:b w:val="0"/>
          <w:color w:val="auto"/>
          <w:lang w:val="vi-VN"/>
        </w:rPr>
        <w:t>c) Thỏa thuận được luật sư, công chứng viên hoặc tổ chức có thẩm quyền ghi chép lại bằng văn bản theo yêu cầu của các bên;</w:t>
      </w:r>
      <w:bookmarkEnd w:id="155"/>
    </w:p>
    <w:p w14:paraId="68BD262E" w14:textId="77777777" w:rsidR="00BA12A8" w:rsidRPr="00D00184" w:rsidRDefault="00BA12A8" w:rsidP="00645BAD">
      <w:pPr>
        <w:pStyle w:val="22"/>
        <w:spacing w:before="0" w:after="0"/>
        <w:ind w:left="0"/>
        <w:rPr>
          <w:rFonts w:ascii="Times New Roman" w:hAnsi="Times New Roman" w:cs="Times New Roman"/>
          <w:b w:val="0"/>
          <w:color w:val="auto"/>
          <w:spacing w:val="6"/>
          <w:lang w:val="vi-VN"/>
        </w:rPr>
      </w:pPr>
      <w:r w:rsidRPr="00D00184">
        <w:rPr>
          <w:rFonts w:ascii="Times New Roman" w:hAnsi="Times New Roman" w:cs="Times New Roman"/>
          <w:b w:val="0"/>
          <w:color w:val="auto"/>
          <w:lang w:val="vi-VN"/>
        </w:rPr>
        <w:tab/>
      </w:r>
      <w:bookmarkStart w:id="156" w:name="_Toc218687307"/>
      <w:r w:rsidRPr="00D00184">
        <w:rPr>
          <w:rFonts w:ascii="Times New Roman" w:hAnsi="Times New Roman" w:cs="Times New Roman"/>
          <w:b w:val="0"/>
          <w:color w:val="auto"/>
          <w:spacing w:val="6"/>
          <w:lang w:val="vi-VN"/>
        </w:rPr>
        <w:t>d) Trong giao dịch các bên có dẫn chiếu đến một văn bản có thể hiện thỏa thuận trọng tài như hợp đồng, chứng từ, điều lệ công ty và những tài liệu tương tự khác;</w:t>
      </w:r>
      <w:bookmarkEnd w:id="156"/>
    </w:p>
    <w:p w14:paraId="3B6EABF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lastRenderedPageBreak/>
        <w:tab/>
      </w:r>
      <w:bookmarkStart w:id="157" w:name="_Toc218687308"/>
      <w:r w:rsidRPr="00D00184">
        <w:rPr>
          <w:rFonts w:ascii="Times New Roman" w:hAnsi="Times New Roman" w:cs="Times New Roman"/>
          <w:b w:val="0"/>
          <w:color w:val="auto"/>
          <w:lang w:val="vi-VN"/>
        </w:rPr>
        <w:t>đ) Qua trao đổi về đơn kiện và bản tự bảo vệ mà trong đó thể hiện sự tồn tại của thoả thuận do một bên đưa ra và bên kia không phủ nhận”.</w:t>
      </w:r>
      <w:bookmarkEnd w:id="157"/>
    </w:p>
    <w:p w14:paraId="1FC738B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8" w:name="_Toc218687309"/>
      <w:r w:rsidRPr="00D00184">
        <w:rPr>
          <w:rFonts w:ascii="Times New Roman" w:hAnsi="Times New Roman" w:cs="Times New Roman"/>
          <w:b w:val="0"/>
          <w:color w:val="auto"/>
          <w:lang w:val="vi-VN"/>
        </w:rPr>
        <w:t>Luật TTTM đã có nhiều tiến bộ trong việc mở rộng tiêu chí xác định thoả thuận trọng tài, theo hướng chú trọng đến ý chí của các bên về việc lựa chọn trọng tài giải quyết tranh chấp, tính đến sự phát triển của công nghệ thông tin. Trên cơ sở tiếp thu những tiến bộ trong Luật Mẫu về Trọng tài thương mại quốc tế của Uỷ ban Liên Hợp Quốc về Luật Thương mại Quốc tế (UNCITRAL) ban hành ngày 21 tháng 6 năm 1985, bổ sung, sửa đổi ngày 7 tháng 7 năm 2006, Điều 16 Khoản 2 Luật TTTM2010 đã liệt kê cụ thể các hình thức thỏa thuận được coi là xác lập bằng văn bản và đây là quy định rất quan trọng và phù hợp với thực tiễn, trong bối cảnh công nghệ đang phát triển với tốc độ nhanh chóng và hình thức văn bản truyền thống đã dần giảm đi tính phổ biến trong xã hội.</w:t>
      </w:r>
      <w:bookmarkEnd w:id="158"/>
    </w:p>
    <w:p w14:paraId="38D750C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59" w:name="_Toc218687310"/>
      <w:r w:rsidRPr="00D00184">
        <w:rPr>
          <w:rFonts w:ascii="Times New Roman" w:hAnsi="Times New Roman" w:cs="Times New Roman"/>
          <w:b w:val="0"/>
          <w:color w:val="auto"/>
          <w:lang w:val="vi-VN"/>
        </w:rPr>
        <w:t>Tuy nhiên, trên thực tế áp dụng Điều 16 Khoản 2 vẫn chưa được hiểu thống nhất. Ví dụ như tại Quyết định hủy phán quyết trọng tài của Tòa án và quyết định hủy phán quyết trọng tài được đưa ra dựa trên các đánh giá: “Hội đồng xét quyết định thấy rằng việc Giấy nhận nợ chỉ có các Bị đơn ký xác nhận nhưng không có xác nhận của G (Nguyên đơn) không thể coi là có sự thỏa thuận giữa các bên và như vậy cũng không có thỏa thuận trọng tài”  . Như vậy, có thể hiểu, Tòa án đã cho rằng không tồn tại thỏa thuận trọng tài nếu thiếu chữ ký - xác nhận của một bên (trong khi Nguyên đơn – người dựa vào thỏa thuận trọng tài để khởi kiện tại trọng tài).</w:t>
      </w:r>
      <w:bookmarkEnd w:id="159"/>
      <w:r w:rsidRPr="00D00184">
        <w:rPr>
          <w:rFonts w:ascii="Times New Roman" w:hAnsi="Times New Roman" w:cs="Times New Roman"/>
          <w:b w:val="0"/>
          <w:color w:val="auto"/>
          <w:lang w:val="vi-VN"/>
        </w:rPr>
        <w:t xml:space="preserve"> </w:t>
      </w:r>
    </w:p>
    <w:p w14:paraId="37426750"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160" w:name="_Toc218687311"/>
      <w:r w:rsidRPr="00D00184">
        <w:rPr>
          <w:rFonts w:ascii="Times New Roman" w:hAnsi="Times New Roman" w:cs="Times New Roman"/>
          <w:color w:val="auto"/>
          <w:lang w:val="vi-VN"/>
        </w:rPr>
        <w:t>* Về quyền và nghĩa vụ của Trọng tài viên</w:t>
      </w:r>
      <w:bookmarkEnd w:id="160"/>
    </w:p>
    <w:p w14:paraId="0982486D"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61" w:name="_Toc218687312"/>
      <w:r w:rsidRPr="00D00184">
        <w:rPr>
          <w:rFonts w:ascii="Times New Roman" w:hAnsi="Times New Roman" w:cs="Times New Roman"/>
          <w:b w:val="0"/>
          <w:color w:val="auto"/>
          <w:lang w:val="vi-VN"/>
        </w:rPr>
        <w:t>Theo khoản 5 Điều 21 Luật TTTM thì Trọng tài viên có nghĩa vụ: “5. Giữ bí mật nội dung vụ tranh chấp mà mình giải quyết, trừ trường hợp phải cung cấp thông tin cho cơ quan nhà nước có thẩm quyền theo quy định của pháp luật”.</w:t>
      </w:r>
      <w:bookmarkEnd w:id="161"/>
      <w:r w:rsidRPr="00D00184">
        <w:rPr>
          <w:rFonts w:ascii="Times New Roman" w:hAnsi="Times New Roman" w:cs="Times New Roman"/>
          <w:b w:val="0"/>
          <w:color w:val="auto"/>
          <w:lang w:val="vi-VN"/>
        </w:rPr>
        <w:t xml:space="preserve"> </w:t>
      </w:r>
    </w:p>
    <w:p w14:paraId="6621215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62" w:name="_Toc218687313"/>
      <w:r w:rsidRPr="00D00184">
        <w:rPr>
          <w:rFonts w:ascii="Times New Roman" w:hAnsi="Times New Roman" w:cs="Times New Roman"/>
          <w:b w:val="0"/>
          <w:color w:val="auto"/>
          <w:lang w:val="vi-VN"/>
        </w:rPr>
        <w:t>Việc quy định chung chung “cơ quan nhà nước có thẩm quyền” có thể gây hoài nghi về tính bảo mật - vốn là ưu điểm cốt lõi của trọng tài thương mại so với thủ tục toà án truyền thống. Do vậy, cần xác định rõ các nhóm cơ quan có thẩm quyền yêu cầu trọng tài viên cung cấp các thông tin của vụ việc họ thực hiện chỉ bao gồm: cơ quan điều tra, Viện kiểm sát, Toà án có thẩm quyền xem xét Đơn yêu cầu huỷ phán quyết trọng tài.</w:t>
      </w:r>
      <w:bookmarkEnd w:id="162"/>
    </w:p>
    <w:p w14:paraId="2008D2BC"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lastRenderedPageBreak/>
        <w:tab/>
      </w:r>
      <w:bookmarkStart w:id="163" w:name="_Toc218687314"/>
      <w:r w:rsidRPr="00D00184">
        <w:rPr>
          <w:rFonts w:ascii="Times New Roman" w:hAnsi="Times New Roman" w:cs="Times New Roman"/>
          <w:color w:val="auto"/>
          <w:lang w:val="vi-VN"/>
        </w:rPr>
        <w:t>* Các hình thức Trọng tài</w:t>
      </w:r>
      <w:bookmarkEnd w:id="163"/>
    </w:p>
    <w:p w14:paraId="0D893EC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color w:val="auto"/>
          <w:lang w:val="vi-VN"/>
        </w:rPr>
        <w:tab/>
      </w:r>
      <w:bookmarkStart w:id="164" w:name="_Toc218687315"/>
      <w:r w:rsidRPr="00D00184">
        <w:rPr>
          <w:rFonts w:ascii="Times New Roman" w:hAnsi="Times New Roman" w:cs="Times New Roman"/>
          <w:b w:val="0"/>
          <w:color w:val="auto"/>
          <w:lang w:val="vi-VN"/>
        </w:rPr>
        <w:t>Theo quy định của pháp luật tố tụng trọng tài Việt Nam thì hiện nay có hai hình thức trọng tài:</w:t>
      </w:r>
      <w:bookmarkEnd w:id="164"/>
    </w:p>
    <w:p w14:paraId="65393E63"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65" w:name="_Toc218687316"/>
      <w:r w:rsidRPr="00D00184">
        <w:rPr>
          <w:rFonts w:ascii="Times New Roman" w:hAnsi="Times New Roman" w:cs="Times New Roman"/>
          <w:i/>
          <w:color w:val="auto"/>
          <w:spacing w:val="-4"/>
          <w:lang w:val="vi-VN"/>
        </w:rPr>
        <w:t>Một là,</w:t>
      </w:r>
      <w:r w:rsidRPr="00D00184">
        <w:rPr>
          <w:rFonts w:ascii="Times New Roman" w:hAnsi="Times New Roman" w:cs="Times New Roman"/>
          <w:b w:val="0"/>
          <w:color w:val="auto"/>
          <w:spacing w:val="-4"/>
          <w:lang w:val="vi-VN"/>
        </w:rPr>
        <w:t xml:space="preserve"> </w:t>
      </w:r>
      <w:r w:rsidRPr="00D00184">
        <w:rPr>
          <w:rFonts w:ascii="Times New Roman" w:hAnsi="Times New Roman" w:cs="Times New Roman"/>
          <w:i/>
          <w:color w:val="auto"/>
          <w:spacing w:val="-4"/>
          <w:lang w:val="vi-VN"/>
        </w:rPr>
        <w:t>trọng tài quy chế</w:t>
      </w:r>
      <w:r w:rsidRPr="00D00184">
        <w:rPr>
          <w:rFonts w:ascii="Times New Roman" w:hAnsi="Times New Roman" w:cs="Times New Roman"/>
          <w:b w:val="0"/>
          <w:color w:val="auto"/>
          <w:spacing w:val="-4"/>
          <w:lang w:val="vi-VN"/>
        </w:rPr>
        <w:t>: là hình thức giải quyết tranh chấp tại một Trung tâm trọng tài theo quy định của LTTTM và quy tắc tố tụng của Trung tâm trọng tài đó. Ở các nước trên thế giới, trọng tài quy chế thường được tổ chức dưới nhiều hình thức đa dạng: Trung tâm trọng tài, các Hiệp hội trọng tài hay các Viện trọng tài, nhưng phổ biến nhất là các Trung tâm trọng tài. Ở Việt Nam, trọng tài tồn tại theo hình thức các Trung tâm trọng tài, là tổ chức phi chính phủ, có tư cách pháp nhân, có con dấu, có tài khoản riêng, có trụ sở giao dịch ổn định, mỗi Trung tâm trọng tài có Điều lệ và Quy tắc tố tụng riêng phù hợp với quy định của pháp luật, có danh sách các trọng tài viên của Trung tâm nhằm phục vụ cho khách hàng của mình trong việc lựa chọn trọng tài viên, hoạt động xét xử của các Trung tâm trọng tài chỉ được tiến hành bởi các trọng tài viên của chính trung tâm. Khi các bên lựa chọn hình thức này, các bên sẽ nhận được sự hỗ trợ nhất định của tổ chức trọng tài này như việc tổ chức, giám sát tố tụng trọng tài từ khi bắt đầu cho đến khi kết thúc vụ kiện, tạo sự yên tâm cho các bên tranh chấp rất nhiều. Tuy nhiên với sự hỗ trợ này thì các bên phải trả một số chi phí gọi là chi phí hành chính nhằm phục vụ cho công tác này, chi phí này do Trung tâm trọng tài quy định trong biểu phí và được công khai để các bên tham khảo. Một điều cần chú ý là nếu các bên muốn chọn hình thức trọng tài quy chế thì ghi rõ tên của tổ chức trọng tài trong TTTT hoặc nếu muốn rõ hơn thì các bên cần ghi rõ tranh chấp sẽ được giải quyết theo Quy tắc tố tụng trọng tài của một tổ chức trọng tài cụ thể để tránh việc TTTT bị vô hiệu hoặc không thực hiện được, vì thế để tạo thuận tiện cho khách hàng của mình, các Trung tâm trọng tài thường quy định trong bản Quy tắc tố tụng trọng tài về “điều khoản trọng tài mẫu” nhằm giúp các bên dễ dàng lựa chọn tổ chức trọng tài khi có ý định sử dụng trọng tài quy chế. Tuy nhiên hình thức giải quyết tranh chấp này cũng có nhược điểm của nó là tốn kém nhiều chi phí, ngoài việc trả chi phí hành chính khi nhận hỗ trợ từ tổ chức trọng tài, các bên còn phải trả chi phí thù lao cho các trọng tài viên, hơn nữa quá trình tố tụng phải tuân thủ quy tắc tố tụng của tổ chức</w:t>
      </w:r>
      <w:r w:rsidRPr="00D00184">
        <w:rPr>
          <w:rFonts w:ascii="Times New Roman" w:hAnsi="Times New Roman" w:cs="Times New Roman"/>
          <w:b w:val="0"/>
          <w:color w:val="auto"/>
          <w:lang w:val="vi-VN"/>
        </w:rPr>
        <w:t xml:space="preserve"> trọng tài nên thời gian giải quyết tranh chấp có thể bị kéo dài.</w:t>
      </w:r>
      <w:bookmarkEnd w:id="165"/>
    </w:p>
    <w:p w14:paraId="601B58B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66" w:name="_Toc218687317"/>
      <w:r w:rsidRPr="00D00184">
        <w:rPr>
          <w:rFonts w:ascii="Times New Roman" w:hAnsi="Times New Roman" w:cs="Times New Roman"/>
          <w:i/>
          <w:color w:val="auto"/>
          <w:lang w:val="vi-VN"/>
        </w:rPr>
        <w:t>Hai là, trọng tài vụ việc:</w:t>
      </w:r>
      <w:r w:rsidRPr="00D00184">
        <w:rPr>
          <w:rFonts w:ascii="Times New Roman" w:hAnsi="Times New Roman" w:cs="Times New Roman"/>
          <w:b w:val="0"/>
          <w:color w:val="auto"/>
          <w:lang w:val="vi-VN"/>
        </w:rPr>
        <w:t xml:space="preserve"> là hình thức giải quyết tranh chấp theo quy định </w:t>
      </w:r>
      <w:r w:rsidRPr="00D00184">
        <w:rPr>
          <w:rFonts w:ascii="Times New Roman" w:hAnsi="Times New Roman" w:cs="Times New Roman"/>
          <w:b w:val="0"/>
          <w:color w:val="auto"/>
          <w:lang w:val="vi-VN"/>
        </w:rPr>
        <w:lastRenderedPageBreak/>
        <w:t>của LTTTM và trình tự, thủ tục do các bên thỏa thuận. Khác với hình thức trọng tài quy chế, trọng tài vụ việc là hình thức trọng tài được lập ra theo yêu cầu của các bên để giải quyết tranh chấp giữa các bên và sẽ tự giải thể khi tranh chấp được giải quyết. Trọng tài vụ việc không có trụ sở, không có bộ máy điều hành, đặc biệt không có danh sách trọng tài viên mà trọng tài viên được các bên lựa chọn hoặc được chỉ định, trọng tài viên sẽ là những người thuộc bất cứ Trung tâm trọng tài nào mà các bên tự do lựa chọn. Và sự khác biệt rất lớn so với trọng tài quy chế là trọng tài vụ việc không có quy tắc tố tụng riêng, mà quy tắc tố tụng này do các bên tranh chấp thỏa thuận lựa chọn bất kỳ một quy tắc tố tụng nào, thường là các quy tắc tố tụng phổ biến của các Trung tâm trọng tài có uy tín trong nước hoặc ngoài nước. Với hình thức này thì quyền tự định đoạt của các bên là rất lớn, bởi trình tự, thủ tục hoàn toàn do các bên tự thỏa thuận và trọng tài viên phải tuân theo, các bên cũng có thể thỏa thuận bỏ qua một số thủ tục tố tụng không cần thiết, cũng chính vì thế mà chi phí khi tiến hành trọng tài vụ việc cũng thấp và thời gian giải quyết nhanh, loại trừ hoàn toàn chi phí hành chính là khoản chi phí thường rất lớn. Hình thức này cũng có điểm hạn chế của nó, như việc các bên có hoàn toàn quyền tự thỏa thuận về trình tự, thủ tục tố tụng nên đòi hỏi rất cao sự hợp tác của các bên để tránh mất thời gian vì những ý kiến bất đồng, điều này có thể hiều là trọng tài vụ việc phụ thuộc hoàn toàn vào thiện chí của các bên trong quá trình giải quyết tranh chấp, đương nhiên là khi không có quy tắc tố tụng nào được áp dụng thì sẽ không thể nào thành lập được Hội đồng trọng tài. Vì vậy phải tồn tại một Hội đồng trọng tài và một quy tắc tố tụng thì trọng tài vụ việc mới được tiến hành.</w:t>
      </w:r>
      <w:bookmarkEnd w:id="166"/>
    </w:p>
    <w:p w14:paraId="1427753F"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167" w:name="_Toc218687318"/>
      <w:r w:rsidRPr="00D00184">
        <w:rPr>
          <w:rFonts w:ascii="Times New Roman" w:hAnsi="Times New Roman" w:cs="Times New Roman"/>
          <w:color w:val="auto"/>
          <w:lang w:val="vi-VN"/>
        </w:rPr>
        <w:t>* Các quy định về nội dung Phán quyết trọng tài</w:t>
      </w:r>
      <w:bookmarkEnd w:id="167"/>
    </w:p>
    <w:p w14:paraId="48C9A2A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68" w:name="_Toc218687319"/>
      <w:r w:rsidRPr="00D00184">
        <w:rPr>
          <w:rFonts w:ascii="Times New Roman" w:hAnsi="Times New Roman" w:cs="Times New Roman"/>
          <w:b w:val="0"/>
          <w:color w:val="auto"/>
          <w:lang w:val="vi-VN"/>
        </w:rPr>
        <w:t>- Điều 61 Khoản 1(c) Luật TTTM quy định nội dung phán quyết trọng tài phải có nội dung chủ yếu đó là “địa chỉ của trọng tài viên”. Việc quy định phán quyết trọng tài phải có địa chỉ của trọng tài viên có cần thiết không và có nên coi đây là nội dung chủ yếu trong phán quyết trọng tài không vì nếu thiếu nội dung này sẽ được coi là vi phạm tố tụng trọng tài. Trong khi, Luật Mẫu UNCITRAL và pháp luật trọng tài các nước không có quy định này.</w:t>
      </w:r>
      <w:bookmarkEnd w:id="168"/>
    </w:p>
    <w:p w14:paraId="7A72371C" w14:textId="77777777" w:rsidR="00BA12A8" w:rsidRPr="00D00184" w:rsidRDefault="00BA12A8" w:rsidP="00645BAD">
      <w:pPr>
        <w:pStyle w:val="22"/>
        <w:spacing w:before="0" w:after="0"/>
        <w:ind w:left="0"/>
        <w:rPr>
          <w:rFonts w:ascii="Times New Roman" w:hAnsi="Times New Roman" w:cs="Times New Roman"/>
          <w:b w:val="0"/>
          <w:color w:val="auto"/>
          <w:spacing w:val="-4"/>
          <w:lang w:val="vi-VN"/>
        </w:rPr>
      </w:pPr>
      <w:r w:rsidRPr="00D00184">
        <w:rPr>
          <w:rFonts w:ascii="Times New Roman" w:hAnsi="Times New Roman" w:cs="Times New Roman"/>
          <w:b w:val="0"/>
          <w:color w:val="auto"/>
          <w:lang w:val="vi-VN"/>
        </w:rPr>
        <w:tab/>
      </w:r>
      <w:bookmarkStart w:id="169" w:name="_Toc218687320"/>
      <w:r w:rsidRPr="00D00184">
        <w:rPr>
          <w:rFonts w:ascii="Times New Roman" w:hAnsi="Times New Roman" w:cs="Times New Roman"/>
          <w:b w:val="0"/>
          <w:color w:val="auto"/>
          <w:lang w:val="vi-VN"/>
        </w:rPr>
        <w:t xml:space="preserve">- Điều </w:t>
      </w:r>
      <w:r w:rsidRPr="00D00184">
        <w:rPr>
          <w:rFonts w:ascii="Times New Roman" w:hAnsi="Times New Roman" w:cs="Times New Roman"/>
          <w:b w:val="0"/>
          <w:color w:val="auto"/>
          <w:spacing w:val="-4"/>
          <w:lang w:val="vi-VN"/>
        </w:rPr>
        <w:t xml:space="preserve">61 Khoản 3 Luật TTTM quy định “Phán quyết trọng tài được ban hành </w:t>
      </w:r>
      <w:r w:rsidRPr="00D00184">
        <w:rPr>
          <w:rFonts w:ascii="Times New Roman" w:hAnsi="Times New Roman" w:cs="Times New Roman"/>
          <w:b w:val="0"/>
          <w:color w:val="auto"/>
          <w:spacing w:val="-4"/>
          <w:lang w:val="vi-VN"/>
        </w:rPr>
        <w:lastRenderedPageBreak/>
        <w:t>ngay tại phiên họp hoặc chậm nhất là 30 ngày, kể từ ngày kết thúc phiên họp cuối cùng”. Tuy nhiên, trên thực tế, nhiều vụ việc có nội dung phức tạp, nhiều trường hợp không thể ban hành phán quyết trong thời hạn 30 ngày. Hơn nữa, Luật Mẫu UNCITRAL và luật trọng tài các nước không quy định về thời hạn lập phán quyết trọng tài. Do vậy, có thể nghiên cứu cho phép kéo dài thời hạn ban hành phán quyết trọng tài hoặc cho phép gia hạn thời hạn ban hành phán quyết trọng tài thay cho quy định cố định 30 ngày như quy định tại Điều 61 khoản 3. Tuy nhiên, cũng có ý kiến cho rằng, thời hạn ra phán quyết trọng tài đã dài hơn gấp 3 lần so với thời hạn ra Bản án của Tòa án  . Nếu mở rộng thời hạn ra phán quyết trọng tài thì sẽ làm chậm thời gian thi hành phán quyết, ảnh hưởng đến quyền lợi của các bên, đồng thời cũng làm mất đi ưu thế nhanh, gọn của phương thức giải quyết tranh chấp bằng trọng tài. Đây là vấn đề cần tiếp tục cấn nhắc khi nghiên cứu, hoàn thiện Luật TTTM trong thời gian tới.</w:t>
      </w:r>
      <w:bookmarkEnd w:id="169"/>
    </w:p>
    <w:p w14:paraId="0AB927D5" w14:textId="77777777" w:rsidR="00BA12A8" w:rsidRPr="00D00184" w:rsidRDefault="00BA12A8" w:rsidP="00645BAD">
      <w:pPr>
        <w:pStyle w:val="22"/>
        <w:spacing w:before="0" w:after="0"/>
        <w:rPr>
          <w:rFonts w:ascii="Times New Roman" w:hAnsi="Times New Roman" w:cs="Times New Roman"/>
          <w:color w:val="auto"/>
          <w:lang w:val="vi-VN"/>
        </w:rPr>
      </w:pPr>
      <w:bookmarkStart w:id="170" w:name="_Toc218687321"/>
      <w:r w:rsidRPr="00D00184">
        <w:rPr>
          <w:rFonts w:ascii="Times New Roman" w:hAnsi="Times New Roman" w:cs="Times New Roman"/>
          <w:color w:val="auto"/>
          <w:lang w:val="vi-VN"/>
        </w:rPr>
        <w:t>* Hủy phán quyết trọng tài</w:t>
      </w:r>
      <w:bookmarkEnd w:id="170"/>
    </w:p>
    <w:p w14:paraId="7C39D73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1" w:name="_Toc218687322"/>
      <w:r w:rsidRPr="00D00184">
        <w:rPr>
          <w:rFonts w:ascii="Times New Roman" w:hAnsi="Times New Roman" w:cs="Times New Roman"/>
          <w:b w:val="0"/>
          <w:color w:val="auto"/>
          <w:lang w:val="vi-VN"/>
        </w:rPr>
        <w:t>Điều 68 khoản 2(d) Luật TTTM quy định phán quyết trọng tài bị hủy nếu “Chứng cứ do các bên cung cấp mà Hội đồng trọng tài căn cứ vào đó để ra phán quyết là giả mạo…”.</w:t>
      </w:r>
      <w:bookmarkEnd w:id="171"/>
    </w:p>
    <w:p w14:paraId="5201513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2" w:name="_Toc218687323"/>
      <w:r w:rsidRPr="00D00184">
        <w:rPr>
          <w:rFonts w:ascii="Times New Roman" w:hAnsi="Times New Roman" w:cs="Times New Roman"/>
          <w:b w:val="0"/>
          <w:color w:val="auto"/>
          <w:lang w:val="vi-VN"/>
        </w:rPr>
        <w:t>Điều 71 khoản 4 Luật TTTM quy định: “Khi xét đơn yêu cầu (hủy phán quyết trọng tài), Hội đồng xét đơn yêu cầu căn cứ vào các quy định tại Điều 68 của Luật này và các tài liệu kèm theo để xem xét, quyết định; không xét xử lại nội dung vụ tranh chấp mà Hội đồng trọng tài đã giải quyết. Sau khi xem xét đơn và các tài liệu kèm theo, nghe ý kiến của những người được triệu tập, nếu có, Kiểm sát viên trình bày ý kiến của Viện kiểm sát, Hội đồng thảo luận và quyết định theo đa số”.</w:t>
      </w:r>
      <w:bookmarkEnd w:id="172"/>
    </w:p>
    <w:p w14:paraId="1795595D"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3" w:name="_Toc218687324"/>
      <w:r w:rsidRPr="00D00184">
        <w:rPr>
          <w:rFonts w:ascii="Times New Roman" w:hAnsi="Times New Roman" w:cs="Times New Roman"/>
          <w:b w:val="0"/>
          <w:color w:val="auto"/>
          <w:lang w:val="vi-VN"/>
        </w:rPr>
        <w:t>Theo quy định tại Điều 71 thì khi xét đơn yêu cầu hủy phán quyết trọng tài, Hội đồng xét đơn yêu cầu không xét xử lại nội dung vụ tranh chấp mà Hội đồng trọng tài đã giải quyết. Tuy nhiên, theo Điều 68 khoản 2 (d) quy định phán quyết trọng tài bị hủy trong trường hợp chứng cứ do các bên cung cấp mà Hội đồng trọng tài căn cứ vào đó để ra phán quyết là giả mạo. Như vậy, trình tự, thủ tục xem xét lại chứng cứ do các bên cung cấp tại trọng tài có phải là giả mạo hay không sẽ được thực hiện như thế nào? Xem xét lại chứng cứ có phải là xem xét lại nội dung vụ tranh chấp không?</w:t>
      </w:r>
      <w:bookmarkEnd w:id="173"/>
    </w:p>
    <w:p w14:paraId="579208F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4" w:name="_Toc218687325"/>
      <w:r w:rsidRPr="00D00184">
        <w:rPr>
          <w:rFonts w:ascii="Times New Roman" w:hAnsi="Times New Roman" w:cs="Times New Roman"/>
          <w:b w:val="0"/>
          <w:color w:val="auto"/>
          <w:lang w:val="vi-VN"/>
        </w:rPr>
        <w:t xml:space="preserve">Do quy định tại Điều 68 khoản 2(d) và Điều 71 khoản 4 mâu thuẫn nhau, </w:t>
      </w:r>
      <w:r w:rsidRPr="00D00184">
        <w:rPr>
          <w:rFonts w:ascii="Times New Roman" w:hAnsi="Times New Roman" w:cs="Times New Roman"/>
          <w:b w:val="0"/>
          <w:color w:val="auto"/>
          <w:lang w:val="vi-VN"/>
        </w:rPr>
        <w:lastRenderedPageBreak/>
        <w:t>Luật Mẫu UNCITRAL và luật trọng tài các nước   cũng không đưa căn cứ hủy phán quyết trọng tài trong trường hợp chứng cứ do các bên cung cấp mà Hội đồng trọng tài căn cứ vào đó để ra phán quyết là giả mạo. Trên thực tế đang có sự lạm dụng căn cứ này để yêu cầu hủy phán quyết trọng tài. Do đó, có ý kiến đề nghị bỏ quy định “Chứng cứ do các bên cung cấp mà Hội đồng trọng tài căn cứ vào đó để ra phán quyết là giả mạo…” Tuy nhiên, ý kiến khác cho rằng quy định này nhằm đảm bảo quyền lợi của đương sự khi xảy ra trường hợp chứng cứ do các bên cung cấp mà Hội đồng trọng tài căn cứ vào đó để ra phán quyết là giả mạo. Trường hợp phát hiện chứng cứ do một hoặc nhiều bên cung cấp mà Hội đồng trọng tài căn cứ vào đó để ra phán quyết là giả mạo mà vẫn cho thi hành phán quyết trọng tài thì quyền lợi của bên còn lại sẽ bị ảnh hưởng. Mặc dù thực tiễn có thể có sự lạm dụng căn cứ này để yêu cầu hủy phán quyết trọng tài nhưng Tòa án có trách nhiệm xem xét chứng cứ đó có thực sự là giả mạo hay không mới quyết định hủy hay không hủy, do vậy, quy định như vậy là phù hợp. Đây là vấn đề cần tiếp tục nghiên cứu, làm rõ trong Luật TTTM.</w:t>
      </w:r>
      <w:bookmarkEnd w:id="174"/>
    </w:p>
    <w:p w14:paraId="186EF72D" w14:textId="77777777" w:rsidR="00BA12A8" w:rsidRPr="00D00184" w:rsidRDefault="00BA12A8" w:rsidP="00645BAD">
      <w:pPr>
        <w:pStyle w:val="22"/>
        <w:spacing w:before="0" w:after="0"/>
        <w:ind w:left="0"/>
        <w:rPr>
          <w:rFonts w:ascii="Times New Roman" w:hAnsi="Times New Roman" w:cs="Times New Roman"/>
          <w:b w:val="0"/>
          <w:i/>
          <w:color w:val="auto"/>
          <w:lang w:val="vi-VN"/>
        </w:rPr>
      </w:pPr>
      <w:r w:rsidRPr="00D00184">
        <w:rPr>
          <w:rFonts w:ascii="Times New Roman" w:hAnsi="Times New Roman" w:cs="Times New Roman"/>
          <w:b w:val="0"/>
          <w:color w:val="auto"/>
          <w:lang w:val="vi-VN"/>
        </w:rPr>
        <w:t xml:space="preserve"> </w:t>
      </w:r>
      <w:r w:rsidRPr="00D00184">
        <w:rPr>
          <w:rFonts w:ascii="Times New Roman" w:hAnsi="Times New Roman" w:cs="Times New Roman"/>
          <w:b w:val="0"/>
          <w:color w:val="auto"/>
          <w:lang w:val="vi-VN"/>
        </w:rPr>
        <w:tab/>
      </w:r>
      <w:bookmarkStart w:id="175" w:name="_Toc218687326"/>
      <w:r w:rsidRPr="00D00184">
        <w:rPr>
          <w:rFonts w:ascii="Times New Roman" w:hAnsi="Times New Roman" w:cs="Times New Roman"/>
          <w:b w:val="0"/>
          <w:color w:val="auto"/>
          <w:lang w:val="vi-VN"/>
        </w:rPr>
        <w:t xml:space="preserve">Điều 68 khoản 2(đ) Luật TTTM quy định </w:t>
      </w:r>
      <w:r w:rsidRPr="00D00184">
        <w:rPr>
          <w:rFonts w:ascii="Times New Roman" w:hAnsi="Times New Roman" w:cs="Times New Roman"/>
          <w:b w:val="0"/>
          <w:i/>
          <w:color w:val="auto"/>
          <w:lang w:val="vi-VN"/>
        </w:rPr>
        <w:t>“Phán quyết trọng tài trái với các nguyên tắc cơ bản của pháp luật Việt Nam”.</w:t>
      </w:r>
      <w:bookmarkEnd w:id="175"/>
    </w:p>
    <w:p w14:paraId="740D2E1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6" w:name="_Toc218687327"/>
      <w:r w:rsidRPr="00D00184">
        <w:rPr>
          <w:rFonts w:ascii="Times New Roman" w:hAnsi="Times New Roman" w:cs="Times New Roman"/>
          <w:b w:val="0"/>
          <w:color w:val="auto"/>
          <w:lang w:val="vi-VN"/>
        </w:rPr>
        <w:t>Điều 14 khoản 2(đ) Nghị quyết số 01/2014/NQ-HĐTP của Hội đồng thẩm phán Tòa án nhân dân Tối cao hướng dẫn thi hành một số quy định của Luật TTTM(Nghị quyết) quy định “Phán quyết trọng tài trái với các nguyên tắc cơ bản của pháp luật Việt Nam” là phán quyết vi phạm các nguyên tắc xử sự cơ bản có hiệu lực bao trùm đối với việc xây dựng và thực hiện pháp luật Việt Nam  .</w:t>
      </w:r>
      <w:bookmarkEnd w:id="176"/>
    </w:p>
    <w:p w14:paraId="38AE4A20" w14:textId="77777777" w:rsidR="00BA12A8" w:rsidRPr="00D00184" w:rsidRDefault="00BA12A8" w:rsidP="00645BAD">
      <w:pPr>
        <w:pStyle w:val="22"/>
        <w:spacing w:before="0" w:after="0"/>
        <w:ind w:left="0"/>
        <w:rPr>
          <w:rFonts w:ascii="Times New Roman" w:hAnsi="Times New Roman" w:cs="Times New Roman"/>
          <w:b w:val="0"/>
          <w:color w:val="auto"/>
          <w:spacing w:val="4"/>
          <w:lang w:val="vi-VN"/>
        </w:rPr>
      </w:pPr>
      <w:r w:rsidRPr="00D00184">
        <w:rPr>
          <w:rFonts w:ascii="Times New Roman" w:hAnsi="Times New Roman" w:cs="Times New Roman"/>
          <w:b w:val="0"/>
          <w:color w:val="auto"/>
          <w:lang w:val="vi-VN"/>
        </w:rPr>
        <w:tab/>
      </w:r>
      <w:bookmarkStart w:id="177" w:name="_Toc218687328"/>
      <w:r w:rsidRPr="00D00184">
        <w:rPr>
          <w:rFonts w:ascii="Times New Roman" w:hAnsi="Times New Roman" w:cs="Times New Roman"/>
          <w:b w:val="0"/>
          <w:color w:val="auto"/>
          <w:spacing w:val="4"/>
          <w:lang w:val="vi-VN"/>
        </w:rPr>
        <w:t>Hiện nay vẫn có ý kiến cho rằng, tuy Nghị quyết đã giải thích về các nguyên tắc cơ bản của pháp luật Việt Nam nhưng còn chung chung, chưa thực sự rõ ràng, gây khó khăn trong việc áp dụng. Cụ thể Nghị quyết đã đưa ra thuật ngữ “các nguyên tắc xử sự cơ bản có hiệu lực bao trùm đối với việc xây dựng và thực hiện pháp luật Việt Nam” nhưng không có hướng dẫn bổ sung thế nào là các nguyên tắc xử sự cơ bản có hiệu lực bao trùm đối với việc xây dựng và thực hiện pháp luật Việt Nam? Vì vậy, quy định này có thể dẫn đến việc áp dụng tùy tiện, không thống nhất trong nhiều vụ việc trong thực tiễn . Điều này dẫn đến nguy cơ phán quyết trọng tài bị huỷ là rất cao.</w:t>
      </w:r>
      <w:bookmarkEnd w:id="177"/>
    </w:p>
    <w:p w14:paraId="115E8DC3"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lastRenderedPageBreak/>
        <w:tab/>
      </w:r>
      <w:bookmarkStart w:id="178" w:name="_Toc218687329"/>
      <w:r w:rsidRPr="00D00184">
        <w:rPr>
          <w:rFonts w:ascii="Times New Roman" w:hAnsi="Times New Roman" w:cs="Times New Roman"/>
          <w:b w:val="0"/>
          <w:color w:val="auto"/>
          <w:lang w:val="vi-VN"/>
        </w:rPr>
        <w:t xml:space="preserve">* </w:t>
      </w:r>
      <w:r w:rsidRPr="00D00184">
        <w:rPr>
          <w:rFonts w:ascii="Times New Roman" w:hAnsi="Times New Roman" w:cs="Times New Roman"/>
          <w:color w:val="auto"/>
          <w:lang w:val="vi-VN"/>
        </w:rPr>
        <w:t>Mối quan hệ giữa Tòa án và Trọng tài: Giải quyết khiếu nại về thẩm quyền của Hội đồng trọng tài (Điều 44)</w:t>
      </w:r>
      <w:bookmarkEnd w:id="178"/>
    </w:p>
    <w:p w14:paraId="73712709"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79" w:name="_Toc218687330"/>
      <w:r w:rsidRPr="00D00184">
        <w:rPr>
          <w:rFonts w:ascii="Times New Roman" w:hAnsi="Times New Roman" w:cs="Times New Roman"/>
          <w:b w:val="0"/>
          <w:color w:val="auto"/>
          <w:lang w:val="vi-VN"/>
        </w:rPr>
        <w:t>Điều 43 Khoản 1 yêu cầu các Hội đồng trọng tài phải xem xét thẩm quyền của mình trước khi đi vào xem xét nội dung vụ tranh chấp:</w:t>
      </w:r>
      <w:bookmarkEnd w:id="179"/>
    </w:p>
    <w:p w14:paraId="56F3831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0" w:name="_Toc218687331"/>
      <w:r w:rsidRPr="00D00184">
        <w:rPr>
          <w:rFonts w:ascii="Times New Roman" w:hAnsi="Times New Roman" w:cs="Times New Roman"/>
          <w:b w:val="0"/>
          <w:color w:val="auto"/>
          <w:lang w:val="vi-VN"/>
        </w:rPr>
        <w:t>“1. Trước khi xem xét nội dung vụ tranh chấp, Hội đồng trọng tài phải xem xét hiệu lực của thỏa thuận trọng tài; thỏa thuận trọng tài có thể thực hiện được hay không và xem xét thẩm quyền của mình. Trong trường hợp vụ việc thuộc thẩm quyền giải quyết của mình thì Hội đồng trọng tài tiến hành giải quyết tranh chấp theo quy định của Luật này. Trường hợp không thuộc thẩm quyền giải quyết của mình, thỏa thuận trọng tài vô hiệu hoặc xác định rõ thỏa thuận trọng tài không thể thực hiện được thì Hội đồng trọng tài quyết định đình chỉ việc giải quyết và thông báo ngay cho các bên biết”.</w:t>
      </w:r>
      <w:bookmarkEnd w:id="180"/>
    </w:p>
    <w:p w14:paraId="56FA2A0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1" w:name="_Toc218687332"/>
      <w:r w:rsidRPr="00D00184">
        <w:rPr>
          <w:rFonts w:ascii="Times New Roman" w:hAnsi="Times New Roman" w:cs="Times New Roman"/>
          <w:b w:val="0"/>
          <w:color w:val="auto"/>
          <w:lang w:val="vi-VN"/>
        </w:rPr>
        <w:t>Tại Điều 44 cho phép một bên nếu không đồng ý với kết luận của Hội đồng trọng tài thực hiện theo Điều 43 Khoản 1 có thể khiếu nại tới Toà án. Điều 44 khoản 4 Luật TTTM quy định: “Trong thời hạn 05 ngày làm việc, kể từ ngày nhận được đơn khiếu nại, Chánh án Toà án có thẩm quyền phân công một Thẩm phán xem xét, giải quyết đơn khiếu nại. Trong thời hạn 10 ngày làm việc, kể từ ngày được phân công, Thẩm phán phải xem xét, quyết định. Quyết định của Toà án là cuối cùng”. Tuy nhiên, Điều 68 khoản 2 lại tiếp tục quy định việc phán quyết trọng tài bị hủy nếu “Không có thoả thuận trọng tài hoặc thỏa thuận trọng tài vô hiệu” khiến cho việc xem xét về thoả thuận trọng tài có thể bị lặp lại.</w:t>
      </w:r>
      <w:bookmarkEnd w:id="181"/>
    </w:p>
    <w:p w14:paraId="562B52B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2" w:name="_Toc218687333"/>
      <w:r w:rsidRPr="00D00184">
        <w:rPr>
          <w:rFonts w:ascii="Times New Roman" w:hAnsi="Times New Roman" w:cs="Times New Roman"/>
          <w:b w:val="0"/>
          <w:color w:val="auto"/>
          <w:lang w:val="vi-VN"/>
        </w:rPr>
        <w:t>Ví dụ: Hội đồng trọng tài sau khi thực hiện xem xét thoả thuận trọng tài và thẩm quyền của chính mình như Điều 43 Khoản 1 đã tuyên bố Hội đồng trọng tài có thẩm quyền giải quyết vụ tranh chấp và đi vào giải quyết các vấn đề nội dung tranh chấp. Bên không hài lòng với quyết định trên đã khiếu nại ra Toà án theo thủ tục tại Điều 44 với lý do: Không có thoả thuận trọng tài hoặc thoả thuận trọng tài vô hiệu. Sau khi xem xét, Tòa án quyết định bác đơn yêu cầu của bên khiếu nại, giữ nguyên hiệu lực quyết định của Hội đồng trọng tài về việc Hội đồng đó có thẩm quyền giải quyết vụ tranh chấp.</w:t>
      </w:r>
      <w:bookmarkEnd w:id="182"/>
    </w:p>
    <w:p w14:paraId="09DEEA32" w14:textId="77777777" w:rsidR="002369DD" w:rsidRPr="00D00184" w:rsidRDefault="002369DD" w:rsidP="00645BAD">
      <w:pPr>
        <w:pStyle w:val="22"/>
        <w:spacing w:before="0" w:after="0"/>
        <w:ind w:left="0"/>
        <w:rPr>
          <w:rFonts w:ascii="Times New Roman" w:hAnsi="Times New Roman" w:cs="Times New Roman"/>
          <w:b w:val="0"/>
          <w:color w:val="auto"/>
          <w:lang w:val="vi-VN"/>
        </w:rPr>
      </w:pPr>
    </w:p>
    <w:p w14:paraId="5FE092AB" w14:textId="0CFB96E6" w:rsidR="002369DD" w:rsidRPr="00D00184" w:rsidRDefault="002369DD" w:rsidP="00645BAD">
      <w:pPr>
        <w:pStyle w:val="22"/>
        <w:spacing w:before="120" w:after="120"/>
        <w:ind w:left="0"/>
        <w:rPr>
          <w:rFonts w:ascii="Times New Roman" w:hAnsi="Times New Roman" w:cs="Times New Roman"/>
          <w:b w:val="0"/>
          <w:color w:val="auto"/>
          <w:lang w:val="vi-VN"/>
        </w:rPr>
      </w:pPr>
      <w:bookmarkStart w:id="183" w:name="_Toc218687334"/>
      <w:r w:rsidRPr="00D00184">
        <w:rPr>
          <w:rFonts w:ascii="Times New Roman" w:hAnsi="Times New Roman" w:cs="Times New Roman"/>
          <w:b w:val="0"/>
          <w:color w:val="auto"/>
          <w:lang w:val="vi-VN"/>
        </w:rPr>
        <w:lastRenderedPageBreak/>
        <w:tab/>
        <w:t>Tại cuối thủ tục trọng tài, Hội đồng trọng tài ban hành phán quyết trọng tài, bên đã khiếu nại/không hài lòng lại tiếp tục làm đơn yêu cầu hủy phán quyết trọng tài với lý do đã nêu trước đây (Không có thoả thuận trọng tài hoặc thoả thuận trọng tài vô hiệu). Trong trường hợp này, Tòa án có thụ lý đơn yêu cầu hủy với căn cứ này không?</w:t>
      </w:r>
      <w:bookmarkEnd w:id="183"/>
    </w:p>
    <w:p w14:paraId="470D500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4" w:name="_Toc218687335"/>
      <w:r w:rsidRPr="00D00184">
        <w:rPr>
          <w:rFonts w:ascii="Times New Roman" w:hAnsi="Times New Roman" w:cs="Times New Roman"/>
          <w:b w:val="0"/>
          <w:color w:val="auto"/>
          <w:lang w:val="vi-VN"/>
        </w:rPr>
        <w:t>Về vấn đề này, có quan điểm rằng, quyết định của Toà án tại thủ tục xem xét khiếu nại ở Điều 44 là quyết định có hiệu lực pháp luật, là quyết định cuối cùng và do đó cần được tôn trọng, do đó cần nghiên cứu, bổ sung quy định theo hướng trong trường hợp đã có quyết định của Toà án giải quyết khiếu nại theo Điều 44 thì khi Toà án xem xét các yêu cầu huỷ phán quyết trọng tài theo các quy định tại Chương XI cần tôn trọng và tuân thủ quyết định này, tránh việc xét lại một quyết định đã có hiệu lực của toà án và cần nêu rõ điều này trong quy định về căn cứ huỷ phán quyết trọng tài. Tuy nhiên cũng có ý kiến cho rằng, đây là hai quy định độc lập với hai thủ tục khác nhau, ở các giai đoạn khác nhau, quy định như vậy không có gì là bất hợp lý. Vấn đề này đề nghị tiếp tục làm rõ khi nghiên cứu, sửa đổi Luật TTTM.</w:t>
      </w:r>
      <w:bookmarkEnd w:id="184"/>
    </w:p>
    <w:p w14:paraId="64C49813"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5" w:name="_Toc218687336"/>
      <w:r w:rsidRPr="00D00184">
        <w:rPr>
          <w:rFonts w:ascii="Times New Roman" w:hAnsi="Times New Roman" w:cs="Times New Roman"/>
          <w:b w:val="0"/>
          <w:color w:val="auto"/>
          <w:lang w:val="vi-VN"/>
        </w:rPr>
        <w:t>Bên cạnh đó, có ý kiến cho rằng, Hội đồng trọng tài sau khi thực hiện xem xét thoả thuận trọng tài và thẩm quyền của chính mình như Điều 43 Khoản 1 và đã tuyên bố Hội đồng trọng tài có thẩm quyền giải quyết vụ tranh chấp thì có thể coi đây cũng là phán quyết của trọng tài (phán quyết từng phần), do đó việc giao cho một thẩm phán xem xét, giải quyết đơn khiếu nại như Điều 44 Luật TTTM là không đảm bảo quyền lợi các bên tranh chấp mà cần phải giải quyết theo thủ tục chung tương tự với phán quyết trọng tài.</w:t>
      </w:r>
      <w:bookmarkEnd w:id="185"/>
    </w:p>
    <w:p w14:paraId="650B0830"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186" w:name="_Toc218687337"/>
      <w:r w:rsidRPr="00D00184">
        <w:rPr>
          <w:rFonts w:ascii="Times New Roman" w:hAnsi="Times New Roman" w:cs="Times New Roman"/>
          <w:color w:val="auto"/>
          <w:lang w:val="vi-VN"/>
        </w:rPr>
        <w:t>* Hình thức tổ chức của Trọng tài ở Việt Nam: Điều kiện thành lập Trung tâm trọng tài</w:t>
      </w:r>
      <w:bookmarkEnd w:id="186"/>
    </w:p>
    <w:p w14:paraId="7345F9DE"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7" w:name="_Toc218687338"/>
      <w:r w:rsidRPr="00D00184">
        <w:rPr>
          <w:rFonts w:ascii="Times New Roman" w:hAnsi="Times New Roman" w:cs="Times New Roman"/>
          <w:b w:val="0"/>
          <w:color w:val="auto"/>
          <w:lang w:val="vi-VN"/>
        </w:rPr>
        <w:t>“Điều 24. Điều kiện và thủ tục thành lập Trung tâm trọng tài</w:t>
      </w:r>
      <w:bookmarkEnd w:id="187"/>
    </w:p>
    <w:p w14:paraId="5E8FB11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8" w:name="_Toc218687339"/>
      <w:r w:rsidRPr="00D00184">
        <w:rPr>
          <w:rFonts w:ascii="Times New Roman" w:hAnsi="Times New Roman" w:cs="Times New Roman"/>
          <w:b w:val="0"/>
          <w:color w:val="auto"/>
          <w:lang w:val="vi-VN"/>
        </w:rPr>
        <w:t>1. Trung tâm trọng tài được thành lập khi có ít nhất năm sáng lập viên là công dân Việt Nam có đủ điều kiện là Trọng tài viên quy định tại Điều 20 của Luật này đề nghị thành lập và được Bộ trưởng Bộ Tư pháp cấp Giấy phép thành lập”.</w:t>
      </w:r>
      <w:bookmarkEnd w:id="188"/>
    </w:p>
    <w:p w14:paraId="4989612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89" w:name="_Toc218687340"/>
      <w:r w:rsidRPr="00D00184">
        <w:rPr>
          <w:rFonts w:ascii="Times New Roman" w:hAnsi="Times New Roman" w:cs="Times New Roman"/>
          <w:b w:val="0"/>
          <w:color w:val="auto"/>
          <w:lang w:val="vi-VN"/>
        </w:rPr>
        <w:t xml:space="preserve">Thực tế, hiệu quả hoạt động của một số Trung tâm trọng tài chưa cao, có Trung tâm trọng tài từ khi thành lập đến nay chưa giải quyết vụ tranh chấp nào, không </w:t>
      </w:r>
      <w:r w:rsidRPr="00D00184">
        <w:rPr>
          <w:rFonts w:ascii="Times New Roman" w:hAnsi="Times New Roman" w:cs="Times New Roman"/>
          <w:b w:val="0"/>
          <w:color w:val="auto"/>
          <w:lang w:val="vi-VN"/>
        </w:rPr>
        <w:lastRenderedPageBreak/>
        <w:t>đảm bảo các điều kiện hoạt động tối thiểu, gây ảnh hưởng đến hiệu lực và uy tín của trọng tài. Vì vậy cần có chính sách thành lập và quản lý các Trung tâm trọng tài phù hợp, đảm bảo không hạn chế việc thành lập Trung tâm trọng tài nhưng việc thành lập phải đáp ứng được các điều kiện cơ sở vật chất, bộ máy nhân sự.</w:t>
      </w:r>
      <w:bookmarkEnd w:id="189"/>
    </w:p>
    <w:p w14:paraId="3660C593"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0" w:name="_Toc218687341"/>
      <w:r w:rsidRPr="00D00184">
        <w:rPr>
          <w:rFonts w:ascii="Times New Roman" w:hAnsi="Times New Roman" w:cs="Times New Roman"/>
          <w:b w:val="0"/>
          <w:color w:val="auto"/>
          <w:lang w:val="vi-VN"/>
        </w:rPr>
        <w:t>Trong Tờ trình Dự thảo Quyết định phê duyệt Đề án nâng cao năng lực đội ngũ trọng tài viên, Trung tâm trọng tài và định hướng một hoặc một số Trung tâm trọng tài điểm có khả năng cạnh tranh quốc tế giai đoạn 2018-2023 do Bộ Tư pháp thực hiện đã nêu:</w:t>
      </w:r>
      <w:bookmarkEnd w:id="190"/>
    </w:p>
    <w:p w14:paraId="398858E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 xml:space="preserve"> </w:t>
      </w:r>
      <w:r w:rsidRPr="00D00184">
        <w:rPr>
          <w:rFonts w:ascii="Times New Roman" w:hAnsi="Times New Roman" w:cs="Times New Roman"/>
          <w:b w:val="0"/>
          <w:color w:val="auto"/>
          <w:lang w:val="vi-VN"/>
        </w:rPr>
        <w:tab/>
      </w:r>
      <w:bookmarkStart w:id="191" w:name="_Toc218687342"/>
      <w:r w:rsidRPr="00D00184">
        <w:rPr>
          <w:rFonts w:ascii="Times New Roman" w:hAnsi="Times New Roman" w:cs="Times New Roman"/>
          <w:b w:val="0"/>
          <w:color w:val="auto"/>
          <w:lang w:val="vi-VN"/>
        </w:rPr>
        <w:t>“Thứ hai, Một số Trung tâm trọng tài còn thiếu thốn, nghèo nàn về cơ sở vật chất; công tác quản trị, điều hành Trung tâm còn lỏng lẻo, thiếu tính chuyên nghiệp. Mặc dù số Trung tâm trọng tài được thành lập nhiều nhưng số Trung tâm thường xuyên có vụ việc giải quyết chiếm rất ít, thậm chí có Trung tâm cho đến nay chưa ban hành một phán quyết trọng tài nào. Khả năng tham gia các vụ việc giải quyết tranh chấp quốc tế trong khu vực cũng như trên thế giới của các Trung tâm trọng tài còn hạn chế.</w:t>
      </w:r>
      <w:bookmarkEnd w:id="191"/>
    </w:p>
    <w:p w14:paraId="3EC7F1E8" w14:textId="77777777" w:rsidR="00BA12A8" w:rsidRPr="00D00184" w:rsidRDefault="00BA12A8" w:rsidP="00645BAD">
      <w:pPr>
        <w:pStyle w:val="22"/>
        <w:spacing w:before="0" w:after="0"/>
        <w:ind w:left="0"/>
        <w:rPr>
          <w:rFonts w:ascii="Times New Roman" w:hAnsi="Times New Roman" w:cs="Times New Roman"/>
          <w:b w:val="0"/>
          <w:color w:val="auto"/>
          <w:spacing w:val="-6"/>
          <w:lang w:val="vi-VN"/>
        </w:rPr>
      </w:pPr>
      <w:r w:rsidRPr="00D00184">
        <w:rPr>
          <w:rFonts w:ascii="Times New Roman" w:hAnsi="Times New Roman" w:cs="Times New Roman"/>
          <w:b w:val="0"/>
          <w:color w:val="auto"/>
          <w:lang w:val="vi-VN"/>
        </w:rPr>
        <w:tab/>
      </w:r>
      <w:bookmarkStart w:id="192" w:name="_Toc218687343"/>
      <w:r w:rsidRPr="00D00184">
        <w:rPr>
          <w:rFonts w:ascii="Times New Roman" w:hAnsi="Times New Roman" w:cs="Times New Roman"/>
          <w:b w:val="0"/>
          <w:color w:val="auto"/>
          <w:spacing w:val="-6"/>
          <w:lang w:val="vi-VN"/>
        </w:rPr>
        <w:t>Thứ ba, công tác quản lý nhà nước đối với hoạt động trọng tài còn chưa được quan tâm đúng mức; công tác thanh tra, kiểm tra còn chưa thực hiện thường xuyên; cơ chế phối hợp trong việc quản lý tổ chức, hoạt động trọng tài tại địa phương còn chưa được chặt chẽ dẫn đến hiệu quả của hoạt động quản lý nhà nước chưa cao…”.</w:t>
      </w:r>
      <w:bookmarkEnd w:id="192"/>
    </w:p>
    <w:p w14:paraId="17983683"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3" w:name="_Toc218687344"/>
      <w:r w:rsidRPr="00D00184">
        <w:rPr>
          <w:rFonts w:ascii="Times New Roman" w:hAnsi="Times New Roman" w:cs="Times New Roman"/>
          <w:b w:val="0"/>
          <w:color w:val="auto"/>
          <w:lang w:val="vi-VN"/>
        </w:rPr>
        <w:t>Có thể nhận định rằng, thị trường dịch vụ pháp lý về trọng tài thương mại tại Việt Nam được đánh giá là hấp dẫn và nhiều dư địa phát triển trong bối cảnh kinh tế Việt Nam đang ngày một hội nhập sâu và rộng hơn vào nền kinh tế khu vực cũng như thế giới, hoạt động giao thương nội địa và xuyên biên giới rất sôi nổi. Nhiều nước không có nhiều trung tâm trọng tài như của Việt Nam hiện nay nhưng hoạt động có hiệu quả. Hiện nay tại Việt Nam được coi là một trong các quốc gia có trung tâm trọng tài nhiều nhất nhưng chất lượng hoạt động của nhiều Trung tâm không tốt.</w:t>
      </w:r>
      <w:bookmarkEnd w:id="193"/>
    </w:p>
    <w:p w14:paraId="4570024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4" w:name="_Toc218687345"/>
      <w:r w:rsidRPr="00D00184">
        <w:rPr>
          <w:rFonts w:ascii="Times New Roman" w:hAnsi="Times New Roman" w:cs="Times New Roman"/>
          <w:b w:val="0"/>
          <w:color w:val="auto"/>
          <w:lang w:val="vi-VN"/>
        </w:rPr>
        <w:t xml:space="preserve">Trọng tài là dịch vụ pháp lý đặc thù, đòi hỏi phải có những điều kiện cần thiết để hoạt động. Trung tâm Trọng tài phải có trụ sở riêng với địa chỉ cụ thể và bảo đảm về diện tích làm việc bao gồm phòng xét xử, phòng tiếp khách, phòng chờ dành cho các bên tranh chấp, phòng làm việc cho trọng tài viên, phòng làm việc nhân viên </w:t>
      </w:r>
      <w:r w:rsidRPr="00D00184">
        <w:rPr>
          <w:rFonts w:ascii="Times New Roman" w:hAnsi="Times New Roman" w:cs="Times New Roman"/>
          <w:b w:val="0"/>
          <w:color w:val="auto"/>
          <w:lang w:val="vi-VN"/>
        </w:rPr>
        <w:lastRenderedPageBreak/>
        <w:t>của Trung tâm và phòng lưu trữ hồ sơ vụ kiện. Ngoài ra, Trung tâm Trọng tài phải có cán bộ làm việc chuyên trách, mở cửa làm việc thường xuyên, liên tục theo đúng đăng ký hoạt động.</w:t>
      </w:r>
      <w:bookmarkEnd w:id="194"/>
    </w:p>
    <w:p w14:paraId="75142A9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5" w:name="_Toc218687346"/>
      <w:r w:rsidRPr="00D00184">
        <w:rPr>
          <w:rFonts w:ascii="Times New Roman" w:hAnsi="Times New Roman" w:cs="Times New Roman"/>
          <w:b w:val="0"/>
          <w:color w:val="auto"/>
          <w:lang w:val="vi-VN"/>
        </w:rPr>
        <w:t>Cần nhìn nhận dịch vụ trọng tài thương mại là một loại dịch vụ pháp lý với phạm vi thị trường nhỏ, có nhiều nét tương đồng như với bất cứ thị trường dịch vụ chất lượng cao nào khác, đó là phụ thuộc rất lớn vào yếu tố uy tín của tất cả các nhà cung cấp dịch vụ này trên thị trường. Một nhà cung cấp yếu kém có thể gây ảnh hưởng tới niềm tin của người sử dụng dich vụ trọng tài - các doanh nghiệp, gây khó khăn cho cả thị trường. Do vậy, vấn đề quản lý thị trường dịch vụ trọng tài của các cơ quan quản lý trực tiếp như Bộ Tư pháp là rất quan trọng, trong đó đặc biệt là Bộ Tư pháp với tư cách là cơ quan chủ quản của hoạt động trọng tài thương mại và cần được đưa vào thành các quy định rõ ràng trong Luật trọng tài thương mại.</w:t>
      </w:r>
      <w:bookmarkEnd w:id="195"/>
    </w:p>
    <w:p w14:paraId="21B2EA07"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196" w:name="_Toc218687347"/>
      <w:r w:rsidRPr="00D00184">
        <w:rPr>
          <w:rFonts w:ascii="Times New Roman" w:hAnsi="Times New Roman" w:cs="Times New Roman"/>
          <w:color w:val="auto"/>
          <w:lang w:val="vi-VN"/>
        </w:rPr>
        <w:t>* Trách nhiệm bồi thường thiệt hại của trọng tài viên trong việc áp dụng biện pháp khẩn cấp tạm thời: Quy định về quyền miễn trừ trách nhiệm và phạm vi trách nhiệm của Hội đồng Trọng tài</w:t>
      </w:r>
      <w:bookmarkEnd w:id="196"/>
    </w:p>
    <w:p w14:paraId="67C8DC1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7" w:name="_Toc218687348"/>
      <w:r w:rsidRPr="00D00184">
        <w:rPr>
          <w:rFonts w:ascii="Times New Roman" w:hAnsi="Times New Roman" w:cs="Times New Roman"/>
          <w:b w:val="0"/>
          <w:color w:val="auto"/>
          <w:lang w:val="vi-VN"/>
        </w:rPr>
        <w:t>Điều 49 khoản 5 “Hội đồng trọng tài áp dụng biện pháp khẩn cấp tạm thời khác hoặc vượt quá yêu cầu áp dụng biện pháp khẩn cấp tạm thời của bên yêu cầu mà gây thiệt hại cho bên yêu cầu, bên bị áp dụng hoặc người thứ ba thì người bị thiệt hại có quyền khởi kiện ra Tòa án để yêu cầu giải quyết bồi thường theo quy định của pháp luật về tố tụng dân sự”.</w:t>
      </w:r>
      <w:bookmarkEnd w:id="197"/>
    </w:p>
    <w:p w14:paraId="1FB05E7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8" w:name="_Toc218687349"/>
      <w:r w:rsidRPr="00D00184">
        <w:rPr>
          <w:rFonts w:ascii="Times New Roman" w:hAnsi="Times New Roman" w:cs="Times New Roman"/>
          <w:b w:val="0"/>
          <w:color w:val="auto"/>
          <w:lang w:val="vi-VN"/>
        </w:rPr>
        <w:t xml:space="preserve">Qua nghiên cứu thì quy định trên bị nhiều chuyên gia đánh giá là không phù hợp với thực tiễn trọng tài thương mại quốc tế. Luật Mẫu UNCITRAL và luật trọng tài các nước không quy định về trách nhiệm của trọng tài viên. Một số quốc gia còn có quy định miễn trừ trách nhiệm của trọng tài viên (mục 29 Luật Trọng tài Anh 1996), theo đó trọng tài viên không phải chịu trách nhiệm về bất kỳ những việc đã làm hoặc bỏ sót trong quá trình giải quyết tranh chấp trừ khi hành động hoặc việc bỏ sót được thể hiện rõ ràng là có chủ ý xấu của trọng tài viên. Hơn nữa, Điều 52 Luật TTTM đã quy định rõ trách nhiệm của bên yêu cầu áp dụng biện pháp khẩn cấp tạm thời: “Bên yêu cầu áp dụng biện pháp khẩn cấp tạm thời phải chịu trách nhiệm về yêu cầu của mình. Trong trường hợp bên yêu cầu áp dụng biện pháp khẩn cấp tạm thời </w:t>
      </w:r>
      <w:r w:rsidRPr="00D00184">
        <w:rPr>
          <w:rFonts w:ascii="Times New Roman" w:hAnsi="Times New Roman" w:cs="Times New Roman"/>
          <w:b w:val="0"/>
          <w:color w:val="auto"/>
          <w:lang w:val="vi-VN"/>
        </w:rPr>
        <w:lastRenderedPageBreak/>
        <w:t>không đúng và gây thiệt hại cho bên kia hoặc cho người thứ ba thì phải bồi thường”. Do vậy, có ý kiến đề xuất bỏ quy định trên để đảm bảo phù hợp với thông lệ quốc tế.</w:t>
      </w:r>
      <w:bookmarkEnd w:id="198"/>
    </w:p>
    <w:p w14:paraId="4C2585C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199" w:name="_Toc218687350"/>
      <w:r w:rsidRPr="00D00184">
        <w:rPr>
          <w:rFonts w:ascii="Times New Roman" w:hAnsi="Times New Roman" w:cs="Times New Roman"/>
          <w:b w:val="0"/>
          <w:color w:val="auto"/>
          <w:lang w:val="vi-VN"/>
        </w:rPr>
        <w:t>Theo quy định của Luật Trọng tài thương mại, Hội đồng trọng tài chỉ áp dụng biện pháp khẩn cấp tạm thời mà đương sự yêu cầu và đúng với mức tài sản mà đương sự đưa ra. Trong trường hợp, Hội đồng trọng tài áp dụng biện pháp khẩn cấp khác hoặc vượt quá yêu cầu áp dụng biện pháp khẩn cấp tạm thời của bên yêu cầu mà gây ra thiệt hại cho bên bị áp dụng hoặc người thứ ba thì người bị thiệt hại có quyền khởi kiện ra Toà án để yêu cầu giải quyết bồi thường thiệt hại theo quy định của pháp luật về tố tụng dân sự  . Từ “khác” ở đây được sử dụng không rõ ràng. Có nhiều cách hiểu khác nhau về từ ngữ này: có thể là “khác với yêu cầu của đương sự”, nhưng cũng có thể hiểu là “khác so với luật quy định”, tức là đương sự yêu cầu áp dụng một biện pháp mà không có quy định trong luật và Hội đồng trọng tài vẫn chấp nhận áp dụng theo yêu cầu của đương sự. Nếu trong trường hợp Hội đồng trọng tài áp dụng biện pháp khẩn cấp tạm thời khác so với yêu cầu của đương sự mà gây thiệt hại thì phải bồi thường, điều này là đương nhiên . Nhưng đối với trường hợp, Hội đồng trọng tài áp dụng biện pháp khẩn cấp tạm thời không có quy định trong luật nhưng vẫn trên cơ sở yêu cầu của các bên đương sự mà gây thiệt hại cho người bị áp dụng hoặc người thứ ba thì Hội đồng trọng tài có phải bồi thường không hay đương sự phải bồi thường?</w:t>
      </w:r>
      <w:bookmarkEnd w:id="199"/>
    </w:p>
    <w:p w14:paraId="5688F44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0" w:name="_Toc218687351"/>
      <w:r w:rsidRPr="00D00184">
        <w:rPr>
          <w:rFonts w:ascii="Times New Roman" w:hAnsi="Times New Roman" w:cs="Times New Roman"/>
          <w:b w:val="0"/>
          <w:color w:val="auto"/>
          <w:lang w:val="vi-VN"/>
        </w:rPr>
        <w:t xml:space="preserve">Theo một số quan điểm cho rằng, từ “khác” (trong khoản 5 Điều 49)  cần phải được hiểu là “khác với yêu cầu của đương sự”. Nếu việc áp dụng biện pháp khẩn cấp tạm thời của Hội đồng trọng tài không khác với yêu cầu của đương sự nhưng lại khác với quy định của luật thì các đương sự phải bồi thường thiệt hại. Việc lý giải này xuất phát từ thực tiễn Trong tài thương mại quốc tế. Hầu hết ở các nước có nền kinh tế thị trường phát triển thì họ đều không có quy định về trách nhiệm bồi thường thiệt hại cho Hội đồng trọng tài khi áp dụng biện pháp khẩn cấp tạm thời không đúng, trừ trường hợp vì lý do tham nhũng hoặc ý đồ xấu của trọng tài. Việc áp dụng bồi thường thiệt hại không đúng mà gây thiệt hại thì chính người yêu cầu áp dụng phải bồi thường chứ không phải Hội đồng trọng tài vì Hội đồng trọng tài là người được các bên trao cho thẩm quyền xét xử tranh chấp, mang lại công lý cho các bên, chỉ áp </w:t>
      </w:r>
      <w:r w:rsidRPr="00D00184">
        <w:rPr>
          <w:rFonts w:ascii="Times New Roman" w:hAnsi="Times New Roman" w:cs="Times New Roman"/>
          <w:b w:val="0"/>
          <w:color w:val="auto"/>
          <w:lang w:val="vi-VN"/>
        </w:rPr>
        <w:lastRenderedPageBreak/>
        <w:t>dụng biện pháp khẩn cấp theo yêu cầu của các bên. Chính vì thế,  luật cũng cần tạo cho Hội đồng trọng tài có một sự độc lập nhất định. Nếu việc áp dụng biện pháp khẩn cấp tạm thời trong trường hợp này dẫn đến nguy cơ bị khởi kiện yêu cầu bồi thường thiệt hại thì trọng tài viên có thể sẽ rất e dè trong việc ra quyết định áp dụng. Mặc khác, việc quy trách nhiệm cho các bên trong trường hợp này để nhằm mục đích nâng cao trách nhiệm của người yêu cầu, hạn chế việc lợi dụng quyền yêu cầu áp dụng để gây thiệt hại cho phía bên kia.</w:t>
      </w:r>
      <w:bookmarkEnd w:id="200"/>
    </w:p>
    <w:p w14:paraId="5F0F7C3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1" w:name="_Toc218687352"/>
      <w:r w:rsidRPr="00D00184">
        <w:rPr>
          <w:rFonts w:ascii="Times New Roman" w:hAnsi="Times New Roman" w:cs="Times New Roman"/>
          <w:b w:val="0"/>
          <w:color w:val="auto"/>
          <w:lang w:val="vi-VN"/>
        </w:rPr>
        <w:t>Mặc dù vậy, ý kiến khác cho rằng, quy định về trách nhiệm bồi thường thiệt hại của Hội đồng trọng tài trong việc áp dụng biện pháp khẩn cấp tạm thời tại khoản 5 Điều 49 Luật TTTM là cần thiết và tương tự như quy định về trách nhiệm của Tòa án đối với việc áp dụng biện pháp khẩn cấp tạm thời khác hoặc vượt quá yêu cầu của bên yêu cầu  .</w:t>
      </w:r>
      <w:bookmarkEnd w:id="201"/>
    </w:p>
    <w:p w14:paraId="701C3313"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202" w:name="_Toc218687353"/>
      <w:r w:rsidRPr="00D00184">
        <w:rPr>
          <w:rFonts w:ascii="Times New Roman" w:hAnsi="Times New Roman" w:cs="Times New Roman"/>
          <w:color w:val="auto"/>
          <w:lang w:val="vi-VN"/>
        </w:rPr>
        <w:t>* Cơ chế xem xét lại quyết định của Tòa án đối với quyết định hủy phán quyết của TTTM : Cơ chế giám đốc thẩm đối với quyết định của tòa án về việc hủy phán quyết trọng tài.</w:t>
      </w:r>
      <w:bookmarkEnd w:id="202"/>
    </w:p>
    <w:p w14:paraId="04E0407D" w14:textId="77777777" w:rsidR="00BA12A8" w:rsidRPr="00D00184" w:rsidRDefault="00BA12A8" w:rsidP="00645BAD">
      <w:pPr>
        <w:pStyle w:val="22"/>
        <w:spacing w:before="0" w:after="0"/>
        <w:ind w:left="0"/>
        <w:rPr>
          <w:rFonts w:ascii="Times New Roman" w:hAnsi="Times New Roman" w:cs="Times New Roman"/>
          <w:b w:val="0"/>
          <w:color w:val="auto"/>
          <w:spacing w:val="-4"/>
          <w:lang w:val="vi-VN"/>
        </w:rPr>
      </w:pPr>
      <w:r w:rsidRPr="00D00184">
        <w:rPr>
          <w:rFonts w:ascii="Times New Roman" w:hAnsi="Times New Roman" w:cs="Times New Roman"/>
          <w:b w:val="0"/>
          <w:color w:val="auto"/>
          <w:lang w:val="vi-VN"/>
        </w:rPr>
        <w:tab/>
      </w:r>
      <w:bookmarkStart w:id="203" w:name="_Toc218687354"/>
      <w:r w:rsidRPr="00D00184">
        <w:rPr>
          <w:rFonts w:ascii="Times New Roman" w:hAnsi="Times New Roman" w:cs="Times New Roman"/>
          <w:b w:val="0"/>
          <w:color w:val="auto"/>
          <w:spacing w:val="-4"/>
          <w:lang w:val="vi-VN"/>
        </w:rPr>
        <w:t>Theo quy định tại Điều 71 khoản 10 Luật trọng tài thương mại, Quyết định của Toà án là quyết định cuối cùng và có hiệu lực thi hành. Nghị quyết số 01/2014 của Hội đồng Thẩm phán, Tòa án nhân dân tối cao, quy định trong phần Biểu mẫu của tòa án trong đó, mẫu Quyết định hủy Phán quyết Trọng tài có nêu: “Quyết định này là quyết định cuối cùng và có hiệu lực thi hành kể từ ngày ký, các bên, Hội đồng trọng tài không có quyền khiếu nại, kháng cáo, Viện kiểm sát không có quyền kháng nghị”.</w:t>
      </w:r>
      <w:bookmarkEnd w:id="203"/>
    </w:p>
    <w:p w14:paraId="2A16B42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4" w:name="_Toc218687355"/>
      <w:r w:rsidRPr="00D00184">
        <w:rPr>
          <w:rFonts w:ascii="Times New Roman" w:hAnsi="Times New Roman" w:cs="Times New Roman"/>
          <w:b w:val="0"/>
          <w:color w:val="auto"/>
          <w:lang w:val="vi-VN"/>
        </w:rPr>
        <w:t>Công văn số 07/TANDTC-KHXX ngày 13/01/2015 của Chánh án tòa án nhân dân tối cao về việc thi hành pháp luật trọng tài thương mại, theo đó: “đối với các yêu cầu hủy phán quyết trọng tài đã được Tòa án thụ lý, giải quyết theo quy định tại các điều 68, 69, 70 và 71 Luật TTTM thì Tòa án có quyền ra quyết định hủy hoặc không hủy phán quyết trọng tài. Quyết định của Tòa án hủy hoặc không hủy phán quyết trọng tài là quyết định cuối cùng, có hiệu lực thi hành và không bị kháng nghị theo thủ tục giám đốc thẩm, tái thẩm.”</w:t>
      </w:r>
      <w:bookmarkEnd w:id="204"/>
    </w:p>
    <w:p w14:paraId="4409431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5" w:name="_Toc218687356"/>
      <w:r w:rsidRPr="00D00184">
        <w:rPr>
          <w:rFonts w:ascii="Times New Roman" w:hAnsi="Times New Roman" w:cs="Times New Roman"/>
          <w:b w:val="0"/>
          <w:color w:val="auto"/>
          <w:lang w:val="vi-VN"/>
        </w:rPr>
        <w:t>Về vấn đề này hiện có một số quan điểm trái ngược:</w:t>
      </w:r>
      <w:bookmarkEnd w:id="205"/>
      <w:r w:rsidRPr="00D00184">
        <w:rPr>
          <w:rFonts w:ascii="Times New Roman" w:hAnsi="Times New Roman" w:cs="Times New Roman"/>
          <w:b w:val="0"/>
          <w:color w:val="auto"/>
          <w:lang w:val="vi-VN"/>
        </w:rPr>
        <w:t xml:space="preserve"> </w:t>
      </w:r>
    </w:p>
    <w:p w14:paraId="325F6874"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6" w:name="_Toc218687357"/>
      <w:r w:rsidRPr="00D00184">
        <w:rPr>
          <w:rFonts w:ascii="Times New Roman" w:hAnsi="Times New Roman" w:cs="Times New Roman"/>
          <w:b w:val="0"/>
          <w:color w:val="auto"/>
          <w:lang w:val="vi-VN"/>
        </w:rPr>
        <w:t xml:space="preserve">Quan điểm thứ nhất, đặt lại vấn đề nhìn từ thẩm quyền kháng nghị theo thủ </w:t>
      </w:r>
      <w:r w:rsidRPr="00D00184">
        <w:rPr>
          <w:rFonts w:ascii="Times New Roman" w:hAnsi="Times New Roman" w:cs="Times New Roman"/>
          <w:b w:val="0"/>
          <w:color w:val="auto"/>
          <w:lang w:val="vi-VN"/>
        </w:rPr>
        <w:lastRenderedPageBreak/>
        <w:t>tục giám đốc thẩm đối với Quyết định về việc hủy phán quyết trọng tài của Chánh án Tòa án nhân dân tối cao.</w:t>
      </w:r>
      <w:bookmarkEnd w:id="206"/>
    </w:p>
    <w:p w14:paraId="1136EC3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7" w:name="_Toc218687358"/>
      <w:r w:rsidRPr="00D00184">
        <w:rPr>
          <w:rFonts w:ascii="Times New Roman" w:hAnsi="Times New Roman" w:cs="Times New Roman"/>
          <w:b w:val="0"/>
          <w:color w:val="auto"/>
          <w:lang w:val="vi-VN"/>
        </w:rPr>
        <w:t>Về thẩm quyền kháng nghị của Chánh án Tòa án nhân dân tối cao</w:t>
      </w:r>
      <w:bookmarkEnd w:id="207"/>
    </w:p>
    <w:p w14:paraId="03114ED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8" w:name="_Toc218687359"/>
      <w:r w:rsidRPr="00D00184">
        <w:rPr>
          <w:rFonts w:ascii="Times New Roman" w:hAnsi="Times New Roman" w:cs="Times New Roman"/>
          <w:b w:val="0"/>
          <w:color w:val="auto"/>
          <w:lang w:val="vi-VN"/>
        </w:rPr>
        <w:t>Theo quy định của Hiến pháp 2013 và Luật Tổ chức Tòa án nhân dân 2014  ; Bộ luật Tố tụng dân sự 2015, Chánh án Tòa án nhân dân tối cao có thẩm quyền kháng nghị theo thủ tục giám đốc thẩm mọi bản án, quyết định đã có hiệu lực pháp luật của Tòa án nhân dân các cấp, trừ trường hợp do luật định. Theo pháp luật hiện hành, ngoại lệ do luật định duy nhất được ghi nhận tại Khoản 1 Điều 331 Bộ luật tố tụng dân sự 2015  , cụ thể là quyết định giám đốc thẩm của Hội đồng thẩm phán Tòa án nhân dân tối cao là không thể bị kháng nghị theo thủ tục giám đốc thẩm.</w:t>
      </w:r>
      <w:bookmarkEnd w:id="208"/>
    </w:p>
    <w:p w14:paraId="4A0ADC9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09" w:name="_Toc218687360"/>
      <w:r w:rsidRPr="00D00184">
        <w:rPr>
          <w:rFonts w:ascii="Times New Roman" w:hAnsi="Times New Roman" w:cs="Times New Roman"/>
          <w:b w:val="0"/>
          <w:color w:val="auto"/>
          <w:lang w:val="vi-VN"/>
        </w:rPr>
        <w:t>Về trường hợp thực hiện kháng nghị Quyết định về việc hủy phán quyết trọng tài theo thủ tục giám đốc thẩm.</w:t>
      </w:r>
      <w:bookmarkEnd w:id="209"/>
    </w:p>
    <w:p w14:paraId="1DBE173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0" w:name="_Toc218687361"/>
      <w:r w:rsidRPr="00D00184">
        <w:rPr>
          <w:rFonts w:ascii="Times New Roman" w:hAnsi="Times New Roman" w:cs="Times New Roman"/>
          <w:b w:val="0"/>
          <w:color w:val="auto"/>
          <w:lang w:val="vi-VN"/>
        </w:rPr>
        <w:t>Luật TTTM 2010 không có quy định loại trừ thẩm quyền kháng nghị theo thủ tục giám đốc thẩm của Chánh án Tòa án nhân dân tối cao đối với Quyết định về việc hủy phán quyết trọng tài. Theo đó Quyết định về việc hủy Phán quyết Trọng tài “là quyết định cuối cùng và có hiệu lực thi hành.”</w:t>
      </w:r>
      <w:bookmarkEnd w:id="210"/>
    </w:p>
    <w:p w14:paraId="208DF2A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1" w:name="_Toc218687362"/>
      <w:r w:rsidRPr="00D00184">
        <w:rPr>
          <w:rFonts w:ascii="Times New Roman" w:hAnsi="Times New Roman" w:cs="Times New Roman"/>
          <w:b w:val="0"/>
          <w:color w:val="auto"/>
          <w:lang w:val="vi-VN"/>
        </w:rPr>
        <w:t>Như vậy, trường hợp này, căn cứ vào các quy định nêu trên, Quyết định về việc hủy Phán quyết Trọng tài vẫn nằm trong cơ chế có thể bị xem xét lại bởi thủ tục giám đốc thẩm mà không có giới hạn nào bởi luật.</w:t>
      </w:r>
      <w:bookmarkEnd w:id="211"/>
    </w:p>
    <w:p w14:paraId="00A29756"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2" w:name="_Toc218687363"/>
      <w:r w:rsidRPr="00D00184">
        <w:rPr>
          <w:rFonts w:ascii="Times New Roman" w:hAnsi="Times New Roman" w:cs="Times New Roman"/>
          <w:b w:val="0"/>
          <w:color w:val="auto"/>
          <w:lang w:val="vi-VN"/>
        </w:rPr>
        <w:t>Theo quy định tại Nghị quyết số 01/2014/NQ-HĐTP của Hội đồng thẩm phán Tòa án nhân dân tối cao hướng dẫn thi hành Luật TTTM 2010, Quyết định về việc hủy phán quyết trọng tài là quyết định cuối cùng và có hiệu lực thi hành kể từ ngày ký, các bên, Hội đồng trọng tài không có quyền khiếu nại, kháng cáo, Viện kiểm sát không có quyền kháng nghị  .</w:t>
      </w:r>
      <w:bookmarkEnd w:id="212"/>
    </w:p>
    <w:p w14:paraId="7894673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3" w:name="_Toc218687364"/>
      <w:r w:rsidRPr="00D00184">
        <w:rPr>
          <w:rFonts w:ascii="Times New Roman" w:hAnsi="Times New Roman" w:cs="Times New Roman"/>
          <w:b w:val="0"/>
          <w:color w:val="auto"/>
          <w:lang w:val="vi-VN"/>
        </w:rPr>
        <w:t xml:space="preserve">Như vậy, Nghị quyết 01/2014/NQ-HĐTP chỉ loại trừ quyền khiếu nại, kháng cáo của các bên, Hội đồng trọng tài và quyền kháng nghị của Viện kiểm sát mà không loại trừ quyền kháng nghị của Chánh án Tòa án nhân dân tối cao. Tuy nhiên, ngay cả khi bao gồm cả quyền kháng nghị của Chánh án Tòa án nhân dân tối cao, một quy định như vậy vẫn là không phù hợp bởi lẽ quyền này chỉ có thể bị hạn chế bởi quy định của Luật (Nghị quyết này không phải là Luật). Như vậy, hoàn toàn </w:t>
      </w:r>
      <w:r w:rsidRPr="00D00184">
        <w:rPr>
          <w:rFonts w:ascii="Times New Roman" w:hAnsi="Times New Roman" w:cs="Times New Roman"/>
          <w:b w:val="0"/>
          <w:color w:val="auto"/>
          <w:lang w:val="vi-VN"/>
        </w:rPr>
        <w:lastRenderedPageBreak/>
        <w:t>có khả năng một Quyết định về việc hủy phán quyết trọng tài thuộc thẩm quyền kháng nghị theo thủ tục giám đốc thẩm của Chánh án Tòa án nhân dân tối cao.</w:t>
      </w:r>
      <w:bookmarkEnd w:id="213"/>
    </w:p>
    <w:p w14:paraId="7049039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4" w:name="_Toc218687365"/>
      <w:r w:rsidRPr="00D00184">
        <w:rPr>
          <w:rFonts w:ascii="Times New Roman" w:hAnsi="Times New Roman" w:cs="Times New Roman"/>
          <w:b w:val="0"/>
          <w:color w:val="auto"/>
          <w:spacing w:val="-6"/>
          <w:lang w:val="vi-VN"/>
        </w:rPr>
        <w:t>Quan điểm thứ hai, cần xây dựng cơ chế xét lại quyết định của Toà án đối với quyết định huỷ phán quyết của Trọng tài thương mại. Khi giải quyết yêu cầu hủy phán quyết trọng tài, Tòa án sẽ ra một quyết định, hoặc hủy, hoặc không hủy phán quyết trọng tài. Về vấn đề này có ý kiến cho rằng, cần xem lại quy định của khoản 10 Điều 71 Luật Trọng tài thương mại, quyết định của Tòa án về việc hủy hoặc không hủy phán quyết trọng tài là quyết định có hiệu lực thi hành ngay, không bị kháng cáo, kháng nghị theo thủ tục phúc thẩm, bởi lẽ, theo quy định của khoản 2 Điều 17 Bộ luật Tố tụng dân sự  năm 2015: “Bản án, quyết định của Tòa án đã có hiệu lực pháp luật mà phát hiện có vi phạm pháp luật hoặc có tình tiết mới theo quy định của Bộ luật này thì được xem xét lại theo thủ tục giám đốc thẩm hoặc tái thẩm”. Do vậy, không thể hiểu quy định của khoản 10 Điều 71 Luật TTTM theo hướng không áp dụng thủ tục giám đốc thẩm, tái thẩm đối với quyết định của Tòa án. Do đó, quyết định của Tòa án trong trường hợp này vẫn cần thiết phải được xem xét lại theo thủ tục giám đốc thẩm, tái thẩm nếu có vi phạm pháp luật hoặc có tình tiết mới để đảm bảo quyền, lợi ích hợp pháp của các bên. Hơn nữa, BLTTDS 2015 cũng cho phép kháng cáo, kháng nghị quyết định của Tòa án về việc giải quyết đơn công nhận và cho thi hành phán quyết của Trọng tài nước ngoài</w:t>
      </w:r>
      <w:r w:rsidRPr="00D00184">
        <w:rPr>
          <w:rFonts w:ascii="Times New Roman" w:hAnsi="Times New Roman" w:cs="Times New Roman"/>
          <w:b w:val="0"/>
          <w:color w:val="auto"/>
          <w:lang w:val="vi-VN"/>
        </w:rPr>
        <w:t xml:space="preserve">  .</w:t>
      </w:r>
      <w:bookmarkEnd w:id="214"/>
    </w:p>
    <w:p w14:paraId="3C1CD13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5" w:name="_Toc218687366"/>
      <w:r w:rsidRPr="00D00184">
        <w:rPr>
          <w:rFonts w:ascii="Times New Roman" w:hAnsi="Times New Roman" w:cs="Times New Roman"/>
          <w:b w:val="0"/>
          <w:color w:val="auto"/>
          <w:lang w:val="vi-VN"/>
        </w:rPr>
        <w:t>Mặt khác, pháp luật thi hành án dân sự hiện hành không quy định trình tự, thủ tục riêng đối với việc thi hành phán quyết của Trọng tài mà vẫn áp dụng thủ tục chung về thi hành án dân sự như thi hành đối với Bản án, Quyết định của Tòa án, nhiều trường hợp nội dung của Phán quyết Trọng tài không rõ, không thể thi hành nhưng cơ quan thi hành án dân sự cũng không được yêu cầu giải thích, đính chính hoặc kiến nghị các cơ quan có thẩm quyền kháng nghị để giải quyết, dẫn đến việc thi hành Phán quyết tồn đọng, nhiều trường hợp gấy bức xúc đối với các bên được sự và xã hội, do vậy cần nghiên cứu bổ sung nội dung này vào pháp luật tố tụng hoặc Luật thi hành án dân sự.</w:t>
      </w:r>
      <w:bookmarkEnd w:id="215"/>
    </w:p>
    <w:p w14:paraId="389203F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6" w:name="_Toc218687367"/>
      <w:r w:rsidRPr="00D00184">
        <w:rPr>
          <w:rFonts w:ascii="Times New Roman" w:hAnsi="Times New Roman" w:cs="Times New Roman"/>
          <w:b w:val="0"/>
          <w:color w:val="auto"/>
          <w:lang w:val="vi-VN"/>
        </w:rPr>
        <w:t xml:space="preserve">Quan điểm thứ ba, Quyết định hủy phán quyết trọng tài không thể xem xét lại theo cơ chế giám đốc thẩm bởi lẽ: Điều 415 BLTTDS 2015 quy định: “Thủ tục giải quyết các việc dân sự liên quan đến hoạt động của Trọng tài thương mại Việt </w:t>
      </w:r>
      <w:r w:rsidRPr="00D00184">
        <w:rPr>
          <w:rFonts w:ascii="Times New Roman" w:hAnsi="Times New Roman" w:cs="Times New Roman"/>
          <w:b w:val="0"/>
          <w:color w:val="auto"/>
          <w:lang w:val="vi-VN"/>
        </w:rPr>
        <w:lastRenderedPageBreak/>
        <w:t>Nam được thực hiện theo quy định của pháp luật về Trọng tài thương mại Việt Nam”,  Điều 71 khoản 10 Luật TTTM quy định: “Quyết định của Toà án là quyết định cuối cùng và có hiệu lực thi hành”.</w:t>
      </w:r>
      <w:bookmarkEnd w:id="216"/>
    </w:p>
    <w:p w14:paraId="54AEF94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7" w:name="_Toc218687368"/>
      <w:r w:rsidRPr="00D00184">
        <w:rPr>
          <w:rFonts w:ascii="Times New Roman" w:hAnsi="Times New Roman" w:cs="Times New Roman"/>
          <w:b w:val="0"/>
          <w:color w:val="auto"/>
          <w:lang w:val="vi-VN"/>
        </w:rPr>
        <w:t>Hơn nữa, Ủy ban thường vụ Quốc hội tại Công văn số 810/UBTVQH13-TP ngày 26/12/2014 trả lời Công văn số 206/TANDTC-KHXX ngày 31/10/2014 của Tòa án nhân dân Tối cao đề nghị giải thích khoản 10 Điều 71 Luật TTTM như sau: “Theo quy định tại khoản 10 Điều 71 của Luật TTTM “Tòa án xét đơn yêu cầu hủy phán quyết trọng tài” thì “Quyết định của Tòa án là quyết định cuối cùng và có hiệu lực thi hành”. Như vậy, khi Tòa án xét đơn yêu cầu hủy phán quyết trọng tài theo quy định tại các điều 68, 69, 70, 71 của Luật TTTM thì Tòa án có quyền ra quyết định hủy hay không hủy phán quyết trọng tài. Quyết định của Tòa án là quyết định cuối cùng và có hiệu lực thi hành; có nghĩa là quyết định này không bị kháng cáo, kháng nghị theo thủ tục phúc thẩm; không bị kháng cáo, kháng nghị theo thủ tục giám đốc thẩm. Quy định tại khoản 10 Điều 71 của Luật TTTM phù hợp với nội dung trong Báo cáo số 335/BC-UBTVQH12 ngày 11/6/2010 của UBTVQH giải trình tiếp thu, chỉnh lý Luật TTTM trình Quốc hội khóa XII thông qua có nêu rõ “trên cơ sở ý kiến của các vị đại biểu Quốc hội, UBTVQH đã chỉ đạo Ủy ban tư pháp, Hội Luật gia Việt Nam (cơ quan chủ trì soạn thảo) và các cơ quan liên quan tổ chức nghiên cứu, tiếp thu, chỉnh lý và hoàn thiện dự thảo Luật. Nhiều nội dung đã được chỉ đạo tiếp thu chỉnh lý như: bỏ trình tự giám đốc thẩm của Tòa án đối với quyết định giải quyết yêu cầu hủy phán quyết trọng tài (Điều 71)”…Mặt khác, quy định nêu trên của Luật TTTM cũng không mâu thuẫn với quy định của BLTTDS về thủ tục, thẩm quyền giải quyết các việc dân sự liên quan đến hoạt động TTTM Việt Nam thuộc thẩm quyền giải quyết của Tòa án, vì theo quy định tại Điều 341 của BLTTDS năm 2004, sửa đổi, bổ sung năm 2011 (Điều 415 BLTTDS năm 2015), thủ tục giải quyết các vụ việc dân sự liên quan đến hoạt động trọng tài thương mại Việt Nam được thực hiện theo quy định của pháp luật về TTTM Việt Nam”.</w:t>
      </w:r>
      <w:bookmarkEnd w:id="217"/>
    </w:p>
    <w:p w14:paraId="579E6E9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8" w:name="_Toc218687369"/>
      <w:r w:rsidRPr="00D00184">
        <w:rPr>
          <w:rFonts w:ascii="Times New Roman" w:hAnsi="Times New Roman" w:cs="Times New Roman"/>
          <w:b w:val="0"/>
          <w:color w:val="auto"/>
          <w:lang w:val="vi-VN"/>
        </w:rPr>
        <w:t xml:space="preserve">Tham khảo mô hình của Trung quốc  : Các quyết định của Tòa án cấp tỉnh (tòa cấp có thẩm quyền) quyết định không hủy phán quyết trọng tài thì Tòa sẽ ban hành quyết định không hủy và quyết định này là chung thẩm, không được, kháng cáo, </w:t>
      </w:r>
      <w:r w:rsidRPr="00D00184">
        <w:rPr>
          <w:rFonts w:ascii="Times New Roman" w:hAnsi="Times New Roman" w:cs="Times New Roman"/>
          <w:b w:val="0"/>
          <w:color w:val="auto"/>
          <w:lang w:val="vi-VN"/>
        </w:rPr>
        <w:lastRenderedPageBreak/>
        <w:t>kháng nghị. Nếu Tòa dự định hủy phán quyết trọng tài thì phải báo cáo lên Tòa cấp cao, nếu Tòa cấp cao không đồng ý hủy phán quyết trọng tài thì Tòa án cấp tỉnh buộc phải bác đơn yêu cầu hủy. Nếu Tòa cấp cao đồng ý với quyết định hủy của Tòa cấp dưới thì phải báo cáo tiếp lên Tòa tối cao, Tòa cấp dưới chỉ được hủy phán quyết trọng tài nếu Tòa tối cao đồng ý. Quan điểm ủng hộ cho rằng, hệ thống báo cáo đặc biệt này của Trung Quốc cho phép Trung Quốc hạn chế việc hủy phán quyết trọng tài thiếu căn cứ.</w:t>
      </w:r>
      <w:bookmarkEnd w:id="218"/>
    </w:p>
    <w:p w14:paraId="74046C9E"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19" w:name="_Toc218687370"/>
      <w:r w:rsidRPr="00D00184">
        <w:rPr>
          <w:rFonts w:ascii="Times New Roman" w:hAnsi="Times New Roman" w:cs="Times New Roman"/>
          <w:b w:val="0"/>
          <w:color w:val="auto"/>
          <w:lang w:val="vi-VN"/>
        </w:rPr>
        <w:t>Hội Luật gia Việt Nam cho rằng, đây là vấn đề lớn, còn có nhiều ý kiến khác nhau do đó cần tiếp tục nghiên cứu, làm rõ trong Luật TTTM.</w:t>
      </w:r>
      <w:bookmarkEnd w:id="219"/>
    </w:p>
    <w:p w14:paraId="68C7CF39"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220" w:name="_Toc218687371"/>
      <w:r w:rsidRPr="00D00184">
        <w:rPr>
          <w:rFonts w:ascii="Times New Roman" w:hAnsi="Times New Roman" w:cs="Times New Roman"/>
          <w:color w:val="auto"/>
          <w:lang w:val="vi-VN"/>
        </w:rPr>
        <w:t>* Mất quyền phản đối</w:t>
      </w:r>
      <w:bookmarkEnd w:id="220"/>
    </w:p>
    <w:p w14:paraId="5465B83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1" w:name="_Toc218687372"/>
      <w:r w:rsidRPr="00D00184">
        <w:rPr>
          <w:rFonts w:ascii="Times New Roman" w:hAnsi="Times New Roman" w:cs="Times New Roman"/>
          <w:b w:val="0"/>
          <w:color w:val="auto"/>
          <w:lang w:val="vi-VN"/>
        </w:rPr>
        <w:t>Điều 13 Luật TTTM quy định như sau: “Trong trường hợp một bên phát hiện có vi phạm quy định của Luật này hoặc của thỏa thuận trọng tài mà vẫn tiếp tục thực hiện tố tụng trọng tài và không phản đối những vi phạm trong thời hạn do Luật này quy định thì mất quyền phản đối tại Trọng tài hoặc Tòa án”.</w:t>
      </w:r>
      <w:bookmarkEnd w:id="221"/>
    </w:p>
    <w:p w14:paraId="5D58EF2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2" w:name="_Toc218687373"/>
      <w:r w:rsidRPr="00D00184">
        <w:rPr>
          <w:rFonts w:ascii="Times New Roman" w:hAnsi="Times New Roman" w:cs="Times New Roman"/>
          <w:b w:val="0"/>
          <w:color w:val="auto"/>
          <w:lang w:val="vi-VN"/>
        </w:rPr>
        <w:t>Theo quy định trên việc mất quyền phản đối áp dụng cho trường hợp nếu bên đó vẫn tiếp tục thực hiện tố tụng trọng tài; tuy nhiên, có quan điểm cho rằng việc mất quyền phản đối còn cần bao gồm thêm cả trường hợp một bên lựa chọn không tham gia tố tụng trọng tài nữa, do đó, nên bổ sung quy định: một bên phát hiện có vi phạm quy định của Luật này hoặc của thỏa thuận trọng tài mà không phản đối những vi phạm trong thời hạn do Luật này quy định dù bên đó lựa chọn không tham gia tố tụng trọng tài thì mất quyết phản đối tại Trọng tài hoặc Toà án. Mặc dù vậy vẫn có ý kiến không đồng ý với quan điểm trên vì nếu đã bỏ tố tụng trọng tài thì quy định này không còn ý nghĩa nữa, do vậy cần tiếp tục nghiên cứu làm rõ vấn đề này.</w:t>
      </w:r>
      <w:bookmarkEnd w:id="222"/>
    </w:p>
    <w:p w14:paraId="37DB3E20"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223" w:name="_Toc218687374"/>
      <w:r w:rsidRPr="00D00184">
        <w:rPr>
          <w:rFonts w:ascii="Times New Roman" w:hAnsi="Times New Roman" w:cs="Times New Roman"/>
          <w:color w:val="auto"/>
          <w:lang w:val="vi-VN"/>
        </w:rPr>
        <w:t>* Về thi hành phán quyết trọng tài</w:t>
      </w:r>
      <w:bookmarkEnd w:id="223"/>
      <w:r w:rsidRPr="00D00184">
        <w:rPr>
          <w:rFonts w:ascii="Times New Roman" w:hAnsi="Times New Roman" w:cs="Times New Roman"/>
          <w:color w:val="auto"/>
          <w:lang w:val="vi-VN"/>
        </w:rPr>
        <w:t xml:space="preserve"> </w:t>
      </w:r>
    </w:p>
    <w:p w14:paraId="70EB29BD"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4" w:name="_Toc218687375"/>
      <w:r w:rsidRPr="00D00184">
        <w:rPr>
          <w:rFonts w:ascii="Times New Roman" w:hAnsi="Times New Roman" w:cs="Times New Roman"/>
          <w:b w:val="0"/>
          <w:color w:val="auto"/>
          <w:lang w:val="vi-VN"/>
        </w:rPr>
        <w:t>Xác định Cơ quan thi hành án có thẩm quyền thi hành phán quyết trọng tài</w:t>
      </w:r>
      <w:bookmarkEnd w:id="224"/>
      <w:r w:rsidRPr="00D00184">
        <w:rPr>
          <w:rFonts w:ascii="Times New Roman" w:hAnsi="Times New Roman" w:cs="Times New Roman"/>
          <w:b w:val="0"/>
          <w:color w:val="auto"/>
          <w:lang w:val="vi-VN"/>
        </w:rPr>
        <w:t xml:space="preserve"> </w:t>
      </w:r>
    </w:p>
    <w:p w14:paraId="08AD28E1"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5" w:name="_Toc218687376"/>
      <w:r w:rsidRPr="00D00184">
        <w:rPr>
          <w:rFonts w:ascii="Times New Roman" w:hAnsi="Times New Roman" w:cs="Times New Roman"/>
          <w:b w:val="0"/>
          <w:color w:val="auto"/>
          <w:lang w:val="vi-VN"/>
        </w:rPr>
        <w:t xml:space="preserve">Điều 8 khoản 1 Luật TTTM quy định: “Cơ quan thi hành án dân sự có thẩm quyền thi hành phán quyết trọng tài là Cơ quan thi hành án dân sự tỉnh, thành phố trực thuộc trung ương nơi Hội đồng trọng tài ra phán quyết”. Có quan điểm cho rằng, quy định trên là không hợp lý và không tạo điều kiện thuận lợi cho các bên tranh chấp vì trong nhiều trường hợp tại nơi Hội đồng trọng tài ta phán quyết thì người phải thi </w:t>
      </w:r>
      <w:r w:rsidRPr="00D00184">
        <w:rPr>
          <w:rFonts w:ascii="Times New Roman" w:hAnsi="Times New Roman" w:cs="Times New Roman"/>
          <w:b w:val="0"/>
          <w:color w:val="auto"/>
          <w:lang w:val="vi-VN"/>
        </w:rPr>
        <w:lastRenderedPageBreak/>
        <w:t>hành phán quyết lại không có địa chỉ cư trú, tài sản nên Cơ quan thi hành án dân sự phải ủy thác thi hành án dẫn đến tốn kém thời gian và lãng phí cho cơ quan thi hành án dân sự và bên phải thi hành. Do vậy, nên nghiên cứu, sửa đổi theo hướng hiệu quả hơn như trao thẩm quyền cho Cơ quan thi hành án dân sự nơi cư trú, trụ sở, tài sản của người phải thi hành phán quyết.</w:t>
      </w:r>
      <w:bookmarkEnd w:id="225"/>
      <w:r w:rsidRPr="00D00184">
        <w:rPr>
          <w:rFonts w:ascii="Times New Roman" w:hAnsi="Times New Roman" w:cs="Times New Roman"/>
          <w:b w:val="0"/>
          <w:color w:val="auto"/>
          <w:lang w:val="vi-VN"/>
        </w:rPr>
        <w:t xml:space="preserve"> </w:t>
      </w:r>
    </w:p>
    <w:p w14:paraId="760604E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6" w:name="_Toc218687377"/>
      <w:r w:rsidRPr="00D00184">
        <w:rPr>
          <w:rFonts w:ascii="Times New Roman" w:hAnsi="Times New Roman" w:cs="Times New Roman"/>
          <w:b w:val="0"/>
          <w:color w:val="auto"/>
          <w:lang w:val="vi-VN"/>
        </w:rPr>
        <w:t>Vướng mắc trong các quy định của Luật Trọng tài thương mại năm 2010 về việc tổ chức thi hành án theo quy định của Luật Thi hành án dân sự</w:t>
      </w:r>
      <w:bookmarkEnd w:id="226"/>
      <w:r w:rsidRPr="00D00184">
        <w:rPr>
          <w:rFonts w:ascii="Times New Roman" w:hAnsi="Times New Roman" w:cs="Times New Roman"/>
          <w:b w:val="0"/>
          <w:color w:val="auto"/>
          <w:lang w:val="vi-VN"/>
        </w:rPr>
        <w:t xml:space="preserve"> </w:t>
      </w:r>
    </w:p>
    <w:p w14:paraId="5FF6B821"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7" w:name="_Toc218687378"/>
      <w:r w:rsidRPr="00D00184">
        <w:rPr>
          <w:rFonts w:ascii="Times New Roman" w:hAnsi="Times New Roman" w:cs="Times New Roman"/>
          <w:b w:val="0"/>
          <w:color w:val="auto"/>
          <w:lang w:val="vi-VN"/>
        </w:rPr>
        <w:t>Khoản 5 Điều 61 Luật Trọng tài thương mại năm 2010 quy định: “Phán quyết trọng tài là chung thẩm và có hiệu lực kể từ ngày ban hành”.</w:t>
      </w:r>
      <w:bookmarkEnd w:id="227"/>
    </w:p>
    <w:p w14:paraId="1702BC6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8" w:name="_Toc218687379"/>
      <w:r w:rsidRPr="00D00184">
        <w:rPr>
          <w:rFonts w:ascii="Times New Roman" w:hAnsi="Times New Roman" w:cs="Times New Roman"/>
          <w:b w:val="0"/>
          <w:color w:val="auto"/>
          <w:lang w:val="vi-VN"/>
        </w:rPr>
        <w:t>Điều 67 Luật Trọng tài thương mại quy định phán quyết trọng tài được thi hành theo quy định của pháp luật về thi hành án dân sự.</w:t>
      </w:r>
      <w:bookmarkEnd w:id="228"/>
    </w:p>
    <w:p w14:paraId="5F02A344"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29" w:name="_Toc218687380"/>
      <w:r w:rsidRPr="00D00184">
        <w:rPr>
          <w:rFonts w:ascii="Times New Roman" w:hAnsi="Times New Roman" w:cs="Times New Roman"/>
          <w:b w:val="0"/>
          <w:color w:val="auto"/>
          <w:lang w:val="vi-VN"/>
        </w:rPr>
        <w:t>Tuy nhiên, trên thực tế việc ban hành các phán quyết của trọng tài nhiều trường hợp không rõ ràng, không khả thi cũng không có trình tự xem xét lại phán quyết của trọng tài (giám đốc thẩm, tái thẩm); pháp luật thi hành án dân sự cũng không có trình tự, thủ tục riêng cho việc thi hành đối với phán quyết của trọng tài (áp dụng thủ tục chung về thi hành án dân sự như phán quyết của Tòa án), nhiều trường hợp không rõ, không thể thi hành thì cơ quan thi hành án dân sự cũng không được yêu cầu giải thích, đính chính hoặc kiến nghị các cơ quan có thẩm quyền kháng nghị để giải quyết dẫn đến tồn đọng, phức tạp, tạo bức xúc của xã hội lên cơ quan thi hành án dân sự.</w:t>
      </w:r>
      <w:bookmarkEnd w:id="229"/>
      <w:r w:rsidRPr="00D00184">
        <w:rPr>
          <w:rFonts w:ascii="Times New Roman" w:hAnsi="Times New Roman" w:cs="Times New Roman"/>
          <w:b w:val="0"/>
          <w:color w:val="auto"/>
          <w:lang w:val="vi-VN"/>
        </w:rPr>
        <w:t xml:space="preserve"> </w:t>
      </w:r>
    </w:p>
    <w:p w14:paraId="033E5E7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30" w:name="_Toc218687381"/>
      <w:r w:rsidRPr="00D00184">
        <w:rPr>
          <w:rFonts w:ascii="Times New Roman" w:hAnsi="Times New Roman" w:cs="Times New Roman"/>
          <w:b w:val="0"/>
          <w:color w:val="auto"/>
          <w:lang w:val="vi-VN"/>
        </w:rPr>
        <w:t>Do vậy, cần nghiên cứu sửa đổi, bổ sung Luật Trọng tài thương mại, Luật Thi hành án dân sự.</w:t>
      </w:r>
      <w:bookmarkEnd w:id="230"/>
    </w:p>
    <w:p w14:paraId="0ABAD140"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231" w:name="_Toc218687382"/>
      <w:r w:rsidRPr="00D00184">
        <w:rPr>
          <w:rFonts w:ascii="Times New Roman" w:hAnsi="Times New Roman" w:cs="Times New Roman"/>
          <w:color w:val="auto"/>
          <w:lang w:val="vi-VN"/>
        </w:rPr>
        <w:t>* Về thời hiệu khởi kiện</w:t>
      </w:r>
      <w:bookmarkEnd w:id="231"/>
    </w:p>
    <w:p w14:paraId="3BFA4BC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32" w:name="_Toc218687383"/>
      <w:r w:rsidRPr="00D00184">
        <w:rPr>
          <w:rFonts w:ascii="Times New Roman" w:hAnsi="Times New Roman" w:cs="Times New Roman"/>
          <w:b w:val="0"/>
          <w:color w:val="auto"/>
          <w:lang w:val="vi-VN"/>
        </w:rPr>
        <w:t>Về nguyên tắc, tố tụng trọng tài chỉ bắt đầu khi có đơn khởi kiện của nguyên đơn và đơn phải được gửi khi vụ tranh chấp còn thời hiệu khởi kiện. Để xác định thời hiệu khởi kiện vụ tranh chấp thương mại thì trước hết cần phải xác định tranh chấp</w:t>
      </w:r>
      <w:r w:rsidRPr="00D00184">
        <w:rPr>
          <w:rFonts w:ascii="Times New Roman" w:hAnsi="Times New Roman" w:cs="Times New Roman"/>
          <w:color w:val="auto"/>
          <w:lang w:val="vi-VN"/>
        </w:rPr>
        <w:t xml:space="preserve"> </w:t>
      </w:r>
      <w:r w:rsidRPr="00D00184">
        <w:rPr>
          <w:rFonts w:ascii="Times New Roman" w:hAnsi="Times New Roman" w:cs="Times New Roman"/>
          <w:b w:val="0"/>
          <w:color w:val="auto"/>
          <w:lang w:val="vi-VN"/>
        </w:rPr>
        <w:t>thương mại đó phát sinh từ quan hệ nào, để từ đó xác định luật điều chỉnh quan hệ đó có quy định về thời hiệu khởi kiện hay không, điều này gây không ít khó khăn cho trọng tài, cũng như Tòa án khi áp dụng chế định thời hiệu khởi kiện trên thực tế.</w:t>
      </w:r>
      <w:bookmarkEnd w:id="232"/>
    </w:p>
    <w:p w14:paraId="0C3B2094" w14:textId="77777777" w:rsidR="00BA12A8" w:rsidRPr="00D00184" w:rsidRDefault="00BA12A8" w:rsidP="00645BAD">
      <w:pPr>
        <w:pStyle w:val="22"/>
        <w:spacing w:before="0" w:after="0"/>
        <w:ind w:left="0"/>
        <w:rPr>
          <w:rFonts w:ascii="Times New Roman" w:hAnsi="Times New Roman" w:cs="Times New Roman"/>
          <w:b w:val="0"/>
          <w:color w:val="auto"/>
          <w:spacing w:val="-4"/>
          <w:lang w:val="vi-VN"/>
        </w:rPr>
      </w:pPr>
      <w:r w:rsidRPr="00D00184">
        <w:rPr>
          <w:rFonts w:ascii="Times New Roman" w:hAnsi="Times New Roman" w:cs="Times New Roman"/>
          <w:b w:val="0"/>
          <w:color w:val="auto"/>
          <w:lang w:val="vi-VN"/>
        </w:rPr>
        <w:tab/>
      </w:r>
      <w:bookmarkStart w:id="233" w:name="_Toc218687384"/>
      <w:r w:rsidRPr="00D00184">
        <w:rPr>
          <w:rFonts w:ascii="Times New Roman" w:hAnsi="Times New Roman" w:cs="Times New Roman"/>
          <w:b w:val="0"/>
          <w:color w:val="auto"/>
          <w:spacing w:val="-4"/>
          <w:lang w:val="vi-VN"/>
        </w:rPr>
        <w:t>Hiện nay, thời hiệu khởi kiện đối với các tranh chấp</w:t>
      </w:r>
      <w:r w:rsidRPr="00D00184">
        <w:rPr>
          <w:rFonts w:ascii="Times New Roman" w:hAnsi="Times New Roman" w:cs="Times New Roman"/>
          <w:color w:val="auto"/>
          <w:spacing w:val="-4"/>
          <w:lang w:val="vi-VN"/>
        </w:rPr>
        <w:t xml:space="preserve"> </w:t>
      </w:r>
      <w:r w:rsidRPr="00D00184">
        <w:rPr>
          <w:rFonts w:ascii="Times New Roman" w:hAnsi="Times New Roman" w:cs="Times New Roman"/>
          <w:b w:val="0"/>
          <w:color w:val="auto"/>
          <w:spacing w:val="-4"/>
          <w:lang w:val="vi-VN"/>
        </w:rPr>
        <w:t xml:space="preserve">thương mại tại trọng tài </w:t>
      </w:r>
      <w:r w:rsidRPr="00D00184">
        <w:rPr>
          <w:rFonts w:ascii="Times New Roman" w:hAnsi="Times New Roman" w:cs="Times New Roman"/>
          <w:b w:val="0"/>
          <w:color w:val="auto"/>
          <w:spacing w:val="-4"/>
          <w:lang w:val="vi-VN"/>
        </w:rPr>
        <w:lastRenderedPageBreak/>
        <w:t>được xác định theo thứ tự sau: Luật chuyên ngành, LTM, LTTTM. Như vậy, luật chuyên ngành là luật ưu tiên để áp dụng xác định thời hiệu khởi kiện cho từng loại tranh chấp thương mại (mua bán, vận chuyển, đầu tư…), trường hợp không có luật chuyên ngành hoặc luật chuyên ngành không có quy định về thời hiệu khởi kiện thì áp dụngquy định của LTM, Điều 319 của Luật này quy định thời hiệu khởi kiện đối với các tranh chấp thương mại là 02 năm tính từ ngày quyền và lợi ích hợp pháp bị xâm phạm, trừ trường hợp tranh chấp phát sinh từ hoạt động logicstic thì thời hiệu khởikiện là 09 tháng kể từ ngày giao hàng. Quy định về thời hiệu khởi kiện tại LTM và  LTTTM đều giống nhau về thời hạn (02 năm) và mốc bắt đầu tính thời hiệu khởi kiện là ngày quyền và lợi ích hợp pháp bị xâm phạm, điều này sẽ không gây nhầm lẫn hoặc vướng mắc khi áp dụng tính thời hiệu khởi kiện đối với các tranh chấp</w:t>
      </w:r>
      <w:r w:rsidRPr="00D00184">
        <w:rPr>
          <w:rFonts w:ascii="Times New Roman" w:hAnsi="Times New Roman" w:cs="Times New Roman"/>
          <w:color w:val="auto"/>
          <w:spacing w:val="-4"/>
          <w:lang w:val="vi-VN"/>
        </w:rPr>
        <w:t xml:space="preserve"> </w:t>
      </w:r>
      <w:r w:rsidRPr="00D00184">
        <w:rPr>
          <w:rFonts w:ascii="Times New Roman" w:hAnsi="Times New Roman" w:cs="Times New Roman"/>
          <w:b w:val="0"/>
          <w:color w:val="auto"/>
          <w:spacing w:val="-4"/>
          <w:lang w:val="vi-VN"/>
        </w:rPr>
        <w:t>thương mại mà luật chuyên ngành không điều chỉnh hoặc không có luật chuyên ngành.</w:t>
      </w:r>
      <w:bookmarkEnd w:id="233"/>
    </w:p>
    <w:p w14:paraId="535D96E5"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34" w:name="_Toc218687385"/>
      <w:r w:rsidRPr="00D00184">
        <w:rPr>
          <w:rFonts w:ascii="Times New Roman" w:hAnsi="Times New Roman" w:cs="Times New Roman"/>
          <w:b w:val="0"/>
          <w:color w:val="auto"/>
          <w:lang w:val="vi-VN"/>
        </w:rPr>
        <w:t>Các tranh chấp phát sinh từ quan hệ dân sự bao gồm lĩnh vực quyền nhân thân và quyền tài sản do BLDS điều chỉnh, trong đó các tranh chấp liên quan đến quyền nhân thân không gắn liền với tài sản thì không bị giới hạn bởi thời hiệu khởi kiện, so với việc áp dụng quy định về thời hiệu khởi kiện đối với những tranh chấp dân sự thì quy định về thời hiệu khởi kiện đối với các tranh chấp thương mại  không có trường hợp nào quy định là không tính thời hiệu khởi kiện, bởi các tranh chấp phát sinh từ các hoạt động thương mại đều là các tranh chấp có liên quan quyền tài sản, mục đích tham gia HĐTM của các chủ thể là mục đích lợi nhuận (quyền tài sản) do các bên chủ động thiết lập, được Nhà nước thừa nhận và điều chỉnh theo hướng phát triển kinh tế thị trường định hướng xã hội chủ nghĩa. Pháp luật quy định thời hiệu khởi kiện đối với các tranh chấp</w:t>
      </w:r>
      <w:r w:rsidRPr="00D00184">
        <w:rPr>
          <w:rFonts w:ascii="Times New Roman" w:hAnsi="Times New Roman" w:cs="Times New Roman"/>
          <w:color w:val="auto"/>
          <w:lang w:val="vi-VN"/>
        </w:rPr>
        <w:t xml:space="preserve"> </w:t>
      </w:r>
      <w:r w:rsidRPr="00D00184">
        <w:rPr>
          <w:rFonts w:ascii="Times New Roman" w:hAnsi="Times New Roman" w:cs="Times New Roman"/>
          <w:b w:val="0"/>
          <w:color w:val="auto"/>
          <w:lang w:val="vi-VN"/>
        </w:rPr>
        <w:t>thương mại  vì các lý do sau:</w:t>
      </w:r>
      <w:bookmarkEnd w:id="234"/>
    </w:p>
    <w:p w14:paraId="4872B3D2"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35" w:name="_Toc218687386"/>
      <w:r w:rsidRPr="00D00184">
        <w:rPr>
          <w:rFonts w:ascii="Times New Roman" w:hAnsi="Times New Roman" w:cs="Times New Roman"/>
          <w:i/>
          <w:color w:val="auto"/>
          <w:lang w:val="vi-VN"/>
        </w:rPr>
        <w:t>Một là,</w:t>
      </w:r>
      <w:r w:rsidRPr="00D00184">
        <w:rPr>
          <w:rFonts w:ascii="Times New Roman" w:hAnsi="Times New Roman" w:cs="Times New Roman"/>
          <w:b w:val="0"/>
          <w:color w:val="auto"/>
          <w:lang w:val="vi-VN"/>
        </w:rPr>
        <w:t xml:space="preserve"> Nhà nước quản lý các quan hệ phát sinh trong nền kinh tế thị trường bằng pháp luật, Nhà nước có nghĩa vụ quản lý thì cũng có quyền can thiệp vào các mối quan hệ này trong một khoảng thời gian nhất định, chứ không thể vô thời hạn.</w:t>
      </w:r>
      <w:bookmarkEnd w:id="235"/>
    </w:p>
    <w:p w14:paraId="736956F4"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i/>
          <w:color w:val="auto"/>
          <w:lang w:val="vi-VN"/>
        </w:rPr>
        <w:tab/>
      </w:r>
      <w:bookmarkStart w:id="236" w:name="_Toc218687387"/>
      <w:r w:rsidRPr="00D00184">
        <w:rPr>
          <w:rFonts w:ascii="Times New Roman" w:hAnsi="Times New Roman" w:cs="Times New Roman"/>
          <w:i/>
          <w:color w:val="auto"/>
          <w:lang w:val="vi-VN"/>
        </w:rPr>
        <w:t>Hai là,</w:t>
      </w:r>
      <w:r w:rsidRPr="00D00184">
        <w:rPr>
          <w:rFonts w:ascii="Times New Roman" w:hAnsi="Times New Roman" w:cs="Times New Roman"/>
          <w:b w:val="0"/>
          <w:color w:val="auto"/>
          <w:lang w:val="vi-VN"/>
        </w:rPr>
        <w:t xml:space="preserve"> chính mục đích lợi nhuận trong quan hệ</w:t>
      </w:r>
      <w:r w:rsidRPr="00D00184">
        <w:rPr>
          <w:rFonts w:ascii="Times New Roman" w:hAnsi="Times New Roman" w:cs="Times New Roman"/>
          <w:color w:val="auto"/>
          <w:lang w:val="vi-VN"/>
        </w:rPr>
        <w:t xml:space="preserve"> </w:t>
      </w:r>
      <w:r w:rsidRPr="00D00184">
        <w:rPr>
          <w:rFonts w:ascii="Times New Roman" w:hAnsi="Times New Roman" w:cs="Times New Roman"/>
          <w:b w:val="0"/>
          <w:color w:val="auto"/>
          <w:lang w:val="vi-VN"/>
        </w:rPr>
        <w:t xml:space="preserve">thương mại, nên khi các chủ thể kinh doanh thiết lập quan hệ thì mọi vấn đề liên quan đến quan hệ này đều muốn được giải quyết một cách nhanh chóng, để từ đó họ tiếp tục thiết lập các mối quan hệ thương mại khác, hoạt động thương mại của họ không thể bị kìm chế bởi </w:t>
      </w:r>
      <w:r w:rsidRPr="00D00184">
        <w:rPr>
          <w:rFonts w:ascii="Times New Roman" w:hAnsi="Times New Roman" w:cs="Times New Roman"/>
          <w:b w:val="0"/>
          <w:color w:val="auto"/>
          <w:lang w:val="vi-VN"/>
        </w:rPr>
        <w:lastRenderedPageBreak/>
        <w:t>quyền khởi kiện có thể phát sinh bất cứ lúc nào.</w:t>
      </w:r>
      <w:bookmarkEnd w:id="236"/>
    </w:p>
    <w:p w14:paraId="2B39BC6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i/>
          <w:color w:val="auto"/>
          <w:lang w:val="vi-VN"/>
        </w:rPr>
        <w:tab/>
      </w:r>
      <w:bookmarkStart w:id="237" w:name="_Toc218687388"/>
      <w:r w:rsidRPr="00D00184">
        <w:rPr>
          <w:rFonts w:ascii="Times New Roman" w:hAnsi="Times New Roman" w:cs="Times New Roman"/>
          <w:i/>
          <w:color w:val="auto"/>
          <w:lang w:val="vi-VN"/>
        </w:rPr>
        <w:t>Ba là,</w:t>
      </w:r>
      <w:r w:rsidRPr="00D00184">
        <w:rPr>
          <w:rFonts w:ascii="Times New Roman" w:hAnsi="Times New Roman" w:cs="Times New Roman"/>
          <w:b w:val="0"/>
          <w:color w:val="auto"/>
          <w:lang w:val="vi-VN"/>
        </w:rPr>
        <w:t xml:space="preserve"> sự biến động của đời sống kinh tế thị trường ngày càng phát triển ở tốc độ cao, trường hợp có sự vi phạm về quyền và nghĩa vụ trong một thời gian dài mà các bên mặc nhiên chấp nhận, nhưng sau đó lại muốn lật lại sự việc thì việc xác định nội dung diễn biến sẽ rất khó khăn, tính khách quan cũng không còn, thậm chí nếu tiếp tục giải quyết thì quyền lợi của các bên e rằng không được bảo đảm, việc giải quyết trở nên gây bất lợi cho cả hai bên.</w:t>
      </w:r>
      <w:bookmarkEnd w:id="237"/>
    </w:p>
    <w:p w14:paraId="60FDE607"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i/>
          <w:color w:val="auto"/>
          <w:lang w:val="vi-VN"/>
        </w:rPr>
        <w:tab/>
      </w:r>
      <w:bookmarkStart w:id="238" w:name="_Toc218687389"/>
      <w:r w:rsidRPr="00D00184">
        <w:rPr>
          <w:rFonts w:ascii="Times New Roman" w:hAnsi="Times New Roman" w:cs="Times New Roman"/>
          <w:i/>
          <w:color w:val="auto"/>
          <w:lang w:val="vi-VN"/>
        </w:rPr>
        <w:t>Bốn là,</w:t>
      </w:r>
      <w:r w:rsidRPr="00D00184">
        <w:rPr>
          <w:rFonts w:ascii="Times New Roman" w:hAnsi="Times New Roman" w:cs="Times New Roman"/>
          <w:b w:val="0"/>
          <w:color w:val="auto"/>
          <w:lang w:val="vi-VN"/>
        </w:rPr>
        <w:t xml:space="preserve"> cũng chính vì tranh chấp KDTM chủ yếu là tranh chấp về tài sản, mà tài sản thì luôn biến đổi theo thời gian, nên pháp luật cần phải quy định về thời hạn cho sự tồn tại và chấm dứt quyền và nghĩa vụ về tài sản.</w:t>
      </w:r>
      <w:bookmarkEnd w:id="238"/>
    </w:p>
    <w:p w14:paraId="076E8B3D"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i/>
          <w:color w:val="auto"/>
          <w:lang w:val="vi-VN"/>
        </w:rPr>
        <w:tab/>
      </w:r>
      <w:bookmarkStart w:id="239" w:name="_Toc218687390"/>
      <w:r w:rsidRPr="00D00184">
        <w:rPr>
          <w:rFonts w:ascii="Times New Roman" w:hAnsi="Times New Roman" w:cs="Times New Roman"/>
          <w:i/>
          <w:color w:val="auto"/>
          <w:lang w:val="vi-VN"/>
        </w:rPr>
        <w:t>Năm là,</w:t>
      </w:r>
      <w:r w:rsidRPr="00D00184">
        <w:rPr>
          <w:rFonts w:ascii="Times New Roman" w:hAnsi="Times New Roman" w:cs="Times New Roman"/>
          <w:b w:val="0"/>
          <w:color w:val="auto"/>
          <w:lang w:val="vi-VN"/>
        </w:rPr>
        <w:t xml:space="preserve"> việc quy định thời hiệu khởi kiện vụ tranh chấp KDTM thể hiện sự tiến bộ trong quá trình phát triển của một hệ thống phát luật trong bối cảnh hội nhập của sự phát triển nền kinh tế thị trường.</w:t>
      </w:r>
      <w:bookmarkEnd w:id="239"/>
    </w:p>
    <w:p w14:paraId="36E05DD4"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0" w:name="_Toc218687391"/>
      <w:r w:rsidRPr="00D00184">
        <w:rPr>
          <w:rFonts w:ascii="Times New Roman" w:hAnsi="Times New Roman" w:cs="Times New Roman"/>
          <w:b w:val="0"/>
          <w:color w:val="auto"/>
          <w:lang w:val="vi-VN"/>
        </w:rPr>
        <w:t>Tuy nhiên, do tính đa dạng về lĩnh vực hoạt động thương mại  nên tranh chấp thương mại cũng đa dạng, quyền và lợi ích hợp pháp cần được bảo vệ là khác nhau, các quan hệ</w:t>
      </w:r>
      <w:r w:rsidRPr="00D00184">
        <w:rPr>
          <w:rFonts w:ascii="Times New Roman" w:hAnsi="Times New Roman" w:cs="Times New Roman"/>
          <w:color w:val="auto"/>
          <w:lang w:val="vi-VN"/>
        </w:rPr>
        <w:t xml:space="preserve"> </w:t>
      </w:r>
      <w:r w:rsidRPr="00D00184">
        <w:rPr>
          <w:rFonts w:ascii="Times New Roman" w:hAnsi="Times New Roman" w:cs="Times New Roman"/>
          <w:b w:val="0"/>
          <w:color w:val="auto"/>
          <w:lang w:val="vi-VN"/>
        </w:rPr>
        <w:t xml:space="preserve">thương mại ngày càng phát triển ở quy mô và phạm vi rộng nên việc áp dụng thời hiệu khởi kiện cho mọi lĩnh vực là không phù hợp, vì có những quan hệ thương mại mang tính đặc thù nên quy định thời hiệu khởi kiện cho một số lĩnh vực đặc thù là phù hợp. Do đó, quy định về thời hiệu khởi kiện trong LTTTM là khá phù hợp. Thời hiệu khởi kiện giải quyết tranh chấp theo tố tụng trọng tài được quy định như sau: trừ trường hợp luật chuyên ngành có quy định khác, thời hiệu khởi kiện theo thủ tục trọng tài là hai năm, kể từ thời điểm quyền và lợi ích hợp pháp bị xâm phạm. Cùng với việc xem xét tính hợp pháp của đơn khởi kiện, trọng tài đồng thời kiểm tra tính thời hiệu của vụ tranh chấp, có thể thấy mối quan hệ mật thiết giữa chế định về đơn khởi kiện và chế định về thời hiệu khởi kiện khi hai chế định này được đặt cùng một Chương (Chương V của LTTTM). Cụm từ “trừ trường hợp luật chuyên ngành có quy định khác” được hiểu là có quy định khác về thời hạn (02 năm) hoặc quy định không tính thời hiệu khởi kiện, cũng có thể quy định việc tính lại thời hiệu khởi kiện (bắt đầu lại thời hiệu khởi kiện) hoặc quy định những trường hợp không tính vào thời hiệu khởi kiện (sự kiện bất khả kháng, trở ngại khách quan). Đối </w:t>
      </w:r>
      <w:r w:rsidRPr="00D00184">
        <w:rPr>
          <w:rFonts w:ascii="Times New Roman" w:hAnsi="Times New Roman" w:cs="Times New Roman"/>
          <w:b w:val="0"/>
          <w:color w:val="auto"/>
          <w:lang w:val="vi-VN"/>
        </w:rPr>
        <w:lastRenderedPageBreak/>
        <w:t>với vụ tranh chấp mà pháp luật có quy định thời hiệu khởi kiện thì thực hiện theo quy định đó của pháp luật, ở đây được hiểu là chỉ dùng pháp luật khác để tính thời hiệu khởi kiện khi pháp luật đó có quy định về thời hiệu khởi kiện cho loại tranh chấp cụ thể, so với quy định về thời hiệu khởi kiện của LTTTM thì PLTTTM quy định như vậy là rất hẹp, không bao quát, làm giảm tính hiệu quả của chế định thời hiệu khởi kiện. Đối với vụ tranh chấp mà pháp luật không quy định thời hiệu khởi kiện thì thời hiệu khởi kiện vụ tranh chấp bằng trọng tài là hai năm, kể từ ngày xảy ra tranh chấp, trừ trường hợp bất khả kháng. Thời gian không tính vào thời hiệu khởi kiện được tính từ ngày xảy ra sự kiện cho đến khi không còn sự kiện bất khả kháng, có thể thấy quy định này dễ hiểu và dễ áp dụng hơn, thời gian xảy ra sự kiện bất khả kháng thì không tính vào thời hiệu, nhưng lại thiếu sót trong việc quy định về tính lại thời hiệu khởi kiện, mà chế định bắt đầu lại thời hiệu khởi kiện nhằm hoàn thiện hơn chế định thời hiệu khởi kiện, là sự bổ sung cho chế định thời hiệu khởi kiện, yếu tố trở ngại khách quan cũng không được xem xét để tính thời hiệu khởi kiện.</w:t>
      </w:r>
      <w:bookmarkEnd w:id="240"/>
    </w:p>
    <w:p w14:paraId="587C7078"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1" w:name="_Toc218687392"/>
      <w:r w:rsidRPr="00D00184">
        <w:rPr>
          <w:rFonts w:ascii="Times New Roman" w:hAnsi="Times New Roman" w:cs="Times New Roman"/>
          <w:b w:val="0"/>
          <w:color w:val="auto"/>
          <w:lang w:val="vi-VN"/>
        </w:rPr>
        <w:t xml:space="preserve">Đối với quy định về mốc thời gian để xác định thời hiệu khởi kiện là kể từ thời điểm quyền và lợi ích hợp pháp bị xâm phạm, thời điểm quyền và lợi ích hợp pháp bị xâm phạm được coi là sự kiện mang yếu tố khách quan, là sự kiện mà các bên liên quan biết hoặc phải biết, phương pháp xác định này dễ dàng xác định trong giao dịch hợp đồng, thông thường thời điểm bên có nghĩa vụ phải thực hiện nghĩa vụ trong hợp đồng đã không thực hiện hoặc thực hiện không đúng thì thời điểm này là thời điểm bên có quyền bị xâm phạm quyền và lợi ích hợp pháp và họ dễ dàng nhận biết điều này. Còn với những tranh chấp KDTM không xác lập hợp đồng như tranh chấp về quyền sở hữu trí tuệ, tranh chấp giữa các thành viên của công ty với nhau, giữa công ty với thành viên của công ty… thì việc chứng minh thời điểm mà quyền và lợi ích hợp pháp của bên có quyền bị xâm phạm sẽ khó khăn hơn, bởi có khi quyền và lợi ích hợp pháp bị xâm phạm từ rất lâu mà họ không hay biết, đến khi khởi kiện thì đã hết thời hiệu khởi kiện, cơ quan tài phán khi đó phải xem xét tính xác thực của chứng cứ một cách khách quan nhất để bảo đảm quyền lợi cho bên bị xâm phạm, việc xem xét này còn tùy thuộc vào năng lực của trọng tài viên, do đó mốc thời gian để xác định thời hiệu khởi kiện trong tố tụng trọng tài cần được cần được ghi nhận lại </w:t>
      </w:r>
      <w:r w:rsidRPr="00D00184">
        <w:rPr>
          <w:rFonts w:ascii="Times New Roman" w:hAnsi="Times New Roman" w:cs="Times New Roman"/>
          <w:b w:val="0"/>
          <w:color w:val="auto"/>
          <w:lang w:val="vi-VN"/>
        </w:rPr>
        <w:lastRenderedPageBreak/>
        <w:t>trong LTTTM để tạo thuận lợi xác định cho các chủ thể tham gia quá trình giải quyết tranh chấp, trong đó có tranh chấp</w:t>
      </w:r>
      <w:r w:rsidRPr="00D00184">
        <w:rPr>
          <w:rFonts w:ascii="Times New Roman" w:hAnsi="Times New Roman" w:cs="Times New Roman"/>
          <w:color w:val="auto"/>
          <w:lang w:val="vi-VN"/>
        </w:rPr>
        <w:t xml:space="preserve"> </w:t>
      </w:r>
      <w:r w:rsidRPr="00D00184">
        <w:rPr>
          <w:rFonts w:ascii="Times New Roman" w:hAnsi="Times New Roman" w:cs="Times New Roman"/>
          <w:b w:val="0"/>
          <w:color w:val="auto"/>
          <w:lang w:val="vi-VN"/>
        </w:rPr>
        <w:t>thương mại.</w:t>
      </w:r>
      <w:bookmarkEnd w:id="241"/>
    </w:p>
    <w:p w14:paraId="38F39F5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2" w:name="_Toc218687393"/>
      <w:r w:rsidRPr="00D00184">
        <w:rPr>
          <w:rFonts w:ascii="Times New Roman" w:hAnsi="Times New Roman" w:cs="Times New Roman"/>
          <w:b w:val="0"/>
          <w:color w:val="auto"/>
          <w:lang w:val="vi-VN"/>
        </w:rPr>
        <w:t>Trong trường hợp Tòa án quyết định vụ tranh chấp không thuộc thẩm quyền của Hội đồng trọng tài, không có thỏa thuận trọng tài, thỏa thuận trọng tài vô hiệu hoặc thỏa thuận trọng tài không thể thực hiện được. Hội đồng trọng tài ra quyết định đình chỉ giải quyết tranh chấp. Nếu không có thỏa thuận khác, các bên có quyền khởi kiện vụ tranh chấp ra Tòa án. Thời hiệu khởi kiện ra Tòa án được xác định theo quy định của pháp luật. Thời gian từ ngày nguyên đơn khởi kiện tại trọng tài đến ngày Tòa án ra quyết định thụ lý giải quyết vụ tranh chấp không tính vào thời hiệu khởi kiện, theo quy định này thì Tòa án sau khi xác định trọng tài không có thẩm quyền giải quyết vụ tranh chấp có thể thụ lý đơn khởi kiện nếu các bên không có thỏa thuận khác, nhưng LTTTM quy định trong trường hợp này thời hiệu khởi kiện ra Tòa án được xác định theo quy định của pháp luật, mà không khẳng định là phải xác định thời hiệu khởi kiện theo quy định BLTTDS. Thời hiệu khởi kiện, thời hiệu yêu cầu giải quyết việc dân sự được thực hiện theo quy định của BLDS và thời hiệu khởi kiện vụ án dân sự được tính từ ngày người có quyền yêu cầu biết hoặc phải biết quyền, lợi ích hợp pháp của mình bị xâm phạm; trừ trường hợp pháp luật có quy định khác, vụ án dân sự theo quy định của BLTTDS gồm: những tranh chấp về dân sự (Điều 26), những tranh chấp về hôn nhân gia đình (Điều 28), những tranh chấp về KDTM (Điều 30) và những tranh chấp về lao động (Điều 32), nên LTTTM quy định cách áp dụng thời hiệu trong trường hợp nêu trên là chưa chính xác.</w:t>
      </w:r>
      <w:bookmarkEnd w:id="242"/>
    </w:p>
    <w:p w14:paraId="7535583F"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3" w:name="_Toc218687394"/>
      <w:r w:rsidRPr="00D00184">
        <w:rPr>
          <w:rFonts w:ascii="Times New Roman" w:hAnsi="Times New Roman" w:cs="Times New Roman"/>
          <w:b w:val="0"/>
          <w:color w:val="auto"/>
          <w:lang w:val="vi-VN"/>
        </w:rPr>
        <w:t>Ngoài ra, theo Khoản 6 Điều 44 và Khoản 9 Điều 71 của LTTTM thì tố tụng trọng tài thừa nhận khoảng thời gian không tính vào thời hiệu khởi kiện đối với trường hợp Tòa án quyết định vụ tranh chấp không thuộc thẩm quyền của Hội đồng trọng tài, không có TTTT, TTTT vô hiệu hoặc TTTT không thể thực hiện được; đối với vụ tranh chấp tại trọng tài mà Tòa án đã ra quyết định hủy phán quyết trọng tài.</w:t>
      </w:r>
      <w:bookmarkEnd w:id="243"/>
    </w:p>
    <w:p w14:paraId="1A876233" w14:textId="77777777" w:rsidR="00BA12A8" w:rsidRPr="00D00184" w:rsidRDefault="00BA12A8" w:rsidP="00645BAD">
      <w:pPr>
        <w:pStyle w:val="22"/>
        <w:spacing w:before="0" w:after="0"/>
        <w:ind w:left="0"/>
        <w:rPr>
          <w:rFonts w:ascii="Times New Roman" w:hAnsi="Times New Roman" w:cs="Times New Roman"/>
          <w:color w:val="auto"/>
          <w:lang w:val="vi-VN"/>
        </w:rPr>
      </w:pPr>
      <w:r w:rsidRPr="00D00184">
        <w:rPr>
          <w:rFonts w:ascii="Times New Roman" w:hAnsi="Times New Roman" w:cs="Times New Roman"/>
          <w:b w:val="0"/>
          <w:color w:val="auto"/>
          <w:lang w:val="vi-VN"/>
        </w:rPr>
        <w:tab/>
      </w:r>
      <w:bookmarkStart w:id="244" w:name="_Toc218687395"/>
      <w:r w:rsidRPr="00D00184">
        <w:rPr>
          <w:rFonts w:ascii="Times New Roman" w:hAnsi="Times New Roman" w:cs="Times New Roman"/>
          <w:color w:val="auto"/>
          <w:lang w:val="vi-VN"/>
        </w:rPr>
        <w:t>* Một số vấn đề khác</w:t>
      </w:r>
      <w:bookmarkEnd w:id="244"/>
    </w:p>
    <w:p w14:paraId="56CEF500"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5" w:name="_Toc218687396"/>
      <w:r w:rsidRPr="00D00184">
        <w:rPr>
          <w:rFonts w:ascii="Times New Roman" w:hAnsi="Times New Roman" w:cs="Times New Roman"/>
          <w:b w:val="0"/>
          <w:color w:val="auto"/>
          <w:lang w:val="vi-VN"/>
        </w:rPr>
        <w:t xml:space="preserve">Điều 14 Luật TTTM quy định về luật áp dụng giải quyết tranh chấp như sau: “1. Đối với tranh chấp không có yếu tố nước ngoài, Hội đồng trọng tài áp dụng pháp luật Việt Nam để giải quyết tranh chấp; 2. Đối với tranh chấp có yếu tố nước </w:t>
      </w:r>
      <w:r w:rsidRPr="00D00184">
        <w:rPr>
          <w:rFonts w:ascii="Times New Roman" w:hAnsi="Times New Roman" w:cs="Times New Roman"/>
          <w:b w:val="0"/>
          <w:color w:val="auto"/>
          <w:lang w:val="vi-VN"/>
        </w:rPr>
        <w:lastRenderedPageBreak/>
        <w:t>ngoài, Hội đồng trọng tài áp dụng pháp luật do các bên lựa chọn; nếu các bên không có thỏa thuận về luật áp dụng thì Hội đồng trọng tài quyết định pháp luật mà Hội đồng trọng tài cho là phù hợp nhất; 3. Trường hợp pháp luật Việt Nam, pháp luật do các bên lựa chọn không có quy định cụ thể liên quan đến nội dung tranh chấp thì Hội đồng trọng tài được áp dụng tập quán quốc tế để giải quyết tranh chấp nếu việc áp dụng không trái với các nguyên tắc cơ bản của pháp luật Việt Nam”.  Nếu nhìn nhận quy định này từ góc độ của nguyên tắc quyền tự do định đoạt của các  bên tranh chấp thì quy định này là một cản trở pháp lý của quyền tự do. Bởi lẽ, quy định “đối với tranh chấp không có yếu tố nước ngoài Hội đồng trọng tài áp dụng pháp luật Việt Nam để giải quyết tranh chấp”, đồng nghĩa với việc hạn chế quyền lựa chọn luật áp dụng đối với các bên tranh chấp là công dân Việt Nam.</w:t>
      </w:r>
      <w:bookmarkEnd w:id="245"/>
    </w:p>
    <w:p w14:paraId="5C99DCDC"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6" w:name="_Toc218687397"/>
      <w:r w:rsidRPr="00D00184">
        <w:rPr>
          <w:rFonts w:ascii="Times New Roman" w:hAnsi="Times New Roman" w:cs="Times New Roman"/>
          <w:b w:val="0"/>
          <w:color w:val="auto"/>
          <w:lang w:val="vi-VN"/>
        </w:rPr>
        <w:t>Luật áp dụng phải bao hàm trong đó luật thủ tục và luật nội dung. Việc lựa chọn luật thủ tục không nhất thiết phải trùng hợp với việc lựa chọn luật nội dung và ngược lại. Khái niệm về luật điều chỉnh tố tụng trọng tài (lex arbitri) nhất là trường hợp để cho tố tụng trọng tài được tiến hành ở quốc gia này chịu sự điều chỉnh của luật thủ tục của quốc gia khác đã trở thành chủ đề của nhiều cuộc tranh luận trên các diễn đàn khoa học và thực tiễn trọng tài quốc tế. Nguyên tắc bất di bất dịch ở đây là phải cho phép các bên trong tố tụng trọng tài có thể tiến hành thủ tục tố tụng trọng tài theo luật thủ tục mà họ lựa chọn. Nếu luật thủ tục của một quốc gia nào đó có lợi hay quen thuộc đối với các bên khiến họ mong muốn áp dụng thì họ sẽ cố gắng hơn để tiến hành tố tụng trọng tài tại quốc gia đó.</w:t>
      </w:r>
      <w:bookmarkEnd w:id="246"/>
    </w:p>
    <w:p w14:paraId="15BAD84A"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7" w:name="_Toc218687398"/>
      <w:r w:rsidRPr="00D00184">
        <w:rPr>
          <w:rFonts w:ascii="Times New Roman" w:hAnsi="Times New Roman" w:cs="Times New Roman"/>
          <w:b w:val="0"/>
          <w:color w:val="auto"/>
          <w:lang w:val="vi-VN"/>
        </w:rPr>
        <w:t xml:space="preserve">Điều 71 khoản 7 Luật TTTM quy định: “Theo yêu cầu của một bên và xét thấy phù hợp, Hội đồng xét đơn yêu cầu có thể tạm đình chỉ việc xem xét giải quyết đơn yêu cầu hủy phán quyết trọng tài trong thời hạn không quá 60 ngày để tạo điều kiện cho Hội đồng trọng tài khắc phục sai sót tố tụng trọng tài theo quan điểm của Hội đồng trọng tài nhằm loại bỏ căn cứ hủy bỏ phán quyết trọng tài”. Đây là điểm tiến bộ của Luật TTTM, tuy nhiên có quan điểm cho rằng quy định trên chỉ cho khắc phục khi có “yêu cầu của một bên” nên hạn chế khả năng áp dụng, trong khi đó việc khắc phục này có thể được Trọng tài yêu cầu hoặc Tòa án chủ động yêu cầu. Hơn nữa, cơ chế này cũng chỉ giới hạn ở “khắc phục sai sót tố tụng trọng tài” trong khi đó </w:t>
      </w:r>
      <w:r w:rsidRPr="00D00184">
        <w:rPr>
          <w:rFonts w:ascii="Times New Roman" w:hAnsi="Times New Roman" w:cs="Times New Roman"/>
          <w:b w:val="0"/>
          <w:color w:val="auto"/>
          <w:lang w:val="vi-VN"/>
        </w:rPr>
        <w:lastRenderedPageBreak/>
        <w:t>Hội đồng trọng tài còn có thể khắc phục sai sót về nội dung. Do vậy, cần nghiên cứu, hoàn thiện quy định này nhằm làm giảm số lượng phán quyết trọng tài bị tuyên hủy.</w:t>
      </w:r>
      <w:bookmarkEnd w:id="247"/>
    </w:p>
    <w:p w14:paraId="3C0845BB" w14:textId="77777777" w:rsidR="00BA12A8" w:rsidRPr="00D00184" w:rsidRDefault="00BA12A8" w:rsidP="00645BAD">
      <w:pPr>
        <w:pStyle w:val="22"/>
        <w:spacing w:before="0" w:after="0"/>
        <w:ind w:left="0"/>
        <w:rPr>
          <w:rFonts w:ascii="Times New Roman" w:hAnsi="Times New Roman" w:cs="Times New Roman"/>
          <w:b w:val="0"/>
          <w:color w:val="auto"/>
          <w:lang w:val="vi-VN"/>
        </w:rPr>
      </w:pPr>
      <w:r w:rsidRPr="00D00184">
        <w:rPr>
          <w:rFonts w:ascii="Times New Roman" w:hAnsi="Times New Roman" w:cs="Times New Roman"/>
          <w:b w:val="0"/>
          <w:color w:val="auto"/>
          <w:lang w:val="vi-VN"/>
        </w:rPr>
        <w:tab/>
      </w:r>
      <w:bookmarkStart w:id="248" w:name="_Toc218687399"/>
      <w:r w:rsidRPr="00D00184">
        <w:rPr>
          <w:rFonts w:ascii="Times New Roman" w:hAnsi="Times New Roman" w:cs="Times New Roman"/>
          <w:b w:val="0"/>
          <w:color w:val="auto"/>
          <w:lang w:val="vi-VN"/>
        </w:rPr>
        <w:t>Về tố tụng trọng tài rút gọn, hiện Luật mẫu của UNCITRAL và Luật TTTM của Việt Nam đều không có quy định về tố tụng trọng tài rút gọn, tuy nhiên trên thực tế đã có một số Trung tâm trọng tài trên thế giới, ở các trừng mực khác nhau đã quy định về thủ tục rút gọn trong quy tắc tố tụng trọng tài của Trung tâm. Đây là vấn đề thực tiễn đòi hỏi, do vậy cần nghiên cứu để tiếp tục hoàn thiện pháp luật về trọng tài thương mại.</w:t>
      </w:r>
      <w:bookmarkEnd w:id="248"/>
    </w:p>
    <w:bookmarkEnd w:id="13"/>
    <w:bookmarkEnd w:id="14"/>
    <w:p w14:paraId="2467EF47" w14:textId="77777777" w:rsidR="00BA12A8" w:rsidRPr="00D00184" w:rsidRDefault="00BA12A8" w:rsidP="001A12A7">
      <w:pPr>
        <w:pStyle w:val="11"/>
        <w:spacing w:before="0" w:after="0"/>
        <w:outlineLvl w:val="0"/>
        <w:rPr>
          <w:rFonts w:ascii="Times New Roman" w:hAnsi="Times New Roman"/>
          <w:color w:val="auto"/>
          <w:lang w:val="vi-VN"/>
        </w:rPr>
      </w:pPr>
      <w:r w:rsidRPr="00D00184">
        <w:rPr>
          <w:rFonts w:ascii="Times New Roman" w:hAnsi="Times New Roman"/>
          <w:bCs w:val="0"/>
          <w:color w:val="auto"/>
          <w:lang w:val="vi-VN"/>
        </w:rPr>
        <w:br w:type="page"/>
      </w:r>
      <w:bookmarkStart w:id="249" w:name="_Toc66218440"/>
      <w:bookmarkStart w:id="250" w:name="_Toc65853574"/>
      <w:bookmarkStart w:id="251" w:name="_Toc60567468"/>
      <w:bookmarkStart w:id="252" w:name="_Toc218687400"/>
      <w:bookmarkStart w:id="253" w:name="_Toc205488676"/>
      <w:bookmarkStart w:id="254" w:name="_Toc177583155"/>
      <w:bookmarkStart w:id="255" w:name="_Toc167178977"/>
      <w:r w:rsidRPr="00D00184">
        <w:rPr>
          <w:rFonts w:ascii="Times New Roman" w:hAnsi="Times New Roman"/>
          <w:color w:val="auto"/>
          <w:lang w:val="vi-VN"/>
        </w:rPr>
        <w:lastRenderedPageBreak/>
        <w:t>Kết luận Chương 2</w:t>
      </w:r>
      <w:bookmarkEnd w:id="249"/>
      <w:bookmarkEnd w:id="250"/>
      <w:bookmarkEnd w:id="251"/>
      <w:bookmarkEnd w:id="252"/>
      <w:bookmarkEnd w:id="253"/>
      <w:bookmarkEnd w:id="254"/>
      <w:bookmarkEnd w:id="255"/>
    </w:p>
    <w:p w14:paraId="42533030" w14:textId="77777777" w:rsidR="00BA12A8" w:rsidRPr="00D00184" w:rsidRDefault="00BA12A8" w:rsidP="001A12A7">
      <w:pPr>
        <w:pStyle w:val="TOC2"/>
        <w:spacing w:line="360" w:lineRule="auto"/>
        <w:rPr>
          <w:b w:val="0"/>
          <w:lang w:val="vi-VN"/>
        </w:rPr>
      </w:pPr>
      <w:r w:rsidRPr="00D00184">
        <w:rPr>
          <w:b w:val="0"/>
          <w:lang w:val="vi-VN"/>
        </w:rPr>
        <w:t>Qua việc phân tích thực trạng pháp luật về thủ tục giải quyết tranh chấp thương mại bằng Trọng tài và thực tiễn giải quyết tranh chấp thương mại của Trung tâm trọng tài Quốc tế Việt Nam, có thể thấy pháp luật về thủ tục giải quyết tranh chấp thương mại bằng trọng tài đã ngày càng hoàn thiện, hoạt động của các Trung tâm trọng tài ngày càng phát triển. Tuy nhiên, hoạt động trên phương diện thực tế còn gặp nhiều khó khăn đặc biệt về mặt thủ tục. Do vậy, cần có nhưng giải pháp, chính sách phù hợp để hoạt động của Trọng tài phát huy hết được sứ mệnh giảm bớt gánh nặng cho ngành Tòa án, giúp các doanh nghiệp giảm bớt chi phí, thời gian trong việc giải quyết tranh chấp.</w:t>
      </w:r>
    </w:p>
    <w:p w14:paraId="0C6C8086" w14:textId="77777777" w:rsidR="00BA12A8" w:rsidRPr="00D00184" w:rsidRDefault="00BA12A8" w:rsidP="001A12A7">
      <w:pPr>
        <w:pStyle w:val="11"/>
        <w:spacing w:before="0" w:after="0"/>
        <w:outlineLvl w:val="0"/>
        <w:rPr>
          <w:rFonts w:ascii="Times New Roman" w:hAnsi="Times New Roman"/>
          <w:color w:val="auto"/>
          <w:spacing w:val="-6"/>
          <w:kern w:val="0"/>
          <w:lang w:val="vi-VN"/>
        </w:rPr>
      </w:pPr>
      <w:r w:rsidRPr="00D00184">
        <w:rPr>
          <w:rFonts w:ascii="Times New Roman" w:hAnsi="Times New Roman"/>
          <w:b w:val="0"/>
          <w:bCs w:val="0"/>
          <w:color w:val="auto"/>
          <w:lang w:val="vi-VN"/>
        </w:rPr>
        <w:br w:type="page"/>
      </w:r>
      <w:bookmarkStart w:id="256" w:name="_Toc177583156"/>
      <w:bookmarkStart w:id="257" w:name="_Toc167178978"/>
      <w:bookmarkStart w:id="258" w:name="_Toc218687401"/>
      <w:bookmarkStart w:id="259" w:name="_Toc205488677"/>
      <w:r w:rsidRPr="00D00184">
        <w:rPr>
          <w:rFonts w:ascii="Times New Roman" w:hAnsi="Times New Roman"/>
          <w:color w:val="auto"/>
          <w:spacing w:val="-6"/>
          <w:kern w:val="0"/>
          <w:lang w:val="vi-VN"/>
        </w:rPr>
        <w:lastRenderedPageBreak/>
        <w:t xml:space="preserve">CHƯƠNG 3. </w:t>
      </w:r>
      <w:bookmarkEnd w:id="256"/>
      <w:bookmarkEnd w:id="257"/>
      <w:r w:rsidRPr="00D00184">
        <w:rPr>
          <w:rFonts w:ascii="Times New Roman" w:hAnsi="Times New Roman"/>
          <w:color w:val="auto"/>
          <w:spacing w:val="-6"/>
          <w:kern w:val="0"/>
          <w:lang w:val="vi-VN"/>
        </w:rPr>
        <w:t>MỘT SỐ GIẢI PHÁP NHẰM NÂNG CAO HIỆU QUẢ HOẠT ĐỘNG GIẢI QUYẾT TRANH CHẤP THƯƠNG MẠI BẰNG TRỌNG TÀI</w:t>
      </w:r>
      <w:bookmarkEnd w:id="258"/>
      <w:bookmarkEnd w:id="259"/>
    </w:p>
    <w:p w14:paraId="398B5B6A" w14:textId="77777777" w:rsidR="00BA12A8" w:rsidRPr="00D00184" w:rsidRDefault="00BA12A8" w:rsidP="001A12A7">
      <w:pPr>
        <w:pStyle w:val="11"/>
        <w:spacing w:before="0" w:after="0"/>
        <w:jc w:val="both"/>
        <w:outlineLvl w:val="1"/>
        <w:rPr>
          <w:rFonts w:ascii="Times New Roman" w:hAnsi="Times New Roman"/>
          <w:color w:val="auto"/>
          <w:lang w:val="vi-VN"/>
        </w:rPr>
      </w:pPr>
      <w:bookmarkStart w:id="260" w:name="_Toc177583158"/>
      <w:bookmarkStart w:id="261" w:name="_Toc167178979"/>
      <w:bookmarkStart w:id="262" w:name="_Toc218687402"/>
      <w:bookmarkStart w:id="263" w:name="_Toc205488678"/>
      <w:r w:rsidRPr="00D00184">
        <w:rPr>
          <w:rFonts w:ascii="Times New Roman" w:hAnsi="Times New Roman"/>
          <w:color w:val="auto"/>
          <w:lang w:val="vi-VN"/>
        </w:rPr>
        <w:t xml:space="preserve">3.1. </w:t>
      </w:r>
      <w:bookmarkEnd w:id="260"/>
      <w:bookmarkEnd w:id="261"/>
      <w:r w:rsidRPr="00D00184">
        <w:rPr>
          <w:rFonts w:ascii="Times New Roman" w:hAnsi="Times New Roman"/>
          <w:color w:val="auto"/>
          <w:lang w:val="vi-VN"/>
        </w:rPr>
        <w:t>Yêu cầu của việc hoàn thiện các quy định pháp luật về thủ tục giải quyết tranh chấp thương mại bằng trọng tài tại Việt Nam.</w:t>
      </w:r>
      <w:bookmarkEnd w:id="262"/>
      <w:bookmarkEnd w:id="263"/>
    </w:p>
    <w:p w14:paraId="323EB6F8" w14:textId="77777777" w:rsidR="00BA12A8" w:rsidRPr="00D00184" w:rsidRDefault="00BA12A8" w:rsidP="001A12A7">
      <w:pPr>
        <w:spacing w:line="360" w:lineRule="auto"/>
        <w:ind w:firstLine="720"/>
        <w:jc w:val="both"/>
        <w:rPr>
          <w:rFonts w:ascii="Times New Roman" w:hAnsi="Times New Roman"/>
          <w:szCs w:val="26"/>
          <w:lang w:val="vi-VN"/>
        </w:rPr>
      </w:pPr>
      <w:r w:rsidRPr="00D00184">
        <w:rPr>
          <w:rFonts w:ascii="Times New Roman" w:hAnsi="Times New Roman"/>
          <w:szCs w:val="26"/>
          <w:lang w:val="vi-VN"/>
        </w:rPr>
        <w:t>Hoàn thiện pháp luật về thủ tục giải quyết tranh chấp thương mại bằng Trọng tài thương mại phải bảo đảm thể chế hóa đường lối của Đảng, chính sách pháp luật của Nhà nước về giải quyết tranh chấp thương mại. Quá trình hoàn thiện pháp luật về Trọng tài thương mại phải thể chế hóa kịp thời và đầy đủ đường lối, chính sách pháp luật của Đảng và Nhà nước về xây dựng và phát triển đất nước trong thời kỳ công nghiệp hóa, hiện đại hóa, xây dựng nền kinh tế thị trường định hướng xã hội chủ nghĩa, đáp ứng nhu cầu hội nhập nền kinh tế thế giới.</w:t>
      </w:r>
    </w:p>
    <w:p w14:paraId="2AFE0A2F" w14:textId="77777777" w:rsidR="00BA12A8" w:rsidRPr="00D00184" w:rsidRDefault="00BA12A8" w:rsidP="001A12A7">
      <w:pPr>
        <w:spacing w:line="360" w:lineRule="auto"/>
        <w:ind w:firstLine="720"/>
        <w:jc w:val="both"/>
        <w:rPr>
          <w:rFonts w:ascii="Times New Roman" w:hAnsi="Times New Roman"/>
          <w:spacing w:val="-2"/>
          <w:szCs w:val="26"/>
          <w:lang w:val="vi-VN"/>
        </w:rPr>
      </w:pPr>
      <w:r w:rsidRPr="00D00184">
        <w:rPr>
          <w:rFonts w:ascii="Times New Roman" w:hAnsi="Times New Roman"/>
          <w:spacing w:val="-2"/>
          <w:szCs w:val="26"/>
          <w:lang w:val="vi-VN"/>
        </w:rPr>
        <w:t xml:space="preserve">Hoàn thiện quy định pháp luật về thủ tục giải quyết tranh chấp thương mại bằng trọng tài phải </w:t>
      </w:r>
      <w:r w:rsidRPr="00D00184">
        <w:rPr>
          <w:rFonts w:ascii="Times New Roman" w:hAnsi="Times New Roman"/>
          <w:szCs w:val="26"/>
          <w:shd w:val="clear" w:color="auto" w:fill="FFFFFF"/>
          <w:lang w:val="vi-VN"/>
        </w:rPr>
        <w:t>đảm bảo thực hiện đúng tinh thần của Nghị quyết số 27-NQ/TW ngày 9/11/2022 đã thông qua tại Hội nghị lần thứ sáu Ban Chấp hành Trung ương Đảng khóa XIII, về </w:t>
      </w:r>
      <w:r w:rsidRPr="00D00184">
        <w:rPr>
          <w:rStyle w:val="Emphasis"/>
          <w:rFonts w:ascii="Times New Roman" w:hAnsi="Times New Roman"/>
          <w:szCs w:val="26"/>
          <w:shd w:val="clear" w:color="auto" w:fill="FFFFFF"/>
          <w:lang w:val="vi-VN"/>
        </w:rPr>
        <w:t>“tiếp tục xây dựng và hoàn thiện Nhà nước pháp quyền XHCN Việt Nam trong giai đoạn mới”</w:t>
      </w:r>
      <w:r w:rsidRPr="00D00184">
        <w:rPr>
          <w:rFonts w:ascii="Times New Roman" w:hAnsi="Times New Roman"/>
          <w:szCs w:val="26"/>
          <w:shd w:val="clear" w:color="auto" w:fill="FFFFFF"/>
          <w:lang w:val="vi-VN"/>
        </w:rPr>
        <w:t xml:space="preserve"> với một trong ba nhiệm vụ trọng tâm là </w:t>
      </w:r>
      <w:r w:rsidRPr="00D00184">
        <w:rPr>
          <w:rStyle w:val="Emphasis"/>
          <w:rFonts w:ascii="Times New Roman" w:hAnsi="Times New Roman"/>
          <w:szCs w:val="26"/>
          <w:shd w:val="clear" w:color="auto" w:fill="FFFFFF"/>
          <w:lang w:val="vi-VN"/>
        </w:rPr>
        <w:t>“hoàn thiện hệ thống pháp luật và cơ chế tổ chức thực hiện pháp luật nghiêm minh, nhất quán; bảo đảm thượng tôn Hiến pháp và pháp luật; nâng cao chất lượng nguồn nhân lực pháp luật”</w:t>
      </w:r>
      <w:r w:rsidRPr="00D00184">
        <w:rPr>
          <w:rFonts w:ascii="Times New Roman" w:hAnsi="Times New Roman"/>
          <w:spacing w:val="-2"/>
          <w:szCs w:val="26"/>
          <w:lang w:val="vi-VN"/>
        </w:rPr>
        <w:t xml:space="preserve">…Nhằm tạo sự chuyển biến mang tính đột phá trong cuộc đấu tranh bảo vệ công lý, bảo vệ quyền và lợi ích hợp pháp của công dân trong giai đoạn đẩy mạnh công nghiệp hóa, hiện đại hóa đất nước trong bối cảnh hội nhập kinh tế quốc tế. Đồng thời, vẫn </w:t>
      </w:r>
      <w:r w:rsidRPr="00D00184">
        <w:rPr>
          <w:rFonts w:ascii="Times New Roman" w:hAnsi="Times New Roman"/>
          <w:szCs w:val="26"/>
          <w:lang w:val="vi-VN"/>
        </w:rPr>
        <w:t>bảo đảm pháp luật luôn được tôn trọng, tuân thủ nghiêm minh, xây dựng và thực thi một chế độ tư pháp thật sự dân chủ, minh bạch làm một điều kiện cần thiết phải đáp ứng của một hệ thống pháp luật cũng như quá trình thực thi pháp luật phải rõ ràng, ổn định và có tính dự báo trước. Qua đó, tạo điều kiện cho mọi chủ thể trong xã hội hiểu biết pháp luật một cách dễ dàng, chính xác và để duy trì và bảo vệ pháp chế trong mọi lĩnh vực hoạt động của Nhà nước và xã hội.</w:t>
      </w:r>
    </w:p>
    <w:p w14:paraId="6ED9687D" w14:textId="77777777" w:rsidR="00BA12A8" w:rsidRPr="00D00184" w:rsidRDefault="00BA12A8" w:rsidP="001A12A7">
      <w:pPr>
        <w:spacing w:line="360" w:lineRule="auto"/>
        <w:ind w:firstLine="720"/>
        <w:jc w:val="both"/>
        <w:rPr>
          <w:rFonts w:ascii="Times New Roman" w:hAnsi="Times New Roman"/>
          <w:szCs w:val="26"/>
          <w:lang w:val="vi-VN"/>
        </w:rPr>
      </w:pPr>
      <w:r w:rsidRPr="00D00184">
        <w:rPr>
          <w:rFonts w:ascii="Times New Roman" w:hAnsi="Times New Roman"/>
          <w:szCs w:val="26"/>
          <w:lang w:val="vi-VN"/>
        </w:rPr>
        <w:t xml:space="preserve">Hoàn thiện pháp luật về thủ tục giải quyết tranh chấp thương mại bằng Trọng tài thương mại phải đảm bảo tính đồng bộ của pháp luật, thể hiện ở việc phải hoàn thiện các Luật như: Bộ Luật dân sự, Bộ Luật tố tụng dân sự, Luật Thương mại, Luật </w:t>
      </w:r>
      <w:r w:rsidRPr="00D00184">
        <w:rPr>
          <w:rFonts w:ascii="Times New Roman" w:hAnsi="Times New Roman"/>
          <w:szCs w:val="26"/>
          <w:lang w:val="vi-VN"/>
        </w:rPr>
        <w:lastRenderedPageBreak/>
        <w:t>Doanh nghiệp, Luật Thi hành án dân sự, Luật Đầu tư…), đảm bảo tạo được sự thống nhất trong việc áp dụng và thực thi pháp luật, tránh được sự mâu thuẫn, chồng chéo giữa các quy định của pháp luật.</w:t>
      </w:r>
    </w:p>
    <w:p w14:paraId="258A8530" w14:textId="77777777" w:rsidR="00BA12A8" w:rsidRPr="00D00184" w:rsidRDefault="00BA12A8" w:rsidP="001A12A7">
      <w:pPr>
        <w:spacing w:line="360" w:lineRule="auto"/>
        <w:ind w:firstLine="720"/>
        <w:jc w:val="both"/>
        <w:rPr>
          <w:rFonts w:ascii="Times New Roman" w:hAnsi="Times New Roman"/>
          <w:szCs w:val="26"/>
          <w:lang w:val="vi-VN"/>
        </w:rPr>
      </w:pPr>
      <w:r w:rsidRPr="00D00184">
        <w:rPr>
          <w:rFonts w:ascii="Times New Roman" w:hAnsi="Times New Roman"/>
          <w:szCs w:val="26"/>
          <w:lang w:val="vi-VN"/>
        </w:rPr>
        <w:t>Hoàn thiện pháp luật về thủ tục giải quyết tranh chấp thương mại bằng Trọng tài thương mại phải đáp ứng việc hội nhập kinh tế trong khu vực và trên thế giới, cũng như đảm bảo tương thích giữa pháp luật Việt Nam và pháp luật của các quốc gia trên thế giới, các Điều ước, các Hiệp ước, Hiệp định mà Việt Nam đã tham gia đàm phán và ký kết, đặc biệt tuân thủ công ước New York 1958 về công nhận và thi hành phán quyết trọng tài.</w:t>
      </w:r>
    </w:p>
    <w:p w14:paraId="4E244CFE" w14:textId="77777777" w:rsidR="00BA12A8" w:rsidRPr="00D00184" w:rsidRDefault="00BA12A8" w:rsidP="001A12A7">
      <w:pPr>
        <w:spacing w:line="360" w:lineRule="auto"/>
        <w:ind w:firstLine="720"/>
        <w:jc w:val="both"/>
        <w:rPr>
          <w:rFonts w:ascii="Times New Roman" w:hAnsi="Times New Roman"/>
          <w:szCs w:val="26"/>
          <w:lang w:val="vi-VN"/>
        </w:rPr>
      </w:pPr>
      <w:r w:rsidRPr="00D00184">
        <w:rPr>
          <w:rFonts w:ascii="Times New Roman" w:hAnsi="Times New Roman"/>
          <w:szCs w:val="26"/>
          <w:lang w:val="vi-VN"/>
        </w:rPr>
        <w:t>Hoàn thiện thể chế về trọng tài thương mại và pháp luật liên quan đảm bảo trọng tài thực sự là thiết chế hiệu quả đáp ứng nhu cầu thực tiễn giải quyết tranh chấp đầu tư, kinh doanh, thương mại, đảm bảo phù hợp với điều kiện kinh tế - xã hội của Việt Nam, Luật mẫu UNCITRAL và thông lệ quốc tế về trọng tài thương mại.</w:t>
      </w:r>
    </w:p>
    <w:p w14:paraId="61AA7BD8" w14:textId="77777777" w:rsidR="00BA12A8" w:rsidRPr="00D00184" w:rsidRDefault="00BA12A8" w:rsidP="001A12A7">
      <w:pPr>
        <w:spacing w:line="360" w:lineRule="auto"/>
        <w:ind w:firstLine="720"/>
        <w:jc w:val="both"/>
        <w:rPr>
          <w:rFonts w:ascii="Times New Roman" w:hAnsi="Times New Roman"/>
          <w:szCs w:val="26"/>
          <w:lang w:val="vi-VN"/>
        </w:rPr>
      </w:pPr>
      <w:r w:rsidRPr="00D00184">
        <w:rPr>
          <w:rFonts w:ascii="Times New Roman" w:hAnsi="Times New Roman"/>
          <w:szCs w:val="26"/>
          <w:lang w:val="vi-VN"/>
        </w:rPr>
        <w:t>Xây dựng, ban hành cơ chế tăng cường sự kiểm tra, giám sát việc triển khai thi hành quy định của Luật Trọng tài thương mại, đặc biệt là việc hủy phán quyết trọng tài.</w:t>
      </w:r>
    </w:p>
    <w:p w14:paraId="645E09EC" w14:textId="77777777" w:rsidR="00BA12A8" w:rsidRPr="00D00184" w:rsidRDefault="00BA12A8" w:rsidP="001D776B">
      <w:pPr>
        <w:widowControl w:val="0"/>
        <w:spacing w:line="360" w:lineRule="auto"/>
        <w:ind w:firstLine="720"/>
        <w:jc w:val="both"/>
        <w:rPr>
          <w:rFonts w:ascii="Times New Roman" w:hAnsi="Times New Roman"/>
          <w:spacing w:val="-4"/>
          <w:szCs w:val="26"/>
          <w:lang w:val="vi-VN"/>
        </w:rPr>
      </w:pPr>
      <w:r w:rsidRPr="00D00184">
        <w:rPr>
          <w:rFonts w:ascii="Times New Roman" w:hAnsi="Times New Roman"/>
          <w:spacing w:val="-4"/>
          <w:szCs w:val="26"/>
          <w:lang w:val="vi-VN"/>
        </w:rPr>
        <w:t>Xây dựng cơ chế phối hợp nhằm nâng cao chất lượng, hiệu quả thi hành phán quyết trọng tài bởi lẽ thi hành phán quyết trọng tài là giai đoạn quan trọng trong quá trình giải quyết tranh chấp nhằm đảm bảo phán quyết trọng tài được thực thi trên thực tế. Qua đó, góp phần làm tăng tính hiệu quả của việc giải quyết tranh chấp và nâng cao niềm tin của cá nhân, doanh nghiệp đối với phương thức giải quyết bằng trọng tài.</w:t>
      </w:r>
    </w:p>
    <w:p w14:paraId="06AF97A0" w14:textId="77777777" w:rsidR="00BA12A8" w:rsidRPr="00D00184" w:rsidRDefault="00BA12A8" w:rsidP="001D776B">
      <w:pPr>
        <w:widowControl w:val="0"/>
        <w:spacing w:line="360" w:lineRule="auto"/>
        <w:ind w:firstLine="720"/>
        <w:jc w:val="both"/>
        <w:rPr>
          <w:rFonts w:ascii="Times New Roman" w:hAnsi="Times New Roman"/>
          <w:szCs w:val="26"/>
          <w:lang w:val="vi-VN"/>
        </w:rPr>
      </w:pPr>
      <w:r w:rsidRPr="00D00184">
        <w:rPr>
          <w:rFonts w:ascii="Times New Roman" w:hAnsi="Times New Roman"/>
          <w:szCs w:val="26"/>
          <w:lang w:val="vi-VN"/>
        </w:rPr>
        <w:t>Xây dựng cơ chế nhằm nâng cao chất lượng, hiệu quả công tác quản lý nhà nước đối với hoạt động của trọng tài thương mại.</w:t>
      </w:r>
    </w:p>
    <w:p w14:paraId="19589664" w14:textId="77777777" w:rsidR="00BA12A8" w:rsidRPr="00D00184" w:rsidRDefault="00BA12A8" w:rsidP="001D776B">
      <w:pPr>
        <w:widowControl w:val="0"/>
        <w:spacing w:line="360" w:lineRule="auto"/>
        <w:ind w:firstLine="720"/>
        <w:jc w:val="both"/>
        <w:rPr>
          <w:rFonts w:ascii="Times New Roman" w:hAnsi="Times New Roman"/>
          <w:szCs w:val="26"/>
          <w:lang w:val="vi-VN"/>
        </w:rPr>
      </w:pPr>
      <w:r w:rsidRPr="00D00184">
        <w:rPr>
          <w:rFonts w:ascii="Times New Roman" w:hAnsi="Times New Roman"/>
          <w:szCs w:val="26"/>
          <w:lang w:val="vi-VN"/>
        </w:rPr>
        <w:t>Nâng cao năng lực của các Trung tâm trọng tài, đội ngũ trọng tài viên đáp ứng yêu cầu giải quyết tranh chấp đầu tư, kinh doanh, thương mại trong bối cảnh hội nhập quốc tế, bảo vệ quyền và lợi ích hợp pháp của cá nhân và doanh nghiệp.</w:t>
      </w:r>
    </w:p>
    <w:p w14:paraId="768E35D1" w14:textId="77777777" w:rsidR="00BA12A8" w:rsidRPr="00D00184" w:rsidRDefault="00BA12A8" w:rsidP="001D776B">
      <w:pPr>
        <w:pStyle w:val="11"/>
        <w:keepNext w:val="0"/>
        <w:widowControl w:val="0"/>
        <w:tabs>
          <w:tab w:val="left" w:pos="1008"/>
        </w:tabs>
        <w:spacing w:before="0" w:after="0"/>
        <w:jc w:val="both"/>
        <w:outlineLvl w:val="1"/>
        <w:rPr>
          <w:rFonts w:ascii="Times New Roman" w:hAnsi="Times New Roman"/>
          <w:color w:val="auto"/>
          <w:lang w:val="vi-VN"/>
        </w:rPr>
      </w:pPr>
      <w:bookmarkStart w:id="264" w:name="_Toc177583159"/>
      <w:bookmarkStart w:id="265" w:name="_Toc167178980"/>
      <w:bookmarkStart w:id="266" w:name="_Toc218687403"/>
      <w:bookmarkStart w:id="267" w:name="_Toc205488679"/>
      <w:r w:rsidRPr="00D00184">
        <w:rPr>
          <w:rFonts w:ascii="Times New Roman" w:hAnsi="Times New Roman"/>
          <w:color w:val="auto"/>
          <w:lang w:val="vi-VN"/>
        </w:rPr>
        <w:t xml:space="preserve">3.2. </w:t>
      </w:r>
      <w:bookmarkEnd w:id="264"/>
      <w:bookmarkEnd w:id="265"/>
      <w:r w:rsidRPr="00D00184">
        <w:rPr>
          <w:rFonts w:ascii="Times New Roman" w:hAnsi="Times New Roman"/>
          <w:color w:val="auto"/>
          <w:lang w:val="vi-VN"/>
        </w:rPr>
        <w:t>Hoàn thiện các quy định của pháp luật về thủ tục giải quyết tranh chấp thương mại bằng Trọng tài thương mại</w:t>
      </w:r>
      <w:bookmarkEnd w:id="266"/>
      <w:bookmarkEnd w:id="267"/>
    </w:p>
    <w:p w14:paraId="48B39BAB" w14:textId="77777777" w:rsidR="00BA12A8" w:rsidRPr="00D00184" w:rsidRDefault="00BA12A8" w:rsidP="001D776B">
      <w:pPr>
        <w:widowControl w:val="0"/>
        <w:spacing w:line="360" w:lineRule="auto"/>
        <w:jc w:val="both"/>
        <w:rPr>
          <w:rFonts w:ascii="Times New Roman" w:hAnsi="Times New Roman"/>
          <w:szCs w:val="26"/>
          <w:lang w:val="vi-VN"/>
        </w:rPr>
      </w:pPr>
      <w:r w:rsidRPr="00D00184">
        <w:rPr>
          <w:rFonts w:ascii="Times New Roman" w:hAnsi="Times New Roman"/>
          <w:szCs w:val="26"/>
          <w:lang w:val="vi-VN"/>
        </w:rPr>
        <w:tab/>
        <w:t xml:space="preserve">* Quy định rõ và mở rộng phạm vi giải quyết tranh chấp của Trọng tài thương mại trong việc giải quyết các tranh chấp phát sinh giữa các bên hoặc một bên có hoạt </w:t>
      </w:r>
      <w:r w:rsidRPr="00D00184">
        <w:rPr>
          <w:rFonts w:ascii="Times New Roman" w:hAnsi="Times New Roman"/>
          <w:szCs w:val="26"/>
          <w:lang w:val="vi-VN"/>
        </w:rPr>
        <w:lastRenderedPageBreak/>
        <w:t>động thương mại liên quan đến bất động sản nói chung, nhà ở nói riêng; tranh chấp về lao động, môi trường… (Điều 2 LTTTM).</w:t>
      </w:r>
    </w:p>
    <w:p w14:paraId="2D67DBFE" w14:textId="77777777" w:rsidR="00BA12A8" w:rsidRPr="00D00184" w:rsidRDefault="00BA12A8" w:rsidP="001D776B">
      <w:pPr>
        <w:widowControl w:val="0"/>
        <w:spacing w:line="360" w:lineRule="auto"/>
        <w:jc w:val="both"/>
        <w:rPr>
          <w:rFonts w:ascii="Times New Roman" w:hAnsi="Times New Roman"/>
          <w:szCs w:val="26"/>
          <w:lang w:val="vi-VN"/>
        </w:rPr>
      </w:pPr>
      <w:r w:rsidRPr="00D00184">
        <w:rPr>
          <w:rFonts w:ascii="Times New Roman" w:hAnsi="Times New Roman"/>
          <w:szCs w:val="26"/>
          <w:lang w:val="vi-VN"/>
        </w:rPr>
        <w:tab/>
        <w:t>* Quy định rõ hơn về các hình thức thỏa thuận trọng tài được coi là xác lập dưới dạng văn bản phù hợp với xu hướng chung, với thực tiễn và sự phát triển của cuộc cách mạng công nghiệp 4.0 đặc biệt là khi toàn Thế giới vừa trải qua Đại dịch Covid-19 thì những quy định về hình thức thỏa thuận trọng tài tại khoản 2 Điều 16 LTTTM được liệt kê là chưa đáp ứng được điều kiện phát triển của xã hội.</w:t>
      </w:r>
    </w:p>
    <w:p w14:paraId="046F7632" w14:textId="77777777" w:rsidR="00BA12A8" w:rsidRPr="00D00184" w:rsidRDefault="00BA12A8" w:rsidP="001D776B">
      <w:pPr>
        <w:widowControl w:val="0"/>
        <w:spacing w:line="360" w:lineRule="auto"/>
        <w:ind w:firstLine="720"/>
        <w:jc w:val="both"/>
        <w:rPr>
          <w:rFonts w:ascii="Times New Roman" w:hAnsi="Times New Roman"/>
          <w:i/>
          <w:szCs w:val="26"/>
          <w:lang w:val="vi-VN"/>
        </w:rPr>
      </w:pPr>
      <w:r w:rsidRPr="00D00184">
        <w:rPr>
          <w:rFonts w:ascii="Times New Roman" w:hAnsi="Times New Roman"/>
          <w:szCs w:val="26"/>
          <w:lang w:val="vi-VN"/>
        </w:rPr>
        <w:t xml:space="preserve">* </w:t>
      </w:r>
      <w:r w:rsidRPr="00D00184">
        <w:rPr>
          <w:rFonts w:ascii="Times New Roman" w:hAnsi="Times New Roman"/>
          <w:i/>
          <w:szCs w:val="26"/>
          <w:lang w:val="vi-VN"/>
        </w:rPr>
        <w:t>Sửa đổi quy định về tiêu chuẩn Trọng tài viên</w:t>
      </w:r>
    </w:p>
    <w:p w14:paraId="43160440" w14:textId="77777777" w:rsidR="00BA12A8" w:rsidRPr="00D00184" w:rsidRDefault="00BA12A8" w:rsidP="001D776B">
      <w:pPr>
        <w:widowControl w:val="0"/>
        <w:spacing w:line="360" w:lineRule="auto"/>
        <w:ind w:firstLine="720"/>
        <w:jc w:val="both"/>
        <w:rPr>
          <w:rFonts w:ascii="Times New Roman" w:hAnsi="Times New Roman"/>
          <w:szCs w:val="26"/>
          <w:lang w:val="pt-BR"/>
        </w:rPr>
      </w:pPr>
      <w:r w:rsidRPr="00D00184">
        <w:rPr>
          <w:rFonts w:ascii="Times New Roman" w:hAnsi="Times New Roman"/>
          <w:szCs w:val="26"/>
          <w:lang w:val="pt-BR"/>
        </w:rPr>
        <w:t>Quy định về tiêu chuẩn Trọng tài viên tại Điều 20 LTTTM còn có phần dễ dãi, dẫn đến số lượng các Trọng tài viên được bổ nhiệm không nhỏ, nhưng chất lượng Trọng tài viên chưa thực sự đáp ứng được như cầu giải quyết tranh chấp mà thực tế đòi hỏi. Hiện nay, trong các nghề thuộc khối bổ trợ tư pháp như: luật sư, công chứng, đấu giá, thừa phát lại... pháp luật trong các lĩnh vực này quy định trình tự và thủ tục để được trở thành Luật sư, Công chứng viên, Đấu giá viên hay Thừa phát lại đều hết sức chặt chẽ, ngoài các điều kiện cần thiết thì Luật sư, Công chứng viên, Đấu giá viên hay Thừa phát lại đều phải qua hình thức thi tuyển do Bộ Tư pháp hoặc Đoàn Luật sư tổ chức. Do vậy, cần xem xét sửa đổi, bổ sung quy định về điều kiện tiêu chuẩn để trở thành Trọng tài viên chặt chẽ hơn, để đảm bảo Trọng tài viên là những người được tuyển chọn theo hình thức thi tuyển công khai, minh bạch như các nghề trên.</w:t>
      </w:r>
    </w:p>
    <w:p w14:paraId="3EADEBE8" w14:textId="77777777" w:rsidR="00BA12A8" w:rsidRPr="00D00184" w:rsidRDefault="00BA12A8" w:rsidP="001D776B">
      <w:pPr>
        <w:widowControl w:val="0"/>
        <w:spacing w:line="360" w:lineRule="auto"/>
        <w:ind w:firstLine="720"/>
        <w:jc w:val="both"/>
        <w:rPr>
          <w:rFonts w:ascii="Times New Roman" w:hAnsi="Times New Roman"/>
          <w:i/>
          <w:szCs w:val="26"/>
          <w:lang w:val="pt-BR"/>
        </w:rPr>
      </w:pPr>
      <w:r w:rsidRPr="00D00184">
        <w:rPr>
          <w:rFonts w:ascii="Times New Roman" w:hAnsi="Times New Roman"/>
          <w:i/>
          <w:szCs w:val="26"/>
          <w:lang w:val="pt-BR"/>
        </w:rPr>
        <w:t>* Sửa quy định về hủy phán quyết trọng tài</w:t>
      </w:r>
    </w:p>
    <w:p w14:paraId="31400943" w14:textId="77777777" w:rsidR="00BA12A8" w:rsidRPr="00D00184" w:rsidRDefault="00BA12A8" w:rsidP="001D776B">
      <w:pPr>
        <w:widowControl w:val="0"/>
        <w:spacing w:line="360" w:lineRule="auto"/>
        <w:ind w:firstLine="720"/>
        <w:jc w:val="both"/>
        <w:rPr>
          <w:rFonts w:ascii="Times New Roman" w:hAnsi="Times New Roman"/>
          <w:bCs/>
          <w:szCs w:val="26"/>
          <w:lang w:val="pt-BR"/>
        </w:rPr>
      </w:pPr>
      <w:r w:rsidRPr="00D00184">
        <w:rPr>
          <w:rFonts w:ascii="Times New Roman" w:hAnsi="Times New Roman"/>
          <w:szCs w:val="26"/>
          <w:lang w:val="pt-BR"/>
        </w:rPr>
        <w:t xml:space="preserve">Luật Trọng tài thương mại </w:t>
      </w:r>
      <w:r w:rsidRPr="00D00184">
        <w:rPr>
          <w:rFonts w:ascii="Times New Roman" w:hAnsi="Times New Roman"/>
          <w:bCs/>
          <w:szCs w:val="26"/>
          <w:lang w:val="pt-BR"/>
        </w:rPr>
        <w:t xml:space="preserve">vẫn còn có những quy định liên quan đến vấn đề </w:t>
      </w:r>
      <w:r w:rsidRPr="00D00184">
        <w:rPr>
          <w:rFonts w:ascii="Times New Roman" w:hAnsi="Times New Roman"/>
          <w:szCs w:val="26"/>
          <w:lang w:val="pt-BR"/>
        </w:rPr>
        <w:t xml:space="preserve">hủy phán quyết (Điều 68 LTTTM) của trọng tài </w:t>
      </w:r>
      <w:r w:rsidRPr="00D00184">
        <w:rPr>
          <w:rFonts w:ascii="Times New Roman" w:hAnsi="Times New Roman"/>
          <w:bCs/>
          <w:szCs w:val="26"/>
          <w:lang w:val="pt-BR"/>
        </w:rPr>
        <w:t>chưa cụ thể, rõ ràng, dẫn đến việc hiểu và áp dụng không thống nhất và Tòa án có thể dễ dàng hủy phán quyết trọng tài, đặc biệt với căn cứ hủy phán quyết trọng tài do vi phạm thủ tục tố tụng trọng tài và phán quyết trọng tài trái với nguyên tắc cơ bản của pháp luật Việt Nam vẫn còn rộng và chung chung, có thể dẫn đến việc lạm dụng hủy phán quyết trọng tài. Do vậy cần sửa đổi Nghị định số 63/2011/NĐ-CP ngày 28/7/2011 quy định chi tiết và hướng dẫn thi hành LTTTM theo hướng bổ sung quy định giải thích rõ căn cứ hủy phán quyết trọng tài được quy định tại Điều 68 LTTTM để tránh việc Tòa án lạm dụng hủy những phán quyết trọng tài chưa đủ căn cứ.</w:t>
      </w:r>
    </w:p>
    <w:p w14:paraId="00B00AFD" w14:textId="77777777" w:rsidR="00BA12A8" w:rsidRPr="00D00184" w:rsidRDefault="00BA12A8" w:rsidP="001A12A7">
      <w:pPr>
        <w:spacing w:line="360" w:lineRule="auto"/>
        <w:ind w:firstLine="720"/>
        <w:jc w:val="both"/>
        <w:rPr>
          <w:rFonts w:ascii="Times New Roman" w:hAnsi="Times New Roman"/>
          <w:bCs/>
          <w:i/>
          <w:szCs w:val="26"/>
          <w:lang w:val="pt-BR"/>
        </w:rPr>
      </w:pPr>
      <w:r w:rsidRPr="00D00184">
        <w:rPr>
          <w:rFonts w:ascii="Times New Roman" w:hAnsi="Times New Roman"/>
          <w:bCs/>
          <w:szCs w:val="26"/>
          <w:lang w:val="pt-BR"/>
        </w:rPr>
        <w:lastRenderedPageBreak/>
        <w:t xml:space="preserve"> * </w:t>
      </w:r>
      <w:r w:rsidRPr="00D00184">
        <w:rPr>
          <w:rFonts w:ascii="Times New Roman" w:hAnsi="Times New Roman"/>
          <w:bCs/>
          <w:i/>
          <w:szCs w:val="26"/>
          <w:lang w:val="pt-BR"/>
        </w:rPr>
        <w:t>Sửa đổi quy định về thi hành phán quyết trọng tài</w:t>
      </w:r>
    </w:p>
    <w:p w14:paraId="7CA22F7F" w14:textId="77777777" w:rsidR="00BA12A8" w:rsidRPr="00D00184" w:rsidRDefault="00BA12A8" w:rsidP="001A12A7">
      <w:pPr>
        <w:spacing w:line="360" w:lineRule="auto"/>
        <w:ind w:firstLine="720"/>
        <w:jc w:val="both"/>
        <w:rPr>
          <w:rFonts w:ascii="Times New Roman" w:hAnsi="Times New Roman"/>
          <w:bCs/>
          <w:szCs w:val="26"/>
          <w:lang w:val="pt-BR"/>
        </w:rPr>
      </w:pPr>
      <w:r w:rsidRPr="00D00184">
        <w:rPr>
          <w:rFonts w:ascii="Times New Roman" w:hAnsi="Times New Roman"/>
          <w:bCs/>
          <w:szCs w:val="26"/>
          <w:lang w:val="pt-BR"/>
        </w:rPr>
        <w:t>Quy định cơ quan thi hành án có thẩm quyền thi hành phán quyết trọng tài (khoản 1 Điều 8 LTTTM):</w:t>
      </w:r>
    </w:p>
    <w:p w14:paraId="7505260D"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Việc quy định giới hạn chỉ Cơ quan Thi hành án dân sự tỉnh, thành phố trực thuộc Trung ương nơi Hội đồng trọng tài ra phán quyết mới có thẩm quyền thi hành phán quyết trọng tài là chưa hợp lý và chưa tạo điều kiện thuận lợi cho các bên tranh chấp. Trên thực tế, các doanh nghiệp thường có hoạt động kinh doanh tại khắp các tỉnh, thành trên cả nước. Trong khi Hội đồng trọng tài ra phán quyết chủ yếu tại Thủ đô Hà Nội và Thành phố Hồ Chí Minh. Dẫn tới việc các doanh nghiệp không có trụ sở kinh doanh tại Thủ đô Hà Nội hay Thành phố Hồ Chí Minh phải mất nhiều thời gian, chi phí đi lại để nộp đơn yêu cầu thi hành án tại Hà Nội hoặc Thành phố Hồ Chí Minh. Hơn nữa, sau khi thụ lý đơn, các Cơ quan thi hành án tại Hà Nội hay Thành phố Hồ Chí Minh lại vẫn ủy thác cho cơ quan thi hành án tại nơi bên phải thi hành có trụ sở hoặc tài sản gây tốn kém và mất thời gian cho cả cơ quan thi hành án dân sự và bên phải thi hành trong khai Chính phủ đang khuyến khích và yêu cầu thực hiện đơn giản hóa thủ tục hành chính.</w:t>
      </w:r>
    </w:p>
    <w:p w14:paraId="6191C352"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Do vậy, cần sửa đổi khoản 1 Điều 8 LTTTM theo hướng Cơ quan thi hành án dân sự có thẩm quyền thi hành phán quyết trọng tài là Cơ quan thi hành án dân sự nơi cư trú, nơi đặt trụ sở hoặc nơi tài sản của người phải thi hành phán quyết.</w:t>
      </w:r>
    </w:p>
    <w:p w14:paraId="2FFF11B5" w14:textId="77777777" w:rsidR="00BA12A8" w:rsidRPr="00D00184" w:rsidRDefault="00BA12A8" w:rsidP="001A12A7">
      <w:pPr>
        <w:spacing w:line="360" w:lineRule="auto"/>
        <w:ind w:firstLine="720"/>
        <w:jc w:val="both"/>
        <w:rPr>
          <w:rFonts w:ascii="Times New Roman" w:hAnsi="Times New Roman"/>
          <w:i/>
          <w:spacing w:val="-6"/>
          <w:szCs w:val="26"/>
          <w:lang w:val="pt-BR"/>
        </w:rPr>
      </w:pPr>
      <w:r w:rsidRPr="00D00184">
        <w:rPr>
          <w:rFonts w:ascii="Times New Roman" w:hAnsi="Times New Roman"/>
          <w:i/>
          <w:spacing w:val="-6"/>
          <w:szCs w:val="26"/>
          <w:lang w:val="pt-BR"/>
        </w:rPr>
        <w:t>* Sửa đổi quy định về thời hiệu khởi kiện theo thủ tục trọng tài (Điều 33 LTTTM)</w:t>
      </w:r>
    </w:p>
    <w:p w14:paraId="67571C53" w14:textId="77777777" w:rsidR="00BA12A8" w:rsidRPr="00D00184" w:rsidRDefault="00BA12A8" w:rsidP="001A12A7">
      <w:pPr>
        <w:spacing w:line="360" w:lineRule="auto"/>
        <w:ind w:firstLine="720"/>
        <w:jc w:val="both"/>
        <w:rPr>
          <w:rFonts w:ascii="Times New Roman" w:hAnsi="Times New Roman"/>
          <w:bCs/>
          <w:szCs w:val="26"/>
          <w:shd w:val="clear" w:color="auto" w:fill="FFFFFF"/>
          <w:lang w:val="pt-BR"/>
        </w:rPr>
      </w:pPr>
      <w:r w:rsidRPr="00D00184">
        <w:rPr>
          <w:rFonts w:ascii="Times New Roman" w:hAnsi="Times New Roman"/>
          <w:szCs w:val="26"/>
          <w:lang w:val="pt-BR"/>
        </w:rPr>
        <w:t xml:space="preserve">Hiện nay, quy định </w:t>
      </w:r>
      <w:r w:rsidRPr="00D00184">
        <w:rPr>
          <w:rFonts w:ascii="Times New Roman" w:hAnsi="Times New Roman"/>
          <w:szCs w:val="26"/>
          <w:shd w:val="clear" w:color="auto" w:fill="FFFFFF"/>
          <w:lang w:val="pt-BR"/>
        </w:rPr>
        <w:t>thời hiệu khởi kiện theo thủ tục trọng tài là 02 năm, kể từ thời điểm quyền và lợi ích hợp pháp bị xâm phạm. Trong khi, Điều 429 Bộ luật Dân sự năm 2015 quy định thời hiệu</w:t>
      </w:r>
      <w:bookmarkStart w:id="268" w:name="dieu_429"/>
      <w:r w:rsidRPr="00D00184">
        <w:rPr>
          <w:rFonts w:ascii="Times New Roman" w:hAnsi="Times New Roman"/>
          <w:bCs/>
          <w:szCs w:val="26"/>
          <w:shd w:val="clear" w:color="auto" w:fill="FFFFFF"/>
          <w:lang w:val="pt-BR"/>
        </w:rPr>
        <w:t xml:space="preserve"> khởi kiện về hợp đồng</w:t>
      </w:r>
      <w:bookmarkEnd w:id="268"/>
      <w:r w:rsidRPr="00D00184">
        <w:rPr>
          <w:rFonts w:ascii="Times New Roman" w:hAnsi="Times New Roman"/>
          <w:bCs/>
          <w:szCs w:val="26"/>
          <w:shd w:val="clear" w:color="auto" w:fill="FFFFFF"/>
          <w:lang w:val="pt-BR"/>
        </w:rPr>
        <w:t xml:space="preserve"> là 03 năm và Điều 588 Bộ luật Dân sự năm 2015 cũng quy định thời hiệu khởi kiện yêu cầu bồi thường thiệt hại là 03 năm.</w:t>
      </w:r>
    </w:p>
    <w:p w14:paraId="13E6989C"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bCs/>
          <w:szCs w:val="26"/>
          <w:shd w:val="clear" w:color="auto" w:fill="FFFFFF"/>
          <w:lang w:val="pt-BR"/>
        </w:rPr>
        <w:t>Do đó, để đảm bảo phù hợp, thống nhất với quy định tại Bộ luật Dân sự năm 2015, LTTTM cần sửa quy định về thời hiệu khởi kiện theo thủ tục trọng tài là 03 năm nhằm đảm bảo không có sự chồng chéo trong quy định của pháp luật.</w:t>
      </w:r>
    </w:p>
    <w:p w14:paraId="10796733" w14:textId="77777777" w:rsidR="00BA12A8" w:rsidRPr="00D00184" w:rsidRDefault="00BA12A8" w:rsidP="00DF38FC">
      <w:pPr>
        <w:widowControl w:val="0"/>
        <w:spacing w:line="360" w:lineRule="auto"/>
        <w:ind w:firstLine="720"/>
        <w:jc w:val="both"/>
        <w:rPr>
          <w:rFonts w:ascii="Times New Roman" w:hAnsi="Times New Roman"/>
          <w:i/>
          <w:spacing w:val="-10"/>
          <w:szCs w:val="26"/>
          <w:lang w:val="pt-BR"/>
        </w:rPr>
      </w:pPr>
      <w:r w:rsidRPr="00D00184">
        <w:rPr>
          <w:rFonts w:ascii="Times New Roman" w:hAnsi="Times New Roman"/>
          <w:i/>
          <w:spacing w:val="-10"/>
          <w:szCs w:val="26"/>
          <w:lang w:val="pt-BR"/>
        </w:rPr>
        <w:t>* Sửa đổi quy định về quyền yêu cầu thi hành phán quyết trọng tài (Điều 66 LTTTM)</w:t>
      </w:r>
    </w:p>
    <w:p w14:paraId="1C78D0CB" w14:textId="77777777" w:rsidR="00BA12A8" w:rsidRPr="00D00184" w:rsidRDefault="00BA12A8" w:rsidP="00DF38FC">
      <w:pPr>
        <w:widowControl w:val="0"/>
        <w:spacing w:line="360" w:lineRule="auto"/>
        <w:ind w:firstLine="720"/>
        <w:jc w:val="both"/>
        <w:rPr>
          <w:rFonts w:ascii="Times New Roman" w:hAnsi="Times New Roman"/>
          <w:szCs w:val="26"/>
          <w:lang w:val="pt-BR"/>
        </w:rPr>
      </w:pPr>
      <w:r w:rsidRPr="00D00184">
        <w:rPr>
          <w:rFonts w:ascii="Times New Roman" w:hAnsi="Times New Roman"/>
          <w:szCs w:val="26"/>
          <w:lang w:val="pt-BR"/>
        </w:rPr>
        <w:t xml:space="preserve">Quy định của LTTTM mẫu thuẫn với quy định của Luật Thi hành án dân sự, </w:t>
      </w:r>
      <w:r w:rsidRPr="00D00184">
        <w:rPr>
          <w:rFonts w:ascii="Times New Roman" w:hAnsi="Times New Roman"/>
          <w:szCs w:val="26"/>
          <w:lang w:val="pt-BR"/>
        </w:rPr>
        <w:lastRenderedPageBreak/>
        <w:t>Điều 66 LTTTM chỉ quy định bên được thi hành phán quyết trọng tài có quyền làm đơn yêu cầu thi hành án dân sự có thẩm quyền thi hành phán quyết trọng tài. Trong khi đó Luật Thi hành án dân sự quy định người được thi hành án, người phải thi hành án đều có quyền yêu cầu thi hành án. Do vậy để giúp việc thi hành các phán quyết trọng tài trở lên hợp lý và dễ dàng cần sửa đổi Điều 66 LTTTM theo hướng người được thi hành và người phải thi hành các quyết định trọng tài đều có quyền yêu cầu cơ quan Thi hành án thi hành các quyết định của trọng tài.</w:t>
      </w:r>
    </w:p>
    <w:p w14:paraId="61EEB73D" w14:textId="77777777" w:rsidR="00BA12A8" w:rsidRPr="00D00184" w:rsidRDefault="00BA12A8" w:rsidP="001A12A7">
      <w:pPr>
        <w:spacing w:line="360" w:lineRule="auto"/>
        <w:ind w:firstLine="720"/>
        <w:jc w:val="both"/>
        <w:rPr>
          <w:rFonts w:ascii="Times New Roman" w:hAnsi="Times New Roman"/>
          <w:i/>
          <w:szCs w:val="26"/>
          <w:lang w:val="pt-BR"/>
        </w:rPr>
      </w:pPr>
      <w:r w:rsidRPr="00D00184">
        <w:rPr>
          <w:rFonts w:ascii="Times New Roman" w:hAnsi="Times New Roman"/>
          <w:i/>
          <w:szCs w:val="26"/>
          <w:lang w:val="pt-BR"/>
        </w:rPr>
        <w:t>* Bổ sung quy định về việc chỉ định trọng tài viên khẩn cấp</w:t>
      </w:r>
    </w:p>
    <w:p w14:paraId="1DF8818B"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Theo quy định tại Điều 49 Luật TTTM, Hội đồng Trọng tài có quyền áp dụng biện pháp khẩn cấp tạm thời. Tuy nhiên, trên thực tế, nhiều trường hợp yêu cầu áp dụng biện pháp khẩn cấp tạm thời xảy ra trước thời điểm Hội đồng Trọng tài được thành lập, muốn yêu cầu Hội đồng Trọng tài áp dụng biện pháp khẩn cấp tạm thời, các bên phải chờ cho đến khi Hội đồng Trọng tài được thành lập, vì vậy việc áp dụng không còn ý nghĩa.</w:t>
      </w:r>
    </w:p>
    <w:p w14:paraId="618E77ED" w14:textId="77777777" w:rsidR="00BA12A8" w:rsidRPr="00D00184" w:rsidRDefault="00BA12A8" w:rsidP="001A12A7">
      <w:pPr>
        <w:spacing w:line="360" w:lineRule="auto"/>
        <w:ind w:firstLine="720"/>
        <w:jc w:val="both"/>
        <w:rPr>
          <w:rFonts w:ascii="Times New Roman" w:hAnsi="Times New Roman"/>
          <w:i/>
          <w:szCs w:val="26"/>
          <w:lang w:val="pt-BR"/>
        </w:rPr>
      </w:pPr>
      <w:r w:rsidRPr="00D00184">
        <w:rPr>
          <w:rFonts w:ascii="Times New Roman" w:hAnsi="Times New Roman"/>
          <w:i/>
          <w:szCs w:val="26"/>
          <w:lang w:val="pt-BR"/>
        </w:rPr>
        <w:t>* Bổ sung quy định về tố tụng điện tử, cũng như các phiên họp trực tuyến</w:t>
      </w:r>
    </w:p>
    <w:p w14:paraId="319BB569"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Trước sự phát triển của công nghệ thông tin trên thế giới đã có các quy định về tố tụng điện tử, cũng như các phiên họp trực tuyến như teleconference, video conference … pháp luật về TTTM của nước ta cần phải có các quy định để phù hợp với tình hình hội nhập và phát triển kinh tế quốc tế cũng như để kịp thời ứng phó và thích nghi với những biến động bất thường của thiên tai, địch họa (như Đại dịch Covid-19 vừa qua). Do đó, cần bổ sung quy định về tố tụng điện tử cũng như các phiên họp trực tuyến để hoạt động của các Trung tâm trọng tài ngày càng đạt hiệu quả cao hơn.</w:t>
      </w:r>
    </w:p>
    <w:p w14:paraId="3D8B4FB7" w14:textId="77777777" w:rsidR="00BA12A8" w:rsidRPr="00D00184" w:rsidRDefault="00BA12A8" w:rsidP="001A12A7">
      <w:pPr>
        <w:spacing w:line="360" w:lineRule="auto"/>
        <w:ind w:firstLine="720"/>
        <w:jc w:val="both"/>
        <w:rPr>
          <w:rFonts w:ascii="Times New Roman" w:hAnsi="Times New Roman"/>
          <w:i/>
          <w:szCs w:val="26"/>
          <w:lang w:val="pt-BR"/>
        </w:rPr>
      </w:pPr>
      <w:r w:rsidRPr="00D00184">
        <w:rPr>
          <w:rFonts w:ascii="Times New Roman" w:hAnsi="Times New Roman"/>
          <w:i/>
          <w:szCs w:val="26"/>
          <w:lang w:val="pt-BR"/>
        </w:rPr>
        <w:t>* Bổ sung nhiệm vụ, quyền hạn của UBND cấp tỉnh, thành phố trực thuộc Trung ương trong việc quản lý Nhà nước về trọng tài thương mại</w:t>
      </w:r>
    </w:p>
    <w:p w14:paraId="247DFFC4" w14:textId="77777777" w:rsidR="00BA12A8" w:rsidRPr="00D00184" w:rsidRDefault="00BA12A8" w:rsidP="001A12A7">
      <w:pPr>
        <w:spacing w:line="360" w:lineRule="auto"/>
        <w:ind w:firstLine="720"/>
        <w:jc w:val="both"/>
        <w:rPr>
          <w:rFonts w:ascii="Times New Roman" w:hAnsi="Times New Roman"/>
          <w:spacing w:val="4"/>
          <w:szCs w:val="26"/>
          <w:lang w:val="pt-BR"/>
        </w:rPr>
      </w:pPr>
      <w:r w:rsidRPr="00D00184">
        <w:rPr>
          <w:rFonts w:ascii="Times New Roman" w:hAnsi="Times New Roman"/>
          <w:spacing w:val="4"/>
          <w:szCs w:val="26"/>
          <w:lang w:val="pt-BR"/>
        </w:rPr>
        <w:t xml:space="preserve">Theo quy định của LTTTM, Bộ Tư pháp chịu trách nhiệm trước Chính phủ thực hiện quản lý Nhà nước về trọng tài; Sở Tư pháp tỉnh, thành phố trực thuộc Trung ương giúp Bộ Tư pháp thực hiện một số nhiệm vụ theo quy định của Chính phủ và quy định của LTTTM. Tuy nhiên, LTTTM không quy định nhiệm vụ của Ủy ban nhân dân cấp tỉnh, thành phố trực thuộc Trung ương trong quản lý Nhà </w:t>
      </w:r>
      <w:r w:rsidRPr="00D00184">
        <w:rPr>
          <w:rFonts w:ascii="Times New Roman" w:hAnsi="Times New Roman"/>
          <w:spacing w:val="4"/>
          <w:szCs w:val="26"/>
          <w:lang w:val="pt-BR"/>
        </w:rPr>
        <w:lastRenderedPageBreak/>
        <w:t>nước về trọng tài thương mại. Điều này ảnh hưởng không nhỏ đến hoạt động quản lý Nhà nước về trọng tài thương mại trong phạm vi thẩm quyền của Ủy ban nhân dân địa phương. Bởi lẽ một số hoạt động quản lý Nhà nước như kiểm tra, thanh tra rất cần sự phối hợp liên ngành của cơ quan, Sở, ngành địa phương, cần sự chỉ đạo của Ủy ban nhân dân cấp tỉnh, thành phố trực thuộc Trung ương mới đảm bảo hiệu quả quản lý Nhà nước. Do vậy hoạt động quản lý Nhà nước đối với tổ chức, hoạt động trọng tài chủ yếu dừng lại ở việc giám sát, giải quyết các thủ tục hành chính như cấp, thu hồi Giấy phép thành lập, cấp Giấy đăng ký hoạt động, công bố danh sách Trung tâm trọng tài và các Trọng tài viên… và tháo gỡ khó khăn vướng mắc cho các Trung tâm trọng tài. Các giải pháp hỗ trợ, khuyến khích hoạt động trọng tài thương mại trong đó có công tác tuyên truyền, phổ biến pháp luật về trọng tài thương mại, phổ biến tính ưu việt của trọng tài thương mại, công tác đào tạo, nâng cao năng lực của Trọng tài viên, Trung tâm trọng tài còn gặp nhiều khó khăn đồng thời làm gián đoạn việc thanh tra, kiểm tra trong hoạt động trọng tài thương mại.</w:t>
      </w:r>
    </w:p>
    <w:p w14:paraId="10C9C558"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Vì vậy LTTTM cần bổ sung nhiệm vụ, quyền hạn của UBND cấp tỉnh, thành phố trực thuộc Trung ương trong việc quản lý Nhà nước về trọng tài thương mại.</w:t>
      </w:r>
    </w:p>
    <w:p w14:paraId="27A46ADB" w14:textId="77777777" w:rsidR="00BA12A8" w:rsidRPr="00D00184" w:rsidRDefault="00BA12A8" w:rsidP="001A12A7">
      <w:pPr>
        <w:spacing w:line="360" w:lineRule="auto"/>
        <w:ind w:firstLine="720"/>
        <w:jc w:val="both"/>
        <w:rPr>
          <w:rFonts w:ascii="Times New Roman" w:hAnsi="Times New Roman"/>
          <w:i/>
          <w:szCs w:val="26"/>
          <w:lang w:val="pt-BR"/>
        </w:rPr>
      </w:pPr>
      <w:r w:rsidRPr="00D00184">
        <w:rPr>
          <w:rFonts w:ascii="Times New Roman" w:hAnsi="Times New Roman"/>
          <w:i/>
          <w:szCs w:val="26"/>
          <w:lang w:val="pt-BR"/>
        </w:rPr>
        <w:t xml:space="preserve">* Thực tiễn ban hành phán quyết trọng tài </w:t>
      </w:r>
    </w:p>
    <w:p w14:paraId="69A41BA3"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Một số phán quyết trọng tài được ban hành chưa cụ thể rõ ràng, chưa phù hợp với quy định của Luật Thi hành án dân sự, dẫn đến việc thi hành phán quyết gặp nhiều khó khăn ví dụ như:</w:t>
      </w:r>
    </w:p>
    <w:p w14:paraId="57C53260"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Quyết định trọng tài không có phần</w:t>
      </w:r>
      <w:r w:rsidRPr="00D00184">
        <w:rPr>
          <w:rFonts w:ascii="Times New Roman" w:hAnsi="Times New Roman"/>
          <w:bCs/>
          <w:szCs w:val="26"/>
          <w:lang w:val="pt-BR"/>
        </w:rPr>
        <w:t xml:space="preserve"> h</w:t>
      </w:r>
      <w:r w:rsidRPr="00D00184">
        <w:rPr>
          <w:rFonts w:ascii="Times New Roman" w:hAnsi="Times New Roman"/>
          <w:szCs w:val="26"/>
          <w:lang w:val="pt-BR"/>
        </w:rPr>
        <w:t>ướng dẫn quyền yêu cầu thi hành phán quyết, nghĩa vụ thi hành phán quyết, thời hiệu yêu cầu thi hành phán quyết và cấp quyết định trọng tài có ghi để thi hành:</w:t>
      </w:r>
    </w:p>
    <w:p w14:paraId="432A77DF"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 xml:space="preserve">Điều 26 Luật Thi hành án dân sự </w:t>
      </w:r>
      <w:r w:rsidRPr="00D00184">
        <w:rPr>
          <w:rFonts w:ascii="Times New Roman" w:hAnsi="Times New Roman"/>
          <w:bCs/>
          <w:szCs w:val="26"/>
          <w:lang w:val="pt-BR"/>
        </w:rPr>
        <w:t>về h</w:t>
      </w:r>
      <w:r w:rsidRPr="00D00184">
        <w:rPr>
          <w:rFonts w:ascii="Times New Roman" w:hAnsi="Times New Roman"/>
          <w:szCs w:val="26"/>
          <w:lang w:val="pt-BR"/>
        </w:rPr>
        <w:t xml:space="preserve">ướng dẫn quyền yêu cầu thi hành án dân sự quy định </w:t>
      </w:r>
      <w:r w:rsidRPr="00D00184">
        <w:rPr>
          <w:rFonts w:ascii="Times New Roman" w:hAnsi="Times New Roman"/>
          <w:i/>
          <w:szCs w:val="26"/>
          <w:lang w:val="pt-BR"/>
        </w:rPr>
        <w:t>“Khi ra bản án, quyết định, Toà án, Hội đồng xử lý vụ việc cạnh tranh, Trọng tài thương mại phải giải thích cho đương sự, đồng thời ghi rõ trong bản án, quyết định về quyền yêu cầu thi hành án, nghĩa vụ thi hành án, thời hiệu yêu cầu thi hành án”</w:t>
      </w:r>
      <w:r w:rsidRPr="00D00184">
        <w:rPr>
          <w:rFonts w:ascii="Times New Roman" w:hAnsi="Times New Roman"/>
          <w:szCs w:val="26"/>
          <w:lang w:val="pt-BR"/>
        </w:rPr>
        <w:t xml:space="preserve">, </w:t>
      </w:r>
      <w:r w:rsidRPr="00D00184">
        <w:rPr>
          <w:rFonts w:ascii="Times New Roman" w:hAnsi="Times New Roman"/>
          <w:bCs/>
          <w:szCs w:val="26"/>
          <w:lang w:val="pt-BR"/>
        </w:rPr>
        <w:t>Điều 27 Luật Thi hành án dân sự về c</w:t>
      </w:r>
      <w:r w:rsidRPr="00D00184">
        <w:rPr>
          <w:rFonts w:ascii="Times New Roman" w:hAnsi="Times New Roman"/>
          <w:szCs w:val="26"/>
          <w:lang w:val="pt-BR"/>
        </w:rPr>
        <w:t xml:space="preserve">ấp bản án, quyết định cũng quy định </w:t>
      </w:r>
      <w:r w:rsidRPr="00D00184">
        <w:rPr>
          <w:rFonts w:ascii="Times New Roman" w:hAnsi="Times New Roman"/>
          <w:i/>
          <w:szCs w:val="26"/>
          <w:lang w:val="pt-BR"/>
        </w:rPr>
        <w:t xml:space="preserve">“Toà án, Hội đồng xử lý vụ việc cạnh tranh, Trọng tài thương mại đã ra bản án, </w:t>
      </w:r>
      <w:r w:rsidRPr="00D00184">
        <w:rPr>
          <w:rFonts w:ascii="Times New Roman" w:hAnsi="Times New Roman"/>
          <w:i/>
          <w:szCs w:val="26"/>
          <w:lang w:val="pt-BR"/>
        </w:rPr>
        <w:lastRenderedPageBreak/>
        <w:t>quyết định được quy định tại Điều 2 của Luật này phải cấp cho đương sự bản án, quyết định có ghi “Để thi hành"</w:t>
      </w:r>
      <w:r w:rsidRPr="00D00184">
        <w:rPr>
          <w:rFonts w:ascii="Times New Roman" w:hAnsi="Times New Roman"/>
          <w:szCs w:val="26"/>
          <w:lang w:val="pt-BR"/>
        </w:rPr>
        <w:t>. Tuy nhiên thực tiễn qua xem xét nhiều quyết định trọng tài thì chưa thực hiện quy định này. Do đó cần bổ sung Khoản 1 Điều 61 LTTTM thêm điểm quy định về quyền, nghĩa vụ, thời hiệu thi hành phán quyết để việc thi hành phán quyết trên thực tế được thuận lợi và dễ dàng.</w:t>
      </w:r>
    </w:p>
    <w:p w14:paraId="4F458E89" w14:textId="77777777" w:rsidR="00BA12A8" w:rsidRPr="00D00184" w:rsidRDefault="00BA12A8" w:rsidP="001A12A7">
      <w:pPr>
        <w:pStyle w:val="22"/>
        <w:spacing w:before="0" w:after="0"/>
        <w:ind w:left="0"/>
        <w:outlineLvl w:val="1"/>
        <w:rPr>
          <w:rFonts w:ascii="Times New Roman" w:hAnsi="Times New Roman" w:cs="Times New Roman"/>
          <w:color w:val="auto"/>
          <w:lang w:val="pt-BR"/>
        </w:rPr>
      </w:pPr>
      <w:bookmarkStart w:id="269" w:name="_Toc177583160"/>
      <w:bookmarkStart w:id="270" w:name="_Toc167178981"/>
      <w:bookmarkStart w:id="271" w:name="_Toc218687404"/>
      <w:bookmarkStart w:id="272" w:name="_Toc205488680"/>
      <w:r w:rsidRPr="00D00184">
        <w:rPr>
          <w:rFonts w:ascii="Times New Roman" w:hAnsi="Times New Roman" w:cs="Times New Roman"/>
          <w:color w:val="auto"/>
          <w:lang w:val="pt-BR"/>
        </w:rPr>
        <w:t xml:space="preserve">3.3. </w:t>
      </w:r>
      <w:bookmarkEnd w:id="269"/>
      <w:bookmarkEnd w:id="270"/>
      <w:r w:rsidRPr="00D00184">
        <w:rPr>
          <w:rFonts w:ascii="Times New Roman" w:hAnsi="Times New Roman" w:cs="Times New Roman"/>
          <w:color w:val="auto"/>
          <w:lang w:val="pt-BR"/>
        </w:rPr>
        <w:t>Các giải pháp về tổ chức, quản lý Nhà nước nhằm nâng cao hiệu quả hoạt động trọng tài thương mại tại Việt Nam</w:t>
      </w:r>
      <w:bookmarkEnd w:id="271"/>
      <w:bookmarkEnd w:id="272"/>
    </w:p>
    <w:p w14:paraId="3A7A0685" w14:textId="77777777" w:rsidR="00BA12A8" w:rsidRPr="00D00184" w:rsidRDefault="00BA12A8" w:rsidP="001A12A7">
      <w:pPr>
        <w:pStyle w:val="33"/>
        <w:spacing w:before="0" w:after="0" w:line="360" w:lineRule="auto"/>
        <w:ind w:firstLine="0"/>
        <w:outlineLvl w:val="2"/>
        <w:rPr>
          <w:color w:val="auto"/>
          <w:lang w:val="pt-BR"/>
        </w:rPr>
      </w:pPr>
      <w:bookmarkStart w:id="273" w:name="_Toc218687405"/>
      <w:bookmarkStart w:id="274" w:name="_Toc205488681"/>
      <w:bookmarkStart w:id="275" w:name="_Toc177583161"/>
      <w:bookmarkStart w:id="276" w:name="_Toc167178982"/>
      <w:r w:rsidRPr="00D00184">
        <w:rPr>
          <w:color w:val="auto"/>
          <w:lang w:val="pt-BR"/>
        </w:rPr>
        <w:t>3.3.1. Nâng cao hiệu quả quản lý Nhà nước về trọng tài thương mại</w:t>
      </w:r>
      <w:bookmarkEnd w:id="273"/>
      <w:bookmarkEnd w:id="274"/>
      <w:bookmarkEnd w:id="275"/>
      <w:bookmarkEnd w:id="276"/>
    </w:p>
    <w:p w14:paraId="7658F39B"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b/>
          <w:i/>
          <w:szCs w:val="26"/>
          <w:lang w:val="pt-BR"/>
        </w:rPr>
        <w:t>Thứ nhất,</w:t>
      </w:r>
      <w:r w:rsidRPr="00D00184">
        <w:rPr>
          <w:rFonts w:ascii="Times New Roman" w:hAnsi="Times New Roman"/>
          <w:szCs w:val="26"/>
          <w:lang w:val="pt-BR"/>
        </w:rPr>
        <w:t xml:space="preserve"> Thành lập Hiệp hội trọng tài các tỉnh, thành phố trực thuộc Trung ương và Hiệp hội trọng tài toàn quốc theo quy định của LTTTM nhằm tập hợp đội ngũ Trọng tài viên đồng thời xây dựng và ban hành Bộ quy tắc đạo đức nghề nghiệp của Trọng tài viên; Tổ chức thực hiện việc bồi dưỡng chuyên môn nghiệp vụ trọng tài, chia sẻ kinh nghiệm thực tiễn tố tụng trọng tài. Tổ chức đào tạo đội ngũ Trọng tài viên đáp ứng yêu cầu hội nhập kinh tế quốc tế. Tạo điều kiện, khuyến khích các Trọng tài viên Việt Nam tham gia các tổ chức xã hội nghề nghiệp Trọng tài viên quốc tế như: Viện Trọng tài Luân Đôn (CIArb) (Anh); Viện Trọng tài Singapore; Hội đồng Trọng tài thương mại quốc tế (ICCA) để Trọng tài viên có điều kiện tăng cường năng lực chuyên môn.</w:t>
      </w:r>
    </w:p>
    <w:p w14:paraId="4D86729A" w14:textId="77777777" w:rsidR="00BA12A8" w:rsidRPr="00D00184" w:rsidRDefault="00BA12A8" w:rsidP="001A12A7">
      <w:pPr>
        <w:spacing w:line="360" w:lineRule="auto"/>
        <w:ind w:firstLine="720"/>
        <w:jc w:val="both"/>
        <w:rPr>
          <w:rFonts w:ascii="Times New Roman" w:hAnsi="Times New Roman"/>
          <w:iCs/>
          <w:spacing w:val="-2"/>
          <w:szCs w:val="26"/>
          <w:lang w:val="pt-BR"/>
        </w:rPr>
      </w:pPr>
      <w:r w:rsidRPr="00D00184">
        <w:rPr>
          <w:rFonts w:ascii="Times New Roman" w:hAnsi="Times New Roman"/>
          <w:b/>
          <w:i/>
          <w:iCs/>
          <w:spacing w:val="-2"/>
          <w:szCs w:val="26"/>
          <w:lang w:val="pt-BR"/>
        </w:rPr>
        <w:t>Thứ hai,</w:t>
      </w:r>
      <w:r w:rsidRPr="00D00184">
        <w:rPr>
          <w:rFonts w:ascii="Times New Roman" w:hAnsi="Times New Roman"/>
          <w:iCs/>
          <w:spacing w:val="-2"/>
          <w:szCs w:val="26"/>
          <w:lang w:val="pt-BR"/>
        </w:rPr>
        <w:t xml:space="preserve"> Bộ Tư pháp phối hợp với Sở Tư pháp các tỉnh, thành phố trực thuộc Trung ương và các Trung tâm trọng tài thương mại tiến hành tổ chức tổng kết thực tiễn thi hành LTTTM nhằm rà soát những hạn chế, bất cập của LTTTM qua đó đưa ra những giải pháp để tháo gỡ khó khăn, vướng mắc về thể chế nhằm đơn giản hóa thủ tục hành chính trong tổ chức và hoạt động của Trọng tài; củng cố và phát triển phương thức giải quyết tranh chấp kinh doanh, thương mại bằng trọng tài nhằm phát huy vai trò của trọng tài thương mại trong việc giải quyết tranh chấp kinh doanh, thương mại tại Việt Nam; tạo điều kiện đưa hoạt động trọng tài của Việt Nam tiếp cận gần hơn nữa với thông lệ trọng tài thương mại quốc tế. </w:t>
      </w:r>
    </w:p>
    <w:p w14:paraId="39E74A00" w14:textId="77777777" w:rsidR="00BA12A8" w:rsidRPr="00D00184" w:rsidRDefault="00BA12A8" w:rsidP="001A12A7">
      <w:pPr>
        <w:spacing w:line="360" w:lineRule="auto"/>
        <w:ind w:firstLine="720"/>
        <w:jc w:val="both"/>
        <w:rPr>
          <w:rFonts w:ascii="Times New Roman" w:hAnsi="Times New Roman"/>
          <w:iCs/>
          <w:szCs w:val="26"/>
          <w:lang w:val="pt-BR"/>
        </w:rPr>
      </w:pPr>
      <w:r w:rsidRPr="00D00184">
        <w:rPr>
          <w:rFonts w:ascii="Times New Roman" w:hAnsi="Times New Roman"/>
          <w:b/>
          <w:i/>
          <w:iCs/>
          <w:szCs w:val="26"/>
          <w:lang w:val="pt-BR"/>
        </w:rPr>
        <w:t xml:space="preserve">Thứ ba, </w:t>
      </w:r>
      <w:r w:rsidRPr="00D00184">
        <w:rPr>
          <w:rFonts w:ascii="Times New Roman" w:hAnsi="Times New Roman"/>
          <w:iCs/>
          <w:szCs w:val="26"/>
          <w:lang w:val="pt-BR"/>
        </w:rPr>
        <w:t xml:space="preserve">Tiếp tục tuyên truyền, phổ biến Luật Trọng tài thương mại thông qua các hình thức như: tổ chức hội thảo, tọa đàm, tuyên truyền, phổ biến, quảng bá hoạt động trọng tài trên các báo, đài, các phương tiện thông tin đại chúng và website của </w:t>
      </w:r>
      <w:r w:rsidRPr="00D00184">
        <w:rPr>
          <w:rFonts w:ascii="Times New Roman" w:hAnsi="Times New Roman"/>
          <w:iCs/>
          <w:szCs w:val="26"/>
          <w:lang w:val="pt-BR"/>
        </w:rPr>
        <w:lastRenderedPageBreak/>
        <w:t xml:space="preserve">các Trung tâm trọng tài cũng như các kênh thông tin tuyên truyền, phổ biến giáo dục pháp luật của các Bộ, ngành đặc biệt là Bộ Tư pháp, Bộ Kế hoạch và Đầu tư, Bộ Công thương cũng như các Sở ngành liên quan…nhằm nâng cao nhận thức của cá nhân, cơ quan, tổ chức, đặc biệt là cộng đồng các doanh nghiệp về vai trò, hiệu quả của trọng tài thương mại trong việc giải quyết các tranh chấp kinh doanh, thương mại. Đồng thời, tạo điều kiện thuận lợi cho các cá nhân, cơ quan, tổ chức, doanh nghiệp kinh doanh trong việc tiếp cận dịch vụ trọng tài. </w:t>
      </w:r>
    </w:p>
    <w:p w14:paraId="790EA37C" w14:textId="77777777" w:rsidR="00BA12A8" w:rsidRPr="00D00184" w:rsidRDefault="00BA12A8" w:rsidP="001A12A7">
      <w:pPr>
        <w:spacing w:line="360" w:lineRule="auto"/>
        <w:ind w:firstLine="720"/>
        <w:jc w:val="both"/>
        <w:rPr>
          <w:rFonts w:ascii="Times New Roman" w:hAnsi="Times New Roman"/>
          <w:iCs/>
          <w:szCs w:val="26"/>
          <w:lang w:val="pt-BR"/>
        </w:rPr>
      </w:pPr>
      <w:r w:rsidRPr="00D00184">
        <w:rPr>
          <w:rFonts w:ascii="Times New Roman" w:hAnsi="Times New Roman"/>
          <w:b/>
          <w:i/>
          <w:iCs/>
          <w:szCs w:val="26"/>
          <w:lang w:val="pt-BR"/>
        </w:rPr>
        <w:t>Thứ tư,</w:t>
      </w:r>
      <w:r w:rsidRPr="00D00184">
        <w:rPr>
          <w:rFonts w:ascii="Times New Roman" w:hAnsi="Times New Roman"/>
          <w:iCs/>
          <w:szCs w:val="26"/>
          <w:lang w:val="pt-BR"/>
        </w:rPr>
        <w:t xml:space="preserve"> Hằng năm, cần tổ chức nhiều chương trình, kế hoạch đào tạo, bồi dưỡng đội ngũ Trọng tài viên. Thực hiện việc đào tạo, bồi dưỡng chuyên sâu về trình độ chuyên môn, nghiệp vụ, kiến thức pháp luật, kỹ năng giải quyết tranh chấp cho đội ngũ Trọng tài viên trong các lĩnh vực chuyên môn chuyên sâu như đầu tư, thương mại quốc tế về tài chính, ngân hàng….Bộ Tư pháp cũng cần có kế hoạch, triển khai đưa các Trọng tài viên tiêu biểu của Việt Nam sang các nước có hoạt động trọng tài phát triển như: Singapore, Hồng Kong nhằm học hỏi kinh nghiệm, nâng cao năng lực chuyên môn để áp dụng giải quyết tranh chấp kinh doanh, thương mại tại Việt Nam.</w:t>
      </w:r>
    </w:p>
    <w:p w14:paraId="41A2C2CF" w14:textId="77777777" w:rsidR="00BA12A8" w:rsidRPr="00D00184" w:rsidRDefault="00BA12A8" w:rsidP="001A12A7">
      <w:pPr>
        <w:spacing w:line="360" w:lineRule="auto"/>
        <w:ind w:firstLine="720"/>
        <w:jc w:val="both"/>
        <w:rPr>
          <w:rFonts w:ascii="Times New Roman" w:hAnsi="Times New Roman"/>
          <w:iCs/>
          <w:szCs w:val="26"/>
          <w:lang w:val="pt-BR"/>
        </w:rPr>
      </w:pPr>
      <w:r w:rsidRPr="00D00184">
        <w:rPr>
          <w:rFonts w:ascii="Times New Roman" w:hAnsi="Times New Roman"/>
          <w:b/>
          <w:i/>
          <w:iCs/>
          <w:szCs w:val="26"/>
          <w:lang w:val="pt-BR"/>
        </w:rPr>
        <w:t>Thứ năm,</w:t>
      </w:r>
      <w:r w:rsidRPr="00D00184">
        <w:rPr>
          <w:rFonts w:ascii="Times New Roman" w:hAnsi="Times New Roman"/>
          <w:iCs/>
          <w:szCs w:val="26"/>
          <w:lang w:val="pt-BR"/>
        </w:rPr>
        <w:t xml:space="preserve"> Tăng cường tổ chức các đoàn kiểm tra, thanh tra của Bộ Tư pháp, Sở Tư pháp và các đoàn kiểm tra liên ngành đối với tổ chức và hoạt động của các Trung tâm trọng tài để nắm bắt tình hình, biểu dương những tập thể và cá nhân có thành tích xuất sắc trong hoạt động trọng tài. Qua đó, kịp thời phát hiện và tháo gỡ những khó khăn, vướng mắc và xử lý nghiêm những hành vi phạm pháp luật, vi phạm Quy tắc đạo đức nghề nghiệp Trọng tài viên tại các Trung tâm trọng tài trên phạm vi cả nước.</w:t>
      </w:r>
    </w:p>
    <w:p w14:paraId="1C18554B" w14:textId="77777777" w:rsidR="00BA12A8" w:rsidRPr="00D00184" w:rsidRDefault="00BA12A8" w:rsidP="001A12A7">
      <w:pPr>
        <w:pStyle w:val="33"/>
        <w:spacing w:before="0" w:after="0" w:line="360" w:lineRule="auto"/>
        <w:ind w:firstLine="0"/>
        <w:jc w:val="both"/>
        <w:outlineLvl w:val="2"/>
        <w:rPr>
          <w:color w:val="auto"/>
          <w:lang w:val="pt-BR"/>
        </w:rPr>
      </w:pPr>
      <w:bookmarkStart w:id="277" w:name="_Toc218687406"/>
      <w:bookmarkStart w:id="278" w:name="_Toc205488682"/>
      <w:bookmarkStart w:id="279" w:name="_Toc177583162"/>
      <w:bookmarkStart w:id="280" w:name="_Toc167178983"/>
      <w:r w:rsidRPr="00D00184">
        <w:rPr>
          <w:color w:val="auto"/>
          <w:lang w:val="pt-BR"/>
        </w:rPr>
        <w:t>3.3.2. Nâng cao hiệu quả hoạt động hỗ trợ của cơ quan Tòa án và Thi hành án đối với hoạt động trọng tài thương mại</w:t>
      </w:r>
      <w:bookmarkEnd w:id="277"/>
      <w:bookmarkEnd w:id="278"/>
      <w:bookmarkEnd w:id="279"/>
      <w:bookmarkEnd w:id="280"/>
    </w:p>
    <w:p w14:paraId="6C8CECC5" w14:textId="77777777" w:rsidR="00BA12A8" w:rsidRPr="00D00184" w:rsidRDefault="00BA12A8" w:rsidP="001A12A7">
      <w:pPr>
        <w:spacing w:line="360" w:lineRule="auto"/>
        <w:ind w:firstLine="720"/>
        <w:jc w:val="both"/>
        <w:rPr>
          <w:rFonts w:ascii="Times New Roman" w:hAnsi="Times New Roman"/>
          <w:iCs/>
          <w:spacing w:val="4"/>
          <w:szCs w:val="26"/>
          <w:lang w:val="pt-BR"/>
        </w:rPr>
      </w:pPr>
      <w:r w:rsidRPr="00D00184">
        <w:rPr>
          <w:rFonts w:ascii="Times New Roman" w:hAnsi="Times New Roman"/>
          <w:b/>
          <w:i/>
          <w:spacing w:val="4"/>
          <w:szCs w:val="26"/>
          <w:lang w:val="pt-BR"/>
        </w:rPr>
        <w:t>Một là,</w:t>
      </w:r>
      <w:r w:rsidRPr="00D00184">
        <w:rPr>
          <w:rFonts w:ascii="Times New Roman" w:hAnsi="Times New Roman"/>
          <w:b/>
          <w:spacing w:val="4"/>
          <w:szCs w:val="26"/>
          <w:lang w:val="pt-BR"/>
        </w:rPr>
        <w:t xml:space="preserve"> </w:t>
      </w:r>
      <w:r w:rsidRPr="00D00184">
        <w:rPr>
          <w:rFonts w:ascii="Times New Roman" w:hAnsi="Times New Roman"/>
          <w:iCs/>
          <w:spacing w:val="4"/>
          <w:szCs w:val="26"/>
          <w:lang w:val="pt-BR"/>
        </w:rPr>
        <w:t xml:space="preserve">Tòa án nhân dân tối cao cần quan tâm chỉ đạo và hướng dẫn Tòa án địa phương về công tác hỗ trợ trọng tài theo quy định của Luật TTTM và các văn bản liên quan. Đặc biệt những vấn đề liên quan đến hủy phán quyết trọng tài, áp dụng biện pháp khẩn cấp tạm thời, chỉ định Trọng tài viên. Cần xây dựng cơ chế tăng cường giám sát của Quốc hội trong việc triển khai thi hành quy định của LTTTM, nhất là quy định về việc hủy phán quyết trọng tài nhằm bảo đảm việc </w:t>
      </w:r>
      <w:r w:rsidRPr="00D00184">
        <w:rPr>
          <w:rFonts w:ascii="Times New Roman" w:hAnsi="Times New Roman"/>
          <w:iCs/>
          <w:spacing w:val="4"/>
          <w:szCs w:val="26"/>
          <w:lang w:val="pt-BR"/>
        </w:rPr>
        <w:lastRenderedPageBreak/>
        <w:t xml:space="preserve">hủy phán quyết trọng tài theo đúng quy định của pháp luật, hạn chế việc hủy phán quyết trọng tài với các căn cứ không cụ thể, rõ ràng. Tòa án nhân dân tối cao cần có bộ phận chuyên theo dõi việc hủy phán quyết trọng tài; các Tòa án địa phương cần có thẩm phán chuyên môn sâu để giải quyết các vấn đề liên quan đến trọng tài. Ngoài ra, cần quan tâm đúng mực tới việc xử lý các cán bộ ngành Tòa án cố tình không thực hiện hoặc hỗ trợ không tích cực và kịp thời các biện pháp hỗ trợ theo quy định của LTTTM.  </w:t>
      </w:r>
    </w:p>
    <w:p w14:paraId="75642930" w14:textId="77777777" w:rsidR="00BA12A8" w:rsidRPr="00D00184" w:rsidRDefault="00BA12A8" w:rsidP="001A12A7">
      <w:pPr>
        <w:spacing w:line="360" w:lineRule="auto"/>
        <w:ind w:firstLine="720"/>
        <w:jc w:val="both"/>
        <w:rPr>
          <w:rFonts w:ascii="Times New Roman" w:hAnsi="Times New Roman"/>
          <w:iCs/>
          <w:spacing w:val="-4"/>
          <w:szCs w:val="26"/>
          <w:lang w:val="pt-BR"/>
        </w:rPr>
      </w:pPr>
      <w:r w:rsidRPr="00D00184">
        <w:rPr>
          <w:rFonts w:ascii="Times New Roman" w:hAnsi="Times New Roman"/>
          <w:b/>
          <w:i/>
          <w:iCs/>
          <w:spacing w:val="-4"/>
          <w:szCs w:val="26"/>
          <w:lang w:val="pt-BR"/>
        </w:rPr>
        <w:t>Hai là,</w:t>
      </w:r>
      <w:r w:rsidRPr="00D00184">
        <w:rPr>
          <w:rFonts w:ascii="Times New Roman" w:hAnsi="Times New Roman"/>
          <w:iCs/>
          <w:spacing w:val="-4"/>
          <w:szCs w:val="26"/>
          <w:lang w:val="pt-BR"/>
        </w:rPr>
        <w:t xml:space="preserve"> Xây dựng Quy chế phối hợp liên ngành trong việc thi hành các phán quyết trọng tài, trong đó quy định cụ thể các nội dung phối hợp giữa các đơn vị như: phối hợp trong việc ban hành các văn bản quy phạm pháp luật về thi hành án dân sự; phối hợp trong việc hướng dẫn quyền yêu cầu thi hành án dân sự, cấp và chuyển giao bản án, quyết định; phối hợp trong quản lý chỉ đạo nghiệp vụ về thi hành án dân sự; phối hợp về công tác kiểm tra trong thi hành án dân sự nhằm tăng cường trách nhiệm, năng lực tổ chức thực hiện và sự phối hợp giữa các cơ quan liên quan. Đồng thời bảo đảm sự chỉ đạo thống nhất từ Trung ương đến địa phương. Các cơ quan Thi hành án dân sự cần tích cực thực hiện đúng tinh thần của quy chế phối hợp liên ngành trong việc thi hành các phán quyết trọng tài trên thực tế khi có đơn yêu cầu thi hành án, chủ động phổ biến giáo dục pháp luật, nhấn mạnh trách nhiệm trong việc thi hành án các phán quyết của trọng tài trên địa bàn của mình.</w:t>
      </w:r>
    </w:p>
    <w:p w14:paraId="1E8D1EBC" w14:textId="77777777" w:rsidR="00BA12A8" w:rsidRPr="00D00184" w:rsidRDefault="00BA12A8" w:rsidP="001A12A7">
      <w:pPr>
        <w:spacing w:line="360" w:lineRule="auto"/>
        <w:ind w:firstLine="720"/>
        <w:jc w:val="both"/>
        <w:rPr>
          <w:rFonts w:ascii="Times New Roman" w:hAnsi="Times New Roman"/>
          <w:b/>
          <w:szCs w:val="26"/>
          <w:lang w:val="pt-BR"/>
        </w:rPr>
      </w:pPr>
      <w:r w:rsidRPr="00D00184">
        <w:rPr>
          <w:rFonts w:ascii="Times New Roman" w:hAnsi="Times New Roman"/>
          <w:iCs/>
          <w:szCs w:val="26"/>
          <w:lang w:val="pt-BR"/>
        </w:rPr>
        <w:t>Tăng cường và nâng cao chất lượng đội ngũ cán bộ, chấp hành viên đồng thời, xây dựng và thực hiện kế hoạch đào tạo, bồi dưỡng thường xuyên về chính trị, quản lý nhà nước, chuyên môn nghiệp vụ cho đội ngũ làm công tác thi hành án, bảo đảm các chấp hành viên trước khi bổ nhiệm đều được đào tạo nghề.</w:t>
      </w:r>
    </w:p>
    <w:p w14:paraId="26E0D55C" w14:textId="77777777" w:rsidR="00BA12A8" w:rsidRPr="00D00184" w:rsidRDefault="00BA12A8" w:rsidP="001A12A7">
      <w:pPr>
        <w:pStyle w:val="33"/>
        <w:spacing w:before="0" w:after="0" w:line="360" w:lineRule="auto"/>
        <w:ind w:firstLine="0"/>
        <w:jc w:val="both"/>
        <w:outlineLvl w:val="2"/>
        <w:rPr>
          <w:color w:val="auto"/>
          <w:spacing w:val="6"/>
          <w:lang w:val="pt-BR"/>
        </w:rPr>
      </w:pPr>
      <w:bookmarkStart w:id="281" w:name="_Toc218687407"/>
      <w:bookmarkStart w:id="282" w:name="_Toc205488683"/>
      <w:bookmarkStart w:id="283" w:name="_Toc177583163"/>
      <w:bookmarkStart w:id="284" w:name="_Toc167178984"/>
      <w:r w:rsidRPr="00D00184">
        <w:rPr>
          <w:color w:val="auto"/>
          <w:spacing w:val="6"/>
          <w:lang w:val="pt-BR"/>
        </w:rPr>
        <w:t>3.3.3. Nâng cao hiệu quả hoạt động của các Trung tâm trọng tài thương mại</w:t>
      </w:r>
      <w:bookmarkEnd w:id="281"/>
      <w:bookmarkEnd w:id="282"/>
      <w:bookmarkEnd w:id="283"/>
      <w:bookmarkEnd w:id="284"/>
      <w:r w:rsidRPr="00D00184">
        <w:rPr>
          <w:color w:val="auto"/>
          <w:spacing w:val="6"/>
          <w:lang w:val="pt-BR"/>
        </w:rPr>
        <w:t xml:space="preserve"> </w:t>
      </w:r>
    </w:p>
    <w:p w14:paraId="1A65F3B4" w14:textId="77777777" w:rsidR="00BA12A8" w:rsidRPr="00D00184" w:rsidRDefault="00BA12A8" w:rsidP="007C44B0">
      <w:pPr>
        <w:widowControl w:val="0"/>
        <w:spacing w:line="360" w:lineRule="auto"/>
        <w:ind w:firstLine="720"/>
        <w:jc w:val="both"/>
        <w:rPr>
          <w:rFonts w:ascii="Times New Roman" w:hAnsi="Times New Roman"/>
          <w:b/>
          <w:szCs w:val="26"/>
          <w:lang w:val="pt-BR"/>
        </w:rPr>
      </w:pPr>
      <w:r w:rsidRPr="00D00184">
        <w:rPr>
          <w:rFonts w:ascii="Times New Roman" w:hAnsi="Times New Roman"/>
          <w:b/>
          <w:i/>
          <w:szCs w:val="26"/>
          <w:lang w:val="pt-BR"/>
        </w:rPr>
        <w:t>Một là,</w:t>
      </w:r>
      <w:r w:rsidRPr="00D00184">
        <w:rPr>
          <w:rFonts w:ascii="Times New Roman" w:hAnsi="Times New Roman"/>
          <w:szCs w:val="26"/>
          <w:lang w:val="pt-BR"/>
        </w:rPr>
        <w:t xml:space="preserve"> Các Trung tâm trọng tài thương mại trên cả nước nói chung và đặc biệt là trên địa bàn thành phố Hà Nội cần tạo điều kiện cho các Trọng tài viên được đi học tập, bồi dưỡng nâng cao kiến thức, kinh nghiệm ở nước ngoài, đặc biệt là các nước có hoạt động trọng tài thương mại phát triển. </w:t>
      </w:r>
    </w:p>
    <w:p w14:paraId="54430C97" w14:textId="77777777" w:rsidR="00BA12A8" w:rsidRPr="00D00184" w:rsidRDefault="00BA12A8" w:rsidP="007C44B0">
      <w:pPr>
        <w:widowControl w:val="0"/>
        <w:spacing w:line="360" w:lineRule="auto"/>
        <w:ind w:firstLine="720"/>
        <w:jc w:val="both"/>
        <w:rPr>
          <w:rFonts w:ascii="Times New Roman" w:hAnsi="Times New Roman"/>
          <w:szCs w:val="26"/>
          <w:lang w:val="pt-BR"/>
        </w:rPr>
      </w:pPr>
      <w:r w:rsidRPr="00D00184">
        <w:rPr>
          <w:rFonts w:ascii="Times New Roman" w:hAnsi="Times New Roman"/>
          <w:b/>
          <w:i/>
          <w:szCs w:val="26"/>
          <w:lang w:val="pt-BR"/>
        </w:rPr>
        <w:t>Hai là,</w:t>
      </w:r>
      <w:r w:rsidRPr="00D00184">
        <w:rPr>
          <w:rFonts w:ascii="Times New Roman" w:hAnsi="Times New Roman"/>
          <w:szCs w:val="26"/>
          <w:lang w:val="pt-BR"/>
        </w:rPr>
        <w:t xml:space="preserve"> Nâng cao trình độ ngoại ngữ cho các Trọng tài viên nhằm đáp ứng việc giải quyết những tranh chấp kinh doanh, thương mại quốc tế, đáp ứng yêu cầu hội </w:t>
      </w:r>
      <w:r w:rsidRPr="00D00184">
        <w:rPr>
          <w:rFonts w:ascii="Times New Roman" w:hAnsi="Times New Roman"/>
          <w:szCs w:val="26"/>
          <w:lang w:val="pt-BR"/>
        </w:rPr>
        <w:lastRenderedPageBreak/>
        <w:t>nhập kinh tế quốc tế sâu rộng hiện nay.</w:t>
      </w:r>
    </w:p>
    <w:p w14:paraId="2B46F2A5" w14:textId="77777777" w:rsidR="00BA12A8" w:rsidRPr="00D00184" w:rsidRDefault="00BA12A8" w:rsidP="007C44B0">
      <w:pPr>
        <w:widowControl w:val="0"/>
        <w:spacing w:line="360" w:lineRule="auto"/>
        <w:ind w:firstLine="720"/>
        <w:jc w:val="both"/>
        <w:rPr>
          <w:rFonts w:ascii="Times New Roman" w:hAnsi="Times New Roman"/>
          <w:spacing w:val="-2"/>
          <w:szCs w:val="26"/>
          <w:lang w:val="pt-BR"/>
        </w:rPr>
      </w:pPr>
      <w:r w:rsidRPr="00D00184">
        <w:rPr>
          <w:rFonts w:ascii="Times New Roman" w:hAnsi="Times New Roman"/>
          <w:b/>
          <w:i/>
          <w:spacing w:val="-2"/>
          <w:szCs w:val="26"/>
          <w:lang w:val="pt-BR"/>
        </w:rPr>
        <w:t>Ba là,</w:t>
      </w:r>
      <w:r w:rsidRPr="00D00184">
        <w:rPr>
          <w:rFonts w:ascii="Times New Roman" w:hAnsi="Times New Roman"/>
          <w:spacing w:val="-2"/>
          <w:szCs w:val="26"/>
          <w:lang w:val="pt-BR"/>
        </w:rPr>
        <w:t xml:space="preserve"> Các Trung tâm Trọng tài cần tổ chức hội nghị, hội thảo chuyên sâu trong nước và quốc tế để trao đổi, giới thiệu về phương thức giải quyết tranh chấp kinh doanh, thương mại bằng Trọng tài, Luật Trọng tài thương mại và Quy tắc tố tụng trọng tài của Trung tâm cho các doanh nghiệp, thương nhân và các tổ chức nước ngoài nhằm quảng bá sâu rộng hình ảnh cũng như sự lớn mạnh của Trung tâm mình.</w:t>
      </w:r>
    </w:p>
    <w:p w14:paraId="5BD76C19"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b/>
          <w:i/>
          <w:szCs w:val="26"/>
          <w:lang w:val="pt-BR"/>
        </w:rPr>
        <w:t>Bốn là,</w:t>
      </w:r>
      <w:r w:rsidRPr="00D00184">
        <w:rPr>
          <w:rFonts w:ascii="Times New Roman" w:hAnsi="Times New Roman"/>
          <w:szCs w:val="26"/>
          <w:lang w:val="pt-BR"/>
        </w:rPr>
        <w:t xml:space="preserve"> Chủ động báo cáo với Bộ Tư pháp, Ủy ban Tư pháp Quốc hội, Sở Tư pháp các tỉnh, Hội Luật gia Việt Nam… thực trạng tình hình hoạt động và những khó khăn, thuận lợi trong hoạt động của Trung tâm trọng tài và đề xuất những giải pháp để phát triển trọng tài thương mại tại Việt Nam; xây dựng các Hợp đồng mẫu phù hợp với yêu cầu pháp lý giúp doanh nghiệp giảm thiểu rủi ro phát sinh trong quá trình thực hiện Hợp đồng. </w:t>
      </w:r>
    </w:p>
    <w:p w14:paraId="725AD1D9" w14:textId="77777777" w:rsidR="00BA12A8" w:rsidRPr="00D00184" w:rsidRDefault="00BA12A8" w:rsidP="001A12A7">
      <w:pPr>
        <w:spacing w:line="360" w:lineRule="auto"/>
        <w:ind w:firstLine="720"/>
        <w:jc w:val="both"/>
        <w:rPr>
          <w:rFonts w:ascii="Times New Roman" w:hAnsi="Times New Roman"/>
          <w:b/>
          <w:szCs w:val="26"/>
          <w:lang w:val="pt-BR"/>
        </w:rPr>
      </w:pPr>
      <w:r w:rsidRPr="00D00184">
        <w:rPr>
          <w:rFonts w:ascii="Times New Roman" w:hAnsi="Times New Roman"/>
          <w:b/>
          <w:i/>
          <w:szCs w:val="26"/>
          <w:lang w:val="pt-BR"/>
        </w:rPr>
        <w:t>Năm là,</w:t>
      </w:r>
      <w:r w:rsidRPr="00D00184">
        <w:rPr>
          <w:rFonts w:ascii="Times New Roman" w:hAnsi="Times New Roman"/>
          <w:szCs w:val="26"/>
          <w:lang w:val="pt-BR"/>
        </w:rPr>
        <w:t xml:space="preserve"> Vai trò hỗ trợ và giám sát của Tòa án được đánh giá là vô cùng quan trọng tới sự phát triển của trọng tài. Do đó,</w:t>
      </w:r>
      <w:r w:rsidRPr="00D00184">
        <w:rPr>
          <w:rFonts w:ascii="Times New Roman" w:hAnsi="Times New Roman"/>
          <w:b/>
          <w:szCs w:val="26"/>
          <w:lang w:val="pt-BR"/>
        </w:rPr>
        <w:t xml:space="preserve"> </w:t>
      </w:r>
      <w:r w:rsidRPr="00D00184">
        <w:rPr>
          <w:rFonts w:ascii="Times New Roman" w:hAnsi="Times New Roman"/>
          <w:szCs w:val="26"/>
          <w:lang w:val="pt-BR"/>
        </w:rPr>
        <w:t>cần tăng cường hơn nữa sự hỗ trợ của Tòa án và hệ thống tư pháp để góp phần nâng cao chất lượng của hoạt động trọng tài ở nước ta.</w:t>
      </w:r>
      <w:r w:rsidRPr="00D00184">
        <w:rPr>
          <w:rFonts w:ascii="Times New Roman" w:hAnsi="Times New Roman"/>
          <w:b/>
          <w:szCs w:val="26"/>
          <w:lang w:val="pt-BR"/>
        </w:rPr>
        <w:t xml:space="preserve"> </w:t>
      </w:r>
    </w:p>
    <w:p w14:paraId="213158B6" w14:textId="77777777" w:rsidR="00BA12A8" w:rsidRPr="00D00184" w:rsidRDefault="00BA12A8" w:rsidP="001A12A7">
      <w:pPr>
        <w:pStyle w:val="33"/>
        <w:spacing w:before="0" w:after="0" w:line="360" w:lineRule="auto"/>
        <w:ind w:firstLine="0"/>
        <w:jc w:val="both"/>
        <w:outlineLvl w:val="2"/>
        <w:rPr>
          <w:color w:val="auto"/>
          <w:lang w:val="pt-BR"/>
        </w:rPr>
      </w:pPr>
      <w:bookmarkStart w:id="285" w:name="_Toc218687408"/>
      <w:bookmarkStart w:id="286" w:name="_Toc205488684"/>
      <w:bookmarkStart w:id="287" w:name="_Toc177583164"/>
      <w:r w:rsidRPr="00D00184">
        <w:rPr>
          <w:color w:val="auto"/>
          <w:lang w:val="pt-BR"/>
        </w:rPr>
        <w:t>3.3.4. Nâng cao nhận thức của cộng đồng doanh nghiệp về hoạt động giải quyết tranh chấp bằng trọng tài thương mại.</w:t>
      </w:r>
      <w:bookmarkEnd w:id="285"/>
      <w:bookmarkEnd w:id="286"/>
      <w:bookmarkEnd w:id="287"/>
    </w:p>
    <w:p w14:paraId="7D2500BA"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b/>
          <w:i/>
          <w:szCs w:val="26"/>
          <w:lang w:val="pt-BR"/>
        </w:rPr>
        <w:t>Một là,</w:t>
      </w:r>
      <w:r w:rsidRPr="00D00184">
        <w:rPr>
          <w:rFonts w:ascii="Times New Roman" w:hAnsi="Times New Roman"/>
          <w:szCs w:val="26"/>
          <w:lang w:val="pt-BR"/>
        </w:rPr>
        <w:t xml:space="preserve"> Doanh nghiệp cần chủ động, tích cực tuyên truyền, phổ biến pháp luật về trọng tài thương mại cho thương nhân và nhân viên của mình. Thường xuyên tổ chức các khóa học giới thiệu các phương thức giải quyết tranh chấp kinh doanh, thương mại để thấy được những ưu điểm của việc giải quyết tranh chấp bằng hình thức Trọng tài để tranh thủ lấy được sự tín nhiệm với phương thức này.</w:t>
      </w:r>
    </w:p>
    <w:p w14:paraId="0F99CBC5"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b/>
          <w:i/>
          <w:szCs w:val="26"/>
          <w:lang w:val="pt-BR"/>
        </w:rPr>
        <w:t>Hai là,</w:t>
      </w:r>
      <w:r w:rsidRPr="00D00184">
        <w:rPr>
          <w:rFonts w:ascii="Times New Roman" w:hAnsi="Times New Roman"/>
          <w:szCs w:val="26"/>
          <w:lang w:val="pt-BR"/>
        </w:rPr>
        <w:t xml:space="preserve"> Cộng đồng các doanh nghiệp và thương nhân cần chủ động, tích cực tham gia các lớp bồi dưỡng kiến thức pháp luật, các buổi Hội thảo có liên quan đến giải quyết tranh chấp kinh doanh, thương mại bằng Trọng tài do Bộ Tư pháp, Sở Tư pháp các tỉnh, thành phố trực thuộc Trung ương, Phòng Thương mại và Công nghiệp Việt Nam hoặc do chính các Trung tâm trọng tài thương mại tổ chức.</w:t>
      </w:r>
    </w:p>
    <w:p w14:paraId="1A2B0322" w14:textId="77777777" w:rsidR="00BA12A8" w:rsidRPr="00D00184" w:rsidRDefault="00BA12A8" w:rsidP="001A12A7">
      <w:pPr>
        <w:pStyle w:val="11"/>
        <w:spacing w:before="0" w:after="0"/>
        <w:outlineLvl w:val="0"/>
        <w:rPr>
          <w:rFonts w:ascii="Times New Roman" w:hAnsi="Times New Roman"/>
          <w:color w:val="auto"/>
          <w:lang w:val="pt-BR"/>
        </w:rPr>
      </w:pPr>
      <w:r w:rsidRPr="00D00184">
        <w:rPr>
          <w:rFonts w:ascii="Times New Roman" w:hAnsi="Times New Roman"/>
          <w:b w:val="0"/>
          <w:bCs w:val="0"/>
          <w:color w:val="auto"/>
          <w:lang w:val="pt-BR"/>
        </w:rPr>
        <w:br w:type="page"/>
      </w:r>
      <w:bookmarkStart w:id="288" w:name="_Toc66218445"/>
      <w:bookmarkStart w:id="289" w:name="_Toc65853611"/>
      <w:bookmarkStart w:id="290" w:name="_Toc60567476"/>
      <w:bookmarkStart w:id="291" w:name="bookmark13"/>
      <w:bookmarkStart w:id="292" w:name="_Toc218687409"/>
      <w:bookmarkStart w:id="293" w:name="_Toc205488685"/>
      <w:bookmarkStart w:id="294" w:name="_Toc177583165"/>
      <w:bookmarkStart w:id="295" w:name="_Toc167178985"/>
      <w:r w:rsidRPr="00D00184">
        <w:rPr>
          <w:rFonts w:ascii="Times New Roman" w:hAnsi="Times New Roman"/>
          <w:color w:val="auto"/>
          <w:lang w:val="pt-BR"/>
        </w:rPr>
        <w:lastRenderedPageBreak/>
        <w:t>Kết luận Chương 3</w:t>
      </w:r>
      <w:bookmarkEnd w:id="288"/>
      <w:bookmarkEnd w:id="289"/>
      <w:bookmarkEnd w:id="290"/>
      <w:bookmarkEnd w:id="291"/>
      <w:bookmarkEnd w:id="292"/>
      <w:bookmarkEnd w:id="293"/>
      <w:bookmarkEnd w:id="294"/>
      <w:bookmarkEnd w:id="295"/>
    </w:p>
    <w:p w14:paraId="7F23FC86" w14:textId="77777777" w:rsidR="00BA12A8" w:rsidRPr="00D00184" w:rsidRDefault="00BA12A8" w:rsidP="001A12A7">
      <w:pPr>
        <w:pStyle w:val="Heading1"/>
        <w:spacing w:before="0" w:after="0" w:line="360" w:lineRule="auto"/>
        <w:jc w:val="both"/>
        <w:rPr>
          <w:rFonts w:ascii="Times New Roman" w:hAnsi="Times New Roman"/>
          <w:b w:val="0"/>
          <w:spacing w:val="-8"/>
          <w:sz w:val="26"/>
          <w:szCs w:val="26"/>
          <w:lang w:val="pt-BR"/>
        </w:rPr>
      </w:pPr>
      <w:bookmarkStart w:id="296" w:name="_Toc60562937"/>
      <w:bookmarkStart w:id="297" w:name="_Toc60567477"/>
      <w:bookmarkStart w:id="298" w:name="_Toc65853612"/>
      <w:bookmarkStart w:id="299" w:name="_Toc66218446"/>
      <w:r w:rsidRPr="00D00184">
        <w:rPr>
          <w:rStyle w:val="Heading1TimesNewRomanChar"/>
          <w:rFonts w:ascii="Times New Roman" w:hAnsi="Times New Roman" w:cs="Times New Roman"/>
          <w:b/>
          <w:lang w:val="pt-BR"/>
        </w:rPr>
        <w:tab/>
      </w:r>
      <w:bookmarkStart w:id="300" w:name="_Toc218687410"/>
      <w:bookmarkStart w:id="301" w:name="_Toc205488686"/>
      <w:bookmarkStart w:id="302" w:name="_Toc205488235"/>
      <w:bookmarkStart w:id="303" w:name="_Toc167178916"/>
      <w:r w:rsidRPr="00D00184">
        <w:rPr>
          <w:rStyle w:val="Heading1TimesNewRomanChar"/>
          <w:rFonts w:ascii="Times New Roman" w:hAnsi="Times New Roman" w:cs="Times New Roman"/>
          <w:lang w:val="pt-BR"/>
        </w:rPr>
        <w:t xml:space="preserve">Đứng trước tình hình kinh tế toàn cầu thường xuyên biến động mạnh, tranh chấp trong mọi lĩnh vực gia tăng mạnh mẽ gây ra nhiều khó khăn, áp lực cho nền tư pháp của đất nước. Việc xây dựng và hoàn thiện các thiết chế tư pháp và bổ trợ tư pháp trở nên cấp thiết hơn bao giờ hết. Đây cũng là một mục tiêu cụ thể đến năm 2030 được Ban chấp hành Trung ương Đảng đề ra tại Nghị quyết số 27-NQ/TW: </w:t>
      </w:r>
      <w:r w:rsidRPr="00D00184">
        <w:rPr>
          <w:rStyle w:val="Heading1TimesNewRomanChar"/>
          <w:rFonts w:ascii="Times New Roman" w:hAnsi="Times New Roman" w:cs="Times New Roman"/>
          <w:i/>
          <w:lang w:val="pt-BR"/>
        </w:rPr>
        <w:t>“Tiếp tục hoàn thiện cơ chế huy động nguồn lực để xã hội hóa và phát triển các lĩnh vực công chứng, hòa giải, trọng tài, thừa phát lại, giám định tư pháp; xây dựng đội ngũ hành nghề công chứng, hòa giải, trọng tài, thừa phát lại, giám định tư pháp đầy đủ về số lượng và bảo đảm chất lượng, hoạt động chuyên nghiệp, tuân thủ pháp luật và chuẩn mực đạo đức nghề nghiệp, đáp ứng tốt nhu cầu của xã hội.”</w:t>
      </w:r>
      <w:r w:rsidRPr="00D00184">
        <w:rPr>
          <w:rStyle w:val="Heading1TimesNewRomanChar"/>
          <w:rFonts w:ascii="Times New Roman" w:hAnsi="Times New Roman" w:cs="Times New Roman"/>
          <w:lang w:val="pt-BR"/>
        </w:rPr>
        <w:t xml:space="preserve">. Do đó, cần đẩy nhanh việc </w:t>
      </w:r>
      <w:r w:rsidRPr="00D00184">
        <w:rPr>
          <w:rFonts w:ascii="Times New Roman" w:hAnsi="Times New Roman"/>
          <w:b w:val="0"/>
          <w:sz w:val="26"/>
          <w:szCs w:val="26"/>
          <w:lang w:val="pt-BR"/>
        </w:rPr>
        <w:t xml:space="preserve">hoàn thiện các quy định của pháp luật về thủ tục giải quyết tranh chấp kinh doanh, thương mại bằng Trọng tài thương mại và </w:t>
      </w:r>
      <w:r w:rsidRPr="00D00184">
        <w:rPr>
          <w:rFonts w:ascii="Times New Roman" w:hAnsi="Times New Roman"/>
          <w:b w:val="0"/>
          <w:spacing w:val="-8"/>
          <w:sz w:val="26"/>
          <w:szCs w:val="26"/>
          <w:lang w:val="pt-BR"/>
        </w:rPr>
        <w:t>đưa ra các giải pháp về tổ chức, quản lý Nhà nước và giải pháp bổ trợ khác nhằm nâng cao hiệu quả hoạt động trọng tài thương mại tại Việt Nam.</w:t>
      </w:r>
      <w:bookmarkEnd w:id="300"/>
      <w:bookmarkEnd w:id="301"/>
      <w:bookmarkEnd w:id="302"/>
      <w:bookmarkEnd w:id="303"/>
    </w:p>
    <w:p w14:paraId="229BA455" w14:textId="77777777" w:rsidR="00BA12A8" w:rsidRPr="00D00184" w:rsidRDefault="00BA12A8" w:rsidP="001A12A7">
      <w:pPr>
        <w:spacing w:line="360" w:lineRule="auto"/>
        <w:ind w:firstLine="810"/>
        <w:jc w:val="both"/>
        <w:rPr>
          <w:rFonts w:ascii="Times New Roman" w:hAnsi="Times New Roman"/>
          <w:szCs w:val="26"/>
          <w:lang w:val="pt-BR"/>
        </w:rPr>
      </w:pPr>
      <w:r w:rsidRPr="00D00184">
        <w:rPr>
          <w:rFonts w:ascii="Times New Roman" w:hAnsi="Times New Roman"/>
          <w:szCs w:val="26"/>
          <w:lang w:val="pt-BR"/>
        </w:rPr>
        <w:t>Qua nghiên cứu tình hình thực tiễn, để hoàn thiện pháp luật về thủ tục giải quyết tranh chấp thương mại nhằm giải quyết tốt nhất các tranh chấp thương mại bằng Trọng tài. Luận văn đã kiến nghị các nhóm giải pháp bao gồm các giải pháp cụ thể để hoàn thiện pháp luật, các giải pháp về quản lý Nhà nước để nâng cao thực thi pháp luật trọng tài nhằm giải quyết tốt những tranh chấp tại Trung tâm trọng tài quốc tế Việt Nam.</w:t>
      </w:r>
    </w:p>
    <w:p w14:paraId="47FC09E6" w14:textId="77777777" w:rsidR="00BA12A8" w:rsidRPr="00D00184" w:rsidRDefault="00BA12A8" w:rsidP="001A12A7">
      <w:pPr>
        <w:spacing w:line="360" w:lineRule="auto"/>
        <w:rPr>
          <w:rFonts w:ascii="Times New Roman" w:hAnsi="Times New Roman"/>
          <w:szCs w:val="26"/>
          <w:lang w:val="pt-BR"/>
        </w:rPr>
      </w:pPr>
    </w:p>
    <w:p w14:paraId="2B149F29" w14:textId="77777777" w:rsidR="00BA12A8" w:rsidRPr="00D00184" w:rsidRDefault="00BA12A8" w:rsidP="001A12A7">
      <w:pPr>
        <w:pStyle w:val="11"/>
        <w:spacing w:before="0" w:after="0"/>
        <w:outlineLvl w:val="0"/>
        <w:rPr>
          <w:rStyle w:val="Heading1TimesNewRomanChar"/>
          <w:rFonts w:ascii="Times New Roman" w:hAnsi="Times New Roman" w:cs="Times New Roman"/>
          <w:b/>
          <w:color w:val="auto"/>
          <w:lang w:val="pt-BR"/>
        </w:rPr>
      </w:pPr>
      <w:r w:rsidRPr="00D00184">
        <w:rPr>
          <w:rStyle w:val="Heading1TimesNewRomanChar"/>
          <w:rFonts w:ascii="Times New Roman" w:hAnsi="Times New Roman" w:cs="Times New Roman"/>
          <w:bCs/>
          <w:color w:val="auto"/>
          <w:lang w:val="pt-BR"/>
        </w:rPr>
        <w:br w:type="page"/>
      </w:r>
      <w:bookmarkStart w:id="304" w:name="_Toc218687411"/>
      <w:bookmarkStart w:id="305" w:name="_Toc205488687"/>
      <w:bookmarkStart w:id="306" w:name="_Toc205488236"/>
      <w:bookmarkStart w:id="307" w:name="_Toc177583166"/>
      <w:bookmarkStart w:id="308" w:name="_Toc167178986"/>
      <w:bookmarkStart w:id="309" w:name="_Toc167178917"/>
      <w:r w:rsidRPr="00D00184">
        <w:rPr>
          <w:rStyle w:val="Heading1TimesNewRomanChar"/>
          <w:rFonts w:ascii="Times New Roman" w:hAnsi="Times New Roman" w:cs="Times New Roman"/>
          <w:b/>
          <w:color w:val="auto"/>
          <w:lang w:val="pt-BR"/>
        </w:rPr>
        <w:lastRenderedPageBreak/>
        <w:t>KẾT LUẬN</w:t>
      </w:r>
      <w:bookmarkEnd w:id="296"/>
      <w:bookmarkEnd w:id="297"/>
      <w:bookmarkEnd w:id="298"/>
      <w:bookmarkEnd w:id="299"/>
      <w:bookmarkEnd w:id="304"/>
      <w:bookmarkEnd w:id="305"/>
      <w:bookmarkEnd w:id="306"/>
      <w:bookmarkEnd w:id="307"/>
      <w:bookmarkEnd w:id="308"/>
      <w:bookmarkEnd w:id="309"/>
    </w:p>
    <w:p w14:paraId="512AC33B" w14:textId="77777777" w:rsidR="00BA12A8" w:rsidRPr="00D00184" w:rsidRDefault="00BA12A8" w:rsidP="001A12A7">
      <w:pPr>
        <w:pStyle w:val="11"/>
        <w:spacing w:before="0" w:after="0"/>
        <w:ind w:firstLine="567"/>
        <w:jc w:val="both"/>
        <w:outlineLvl w:val="0"/>
        <w:rPr>
          <w:rStyle w:val="Heading1TimesNewRomanChar"/>
          <w:rFonts w:ascii="Times New Roman" w:hAnsi="Times New Roman" w:cs="Times New Roman"/>
          <w:color w:val="auto"/>
          <w:lang w:val="pt-BR"/>
        </w:rPr>
      </w:pPr>
      <w:bookmarkStart w:id="310" w:name="_Toc218687412"/>
      <w:r w:rsidRPr="00D00184">
        <w:rPr>
          <w:rStyle w:val="Heading1TimesNewRomanChar"/>
          <w:rFonts w:ascii="Times New Roman" w:hAnsi="Times New Roman" w:cs="Times New Roman"/>
          <w:color w:val="auto"/>
          <w:lang w:val="pt-BR"/>
        </w:rPr>
        <w:t>Quá trình hội nhập quốc tế đặt ra những nhiệm vụ nặng nề đối với ngành Tòa án Việt Nam trong việc giải quyết các tranh chấp trong lĩnh vực thương mại, trọng tài là một trong những phương thức giải quyết tranh chấp ngoài Tòa án mang lại hiệu quả cao nhất, có thể nói sự ra đời của trọng tài là nhằm chia sẻ và giảm nhẹ gánh nặng xét xử cho Tòa án. Là một thiết chế tài phán tư, trọng tài có những điểm khác biệt so với phương thức Tòa án, như thẩm quyền phát sinh khi có TTTT, khả năng giải quyết nhanh chóng, mềm dẻo, linh hoạt, không mất nhiều thời gian nên phương thức trọng tài ngày càng sự quan tâm của các nhà kinh doanh. Một trở ngại to lớn là sự quan tâm này không đồng nghĩa sự am hiểu pháp luật trọng tài, dẫn đến phương thức giải quyết tranh chấp thương mại bằng Trọng tài tồn tại trên thực tế chỉ mang tính hình thức, phương thức này chưa thực sự phát triển và lan tỏa ở Việt Nam. Trong nền kinh tế thị trường, với mục tiêu xây dựng một mô hình tài phán hiệu quả, đáp ứng nhu cầu giải quyết tranh chấp của các nhà kinh doanh, nên việc nghiên cứu những vấn đề lý thuyết và thực tiễn giải quyết tranh chấp thương mại bằng Trọng tài trở nên cấp thiết hơn bao giờ hết, bằng việc kiểm tra - đánh giá thực trạng pháp luật và thực tiễn áp dụng pháp luật trọng tài, chỉ ra những bất cập, hạn chế trong quy định của pháp luật hiện hành, để từ đó đưa ra các giải pháp nhằm hơn thiện hơn pháp luật trọng tài Việt Nam.</w:t>
      </w:r>
      <w:bookmarkEnd w:id="310"/>
    </w:p>
    <w:p w14:paraId="70909861" w14:textId="77777777" w:rsidR="00BA12A8" w:rsidRPr="00D00184" w:rsidRDefault="00BA12A8" w:rsidP="001A12A7">
      <w:pPr>
        <w:spacing w:line="360" w:lineRule="auto"/>
        <w:ind w:firstLine="810"/>
        <w:jc w:val="both"/>
        <w:rPr>
          <w:rFonts w:ascii="Times New Roman" w:hAnsi="Times New Roman"/>
          <w:spacing w:val="-4"/>
          <w:szCs w:val="26"/>
          <w:lang w:val="pt-BR"/>
        </w:rPr>
      </w:pPr>
      <w:bookmarkStart w:id="311" w:name="_Toc419961456"/>
      <w:r w:rsidRPr="00D00184">
        <w:rPr>
          <w:rFonts w:ascii="Times New Roman" w:hAnsi="Times New Roman"/>
          <w:spacing w:val="-4"/>
          <w:szCs w:val="26"/>
          <w:shd w:val="clear" w:color="auto" w:fill="FFFFFF"/>
          <w:lang w:val="pt-BR"/>
        </w:rPr>
        <w:t xml:space="preserve">Mặc dù ngày càng đạt được nhiều thành tựu, tuy nhiên hiệu quả hoạt động của các trung tâm trọng tài tại Việt Nam hiện nay chưa thực sự đáp ứng được nhu cầu giải quyết tranh chấp của thực tiễn. Việc tạo niềm tin cho các doanh nghiệp vẫn còn là một thách thức rất lớn đối với các trung tâm trọng tài. Một trong những nguyên nhân dẫn đến thực trạng này xuất phát từ chính các quy định pháp luật và việc thực thi pháp luật trọng tài trong thực tiễn. Chính vì vậy, cần có những giải pháp nhằm khắc phục những hạn chế này. Xóa bỏ khoảng cách so với chuẩn mực quốc tế cộng với việc thực thi pháp luật một cách thỏa đáng sẽ là yếu tố nền tảng cho sự phát triển bền vững, là yếu tố tạo nên những lợi thế cạnh tranh của trọng tài Việt Nam trên trường quốc tế. </w:t>
      </w:r>
    </w:p>
    <w:p w14:paraId="7632BB4B" w14:textId="77777777" w:rsidR="00BA12A8" w:rsidRPr="00D00184" w:rsidRDefault="00BA12A8" w:rsidP="001A12A7">
      <w:pPr>
        <w:spacing w:line="360" w:lineRule="auto"/>
        <w:ind w:firstLine="810"/>
        <w:jc w:val="both"/>
        <w:rPr>
          <w:rFonts w:ascii="Times New Roman" w:hAnsi="Times New Roman"/>
          <w:spacing w:val="-6"/>
          <w:szCs w:val="26"/>
          <w:lang w:val="pt-BR"/>
        </w:rPr>
      </w:pPr>
      <w:r w:rsidRPr="00D00184">
        <w:rPr>
          <w:rFonts w:ascii="Times New Roman" w:hAnsi="Times New Roman"/>
          <w:spacing w:val="-6"/>
          <w:szCs w:val="26"/>
          <w:lang w:val="pt-BR"/>
        </w:rPr>
        <w:t xml:space="preserve">Người viết luận văn đã cố gắng đi sâu nghiên cứu, phân tích thực trạng pháp luật về giải quyết tranh chấp thương mại bằng Trọng tài ở Việt Nam, so sánh với hệ thống pháp luật các nước trong khu vực và thế giới từ đó đưa ra những quan điểm giải quyết tranh </w:t>
      </w:r>
      <w:r w:rsidRPr="00D00184">
        <w:rPr>
          <w:rFonts w:ascii="Times New Roman" w:hAnsi="Times New Roman"/>
          <w:spacing w:val="-6"/>
          <w:szCs w:val="26"/>
          <w:lang w:val="pt-BR"/>
        </w:rPr>
        <w:lastRenderedPageBreak/>
        <w:t>chấp thương mại bằng Trọng tài tại Việt Nam phù hợp với thông lệ quốc tế. Đồng thời, thông qua việc tìm hiểu thực tiễn hoạt động của</w:t>
      </w:r>
      <w:r w:rsidRPr="00D00184">
        <w:rPr>
          <w:rFonts w:ascii="Times New Roman" w:hAnsi="Times New Roman"/>
          <w:szCs w:val="26"/>
          <w:lang w:val="pt-BR"/>
        </w:rPr>
        <w:t xml:space="preserve"> </w:t>
      </w:r>
      <w:r w:rsidRPr="00D00184">
        <w:rPr>
          <w:rFonts w:ascii="Times New Roman" w:hAnsi="Times New Roman"/>
          <w:spacing w:val="-6"/>
          <w:szCs w:val="26"/>
          <w:lang w:val="pt-BR"/>
        </w:rPr>
        <w:t>Trung tâm trọng tài quốc tế Việt Nam, từ đó thấy được một bức tranh tương đối hoàn chỉnh về thực trạng công tác giải quyết tranh chấp thương mại bằng Trọng tài tại Trung tâm trọng tài quốc tế Việt Nam. Qua đó có thể đánh giá những kết quả đạt được, những hạn chế, bất cập cần được nghiên cứu, cần được hoàn thiện trong lĩnh vực giải quyết tranh chấp thương mại bằng Trọng tài ở Việt Nam.</w:t>
      </w:r>
    </w:p>
    <w:bookmarkEnd w:id="311"/>
    <w:p w14:paraId="13482868" w14:textId="77777777" w:rsidR="00BA12A8" w:rsidRPr="00D00184" w:rsidRDefault="00BA12A8" w:rsidP="001A12A7">
      <w:pPr>
        <w:pStyle w:val="11"/>
        <w:spacing w:before="0" w:after="0"/>
        <w:outlineLvl w:val="0"/>
        <w:rPr>
          <w:rFonts w:ascii="Times New Roman" w:hAnsi="Times New Roman"/>
          <w:color w:val="auto"/>
          <w:lang w:val="pt-BR"/>
        </w:rPr>
      </w:pPr>
      <w:r w:rsidRPr="00D00184">
        <w:rPr>
          <w:rFonts w:ascii="Times New Roman" w:hAnsi="Times New Roman"/>
          <w:b w:val="0"/>
          <w:bCs w:val="0"/>
          <w:color w:val="auto"/>
          <w:lang w:val="pt-BR"/>
        </w:rPr>
        <w:br w:type="page"/>
      </w:r>
      <w:bookmarkStart w:id="312" w:name="_Toc205488688"/>
      <w:bookmarkStart w:id="313" w:name="_Toc177583167"/>
      <w:bookmarkStart w:id="314" w:name="_Toc167178987"/>
      <w:bookmarkStart w:id="315" w:name="_Toc218687413"/>
      <w:r w:rsidRPr="00D00184">
        <w:rPr>
          <w:rFonts w:ascii="Times New Roman" w:hAnsi="Times New Roman"/>
          <w:color w:val="auto"/>
          <w:lang w:val="pt-BR"/>
        </w:rPr>
        <w:lastRenderedPageBreak/>
        <w:t>DANH MỤC TÀI LIỆU THAM KHẢO</w:t>
      </w:r>
      <w:bookmarkEnd w:id="312"/>
      <w:bookmarkEnd w:id="313"/>
      <w:bookmarkEnd w:id="314"/>
      <w:bookmarkEnd w:id="315"/>
    </w:p>
    <w:p w14:paraId="5242D082" w14:textId="77777777" w:rsidR="00BA12A8" w:rsidRPr="00D00184" w:rsidRDefault="00BA12A8" w:rsidP="001A12A7">
      <w:pPr>
        <w:spacing w:line="360" w:lineRule="auto"/>
        <w:ind w:firstLine="567"/>
        <w:jc w:val="both"/>
        <w:rPr>
          <w:rFonts w:ascii="Times New Roman" w:hAnsi="Times New Roman"/>
          <w:b/>
          <w:i/>
          <w:szCs w:val="26"/>
          <w:lang w:val="pt-BR"/>
        </w:rPr>
      </w:pPr>
      <w:r w:rsidRPr="00D00184">
        <w:rPr>
          <w:rFonts w:ascii="Times New Roman" w:hAnsi="Times New Roman"/>
          <w:b/>
          <w:i/>
          <w:szCs w:val="26"/>
          <w:lang w:val="pt-BR"/>
        </w:rPr>
        <w:t>Sách, tạp chí, tài liệu tham khảo</w:t>
      </w:r>
    </w:p>
    <w:p w14:paraId="6845E3F1"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 Nguyễn Thị Hồng Hạnh, </w:t>
      </w:r>
      <w:r w:rsidRPr="00D00184">
        <w:rPr>
          <w:rFonts w:ascii="Times New Roman" w:hAnsi="Times New Roman"/>
          <w:i/>
          <w:sz w:val="26"/>
          <w:szCs w:val="26"/>
          <w:lang w:val="pt-BR"/>
        </w:rPr>
        <w:t xml:space="preserve">Luật Trọng tài thương mại 2010 - Bước phát triển mới của pháp luật trọng tài thương mại Việt Nam, </w:t>
      </w:r>
      <w:r w:rsidRPr="00D00184">
        <w:rPr>
          <w:rFonts w:ascii="Times New Roman" w:hAnsi="Times New Roman"/>
          <w:sz w:val="26"/>
          <w:szCs w:val="26"/>
          <w:lang w:val="pt-BR"/>
        </w:rPr>
        <w:t>Luận văn Thạc sĩ Luật học bảo vệ tại Trường Đại học Luật Hà Nội năm 2011.</w:t>
      </w:r>
    </w:p>
    <w:p w14:paraId="5C4670C9"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2. Nguyễn Thị Hiển, </w:t>
      </w:r>
      <w:r w:rsidRPr="00D00184">
        <w:rPr>
          <w:rFonts w:ascii="Times New Roman" w:hAnsi="Times New Roman"/>
          <w:i/>
          <w:sz w:val="26"/>
          <w:szCs w:val="26"/>
          <w:lang w:val="pt-BR"/>
        </w:rPr>
        <w:t>Những nguyên tắc giải quyết tranh chấp bằng Trọng tài thương mại</w:t>
      </w:r>
      <w:r w:rsidRPr="00D00184">
        <w:rPr>
          <w:rFonts w:ascii="Times New Roman" w:hAnsi="Times New Roman"/>
          <w:sz w:val="26"/>
          <w:szCs w:val="26"/>
          <w:lang w:val="pt-BR"/>
        </w:rPr>
        <w:t>,</w:t>
      </w:r>
      <w:r w:rsidRPr="00D00184">
        <w:rPr>
          <w:rFonts w:ascii="Times New Roman" w:hAnsi="Times New Roman"/>
          <w:i/>
          <w:sz w:val="26"/>
          <w:szCs w:val="26"/>
          <w:lang w:val="pt-BR"/>
        </w:rPr>
        <w:t xml:space="preserve"> </w:t>
      </w:r>
      <w:r w:rsidRPr="00D00184">
        <w:rPr>
          <w:rFonts w:ascii="Times New Roman" w:hAnsi="Times New Roman"/>
          <w:sz w:val="26"/>
          <w:szCs w:val="26"/>
          <w:lang w:val="pt-BR"/>
        </w:rPr>
        <w:t>Luận văn Thạc sĩ Luật học bảo vệ tại Trường Đại học Luật Hà Nội năm 2013.</w:t>
      </w:r>
    </w:p>
    <w:p w14:paraId="1561BFDD"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3. Tưởng Duy Lượng (2015), </w:t>
      </w:r>
      <w:r w:rsidRPr="00D00184">
        <w:rPr>
          <w:rFonts w:ascii="Times New Roman" w:hAnsi="Times New Roman"/>
          <w:i/>
          <w:sz w:val="26"/>
          <w:szCs w:val="26"/>
          <w:lang w:val="pt-BR"/>
        </w:rPr>
        <w:t>Thẩm quyền giải quyết tranh chấp của Tòa án và việc phân biệt thẩm quyền giải quyết tranh chấp giữa Trọng tài và Tòa án theo quy định của Luật Trọng tài thương mại và Nghị quyết của Hội đồng thẩm phán Tòa án nhân dân Tối cao</w:t>
      </w:r>
      <w:r w:rsidRPr="00D00184">
        <w:rPr>
          <w:rFonts w:ascii="Times New Roman" w:hAnsi="Times New Roman"/>
          <w:sz w:val="26"/>
          <w:szCs w:val="26"/>
          <w:lang w:val="pt-BR"/>
        </w:rPr>
        <w:t>, Tạp chí Tòa án nhân dân, Toà án nhân dân Tối cao, số chuyên đề 16/2015, tr.9.</w:t>
      </w:r>
    </w:p>
    <w:p w14:paraId="620A49E4"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4. Phan Chân Nhân, </w:t>
      </w:r>
      <w:r w:rsidRPr="00D00184">
        <w:rPr>
          <w:rFonts w:ascii="Times New Roman" w:hAnsi="Times New Roman"/>
          <w:i/>
          <w:sz w:val="26"/>
          <w:szCs w:val="26"/>
          <w:lang w:val="pt-BR"/>
        </w:rPr>
        <w:t>Sự hỗ trợ của cơ quan tư pháp đối với hoạt động của Trọng tài thương mại theo Luật Trọng tài thương mại 2010</w:t>
      </w:r>
      <w:r w:rsidRPr="00D00184">
        <w:rPr>
          <w:rFonts w:ascii="Times New Roman" w:hAnsi="Times New Roman"/>
          <w:sz w:val="26"/>
          <w:szCs w:val="26"/>
          <w:lang w:val="pt-BR"/>
        </w:rPr>
        <w:t>, Luận văn Thạc sĩ Luật học bảo vệ tại Trường Đại học Luật Hà Nội năm 2012.</w:t>
      </w:r>
    </w:p>
    <w:p w14:paraId="3FC18A0B"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5. Đặng Thị Minh Ngọc, </w:t>
      </w:r>
      <w:r w:rsidRPr="00D00184">
        <w:rPr>
          <w:rFonts w:ascii="Times New Roman" w:hAnsi="Times New Roman"/>
          <w:i/>
          <w:sz w:val="26"/>
          <w:szCs w:val="26"/>
          <w:lang w:val="pt-BR"/>
        </w:rPr>
        <w:t>Biện pháp khẩn cấp tạm thời trong tố tụng trọng tài thương mại - những vấn đề lý luận và thực tiễn</w:t>
      </w:r>
      <w:r w:rsidRPr="00D00184">
        <w:rPr>
          <w:rFonts w:ascii="Times New Roman" w:hAnsi="Times New Roman"/>
          <w:sz w:val="26"/>
          <w:szCs w:val="26"/>
          <w:lang w:val="pt-BR"/>
        </w:rPr>
        <w:t>,</w:t>
      </w:r>
      <w:r w:rsidRPr="00D00184">
        <w:rPr>
          <w:rFonts w:ascii="Times New Roman" w:hAnsi="Times New Roman"/>
          <w:i/>
          <w:sz w:val="26"/>
          <w:szCs w:val="26"/>
          <w:lang w:val="pt-BR"/>
        </w:rPr>
        <w:t xml:space="preserve"> </w:t>
      </w:r>
      <w:r w:rsidRPr="00D00184">
        <w:rPr>
          <w:rFonts w:ascii="Times New Roman" w:hAnsi="Times New Roman"/>
          <w:sz w:val="26"/>
          <w:szCs w:val="26"/>
          <w:lang w:val="pt-BR"/>
        </w:rPr>
        <w:t>Luận văn Thạc sĩ Luật học bảo vệ tại Trường Đại học luật Hà Nội năm 2013.</w:t>
      </w:r>
    </w:p>
    <w:p w14:paraId="7ED99625"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6. Nguyễn Thị Kim Nguyên, </w:t>
      </w:r>
      <w:r w:rsidRPr="00D00184">
        <w:rPr>
          <w:rFonts w:ascii="Times New Roman" w:hAnsi="Times New Roman"/>
          <w:i/>
          <w:sz w:val="26"/>
          <w:szCs w:val="26"/>
          <w:lang w:val="pt-BR"/>
        </w:rPr>
        <w:t>Giải quyết tranh chấp kinh doanh thương mại bằng phương thức trọng tài từ thực tiền thành phố Hồ Chí Minh</w:t>
      </w:r>
      <w:r w:rsidRPr="00D00184">
        <w:rPr>
          <w:rFonts w:ascii="Times New Roman" w:hAnsi="Times New Roman"/>
          <w:sz w:val="26"/>
          <w:szCs w:val="26"/>
          <w:lang w:val="pt-BR"/>
        </w:rPr>
        <w:t xml:space="preserve">, Luận văn Thạc sĩ Luật học bảo vệ tại Học viên Khoa học xã hội - </w:t>
      </w:r>
      <w:r w:rsidRPr="00D00184">
        <w:rPr>
          <w:rFonts w:ascii="Times New Roman" w:hAnsi="Times New Roman"/>
          <w:iCs/>
          <w:sz w:val="26"/>
          <w:szCs w:val="26"/>
          <w:lang w:val="pt-BR"/>
        </w:rPr>
        <w:t>Viện Hàn lâm Khoa học Xã hội Việt Nam</w:t>
      </w:r>
      <w:r w:rsidRPr="00D00184">
        <w:rPr>
          <w:rFonts w:ascii="Times New Roman" w:hAnsi="Times New Roman"/>
          <w:sz w:val="26"/>
          <w:szCs w:val="26"/>
          <w:lang w:val="pt-BR"/>
        </w:rPr>
        <w:t xml:space="preserve"> năm 2016.</w:t>
      </w:r>
    </w:p>
    <w:p w14:paraId="7C61F496"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7. Nguyễn Trung T</w:t>
      </w:r>
      <w:r w:rsidRPr="00D00184">
        <w:rPr>
          <w:rFonts w:ascii="Times New Roman" w:hAnsi="Times New Roman"/>
          <w:sz w:val="26"/>
          <w:szCs w:val="26"/>
          <w:lang w:val="vi-VN"/>
        </w:rPr>
        <w:t>í</w:t>
      </w:r>
      <w:r w:rsidRPr="00D00184">
        <w:rPr>
          <w:rFonts w:ascii="Times New Roman" w:hAnsi="Times New Roman"/>
          <w:sz w:val="26"/>
          <w:szCs w:val="26"/>
          <w:lang w:val="pt-BR"/>
        </w:rPr>
        <w:t xml:space="preserve">n </w:t>
      </w:r>
      <w:r w:rsidRPr="00D00184">
        <w:rPr>
          <w:rFonts w:ascii="Times New Roman" w:hAnsi="Times New Roman"/>
          <w:i/>
          <w:sz w:val="26"/>
          <w:szCs w:val="26"/>
          <w:lang w:val="pt-BR"/>
        </w:rPr>
        <w:t xml:space="preserve">Về nguyên tắc áp dụng pháp luật để giải quyết vụ tranh chấp theo Pháp lệnh Trọng tài thương mại, </w:t>
      </w:r>
      <w:r w:rsidRPr="00D00184">
        <w:rPr>
          <w:rFonts w:ascii="Times New Roman" w:hAnsi="Times New Roman"/>
          <w:sz w:val="26"/>
          <w:szCs w:val="26"/>
          <w:lang w:val="pt-BR"/>
        </w:rPr>
        <w:t xml:space="preserve">Tạp chí Nhà nước và pháp luật, </w:t>
      </w:r>
      <w:r w:rsidRPr="00D00184">
        <w:rPr>
          <w:rFonts w:ascii="Times New Roman" w:hAnsi="Times New Roman"/>
          <w:iCs/>
          <w:sz w:val="26"/>
          <w:szCs w:val="26"/>
          <w:lang w:val="pt-BR"/>
        </w:rPr>
        <w:t xml:space="preserve">Viện Nhà nước và Pháp luật thuộc Viện Hàn lâm Khoa học Xã hội Việt Nam, </w:t>
      </w:r>
      <w:r w:rsidRPr="00D00184">
        <w:rPr>
          <w:rFonts w:ascii="Times New Roman" w:hAnsi="Times New Roman"/>
          <w:sz w:val="26"/>
          <w:szCs w:val="26"/>
          <w:lang w:val="pt-BR"/>
        </w:rPr>
        <w:t>số chuyên đề 8/2007, tr.6-7.</w:t>
      </w:r>
    </w:p>
    <w:p w14:paraId="54F1151A"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8. Trần Thị Thắm, </w:t>
      </w:r>
      <w:r w:rsidRPr="00D00184">
        <w:rPr>
          <w:rFonts w:ascii="Times New Roman" w:hAnsi="Times New Roman"/>
          <w:i/>
          <w:sz w:val="26"/>
          <w:szCs w:val="26"/>
          <w:lang w:val="pt-BR"/>
        </w:rPr>
        <w:t>Giải quyết tranh chấp thương mại bằng Trọng tài vụ việc tại Việt Nam</w:t>
      </w:r>
      <w:r w:rsidRPr="00D00184">
        <w:rPr>
          <w:rFonts w:ascii="Times New Roman" w:hAnsi="Times New Roman"/>
          <w:sz w:val="26"/>
          <w:szCs w:val="26"/>
          <w:lang w:val="pt-BR"/>
        </w:rPr>
        <w:t>, Luận văn Thạc sĩ Luật học bảo vệ tại Trường Đại học Luật Hà Nội năm 2013.</w:t>
      </w:r>
    </w:p>
    <w:p w14:paraId="3FC374F7"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lastRenderedPageBreak/>
        <w:tab/>
        <w:t xml:space="preserve">9. Bùi Thành Trung, </w:t>
      </w:r>
      <w:r w:rsidRPr="00D00184">
        <w:rPr>
          <w:rFonts w:ascii="Times New Roman" w:hAnsi="Times New Roman"/>
          <w:i/>
          <w:sz w:val="26"/>
          <w:szCs w:val="26"/>
          <w:lang w:val="pt-BR"/>
        </w:rPr>
        <w:t>Xác định thẩm quyền giữa Tòa án và Trọng tài trong quá trình thụ lý vụ án dân sự giải quyết tranh chấp về kinh doanh, thương mại tại Tòa án và một số kiến nghị hoàn thiện</w:t>
      </w:r>
      <w:r w:rsidRPr="00D00184">
        <w:rPr>
          <w:rFonts w:ascii="Times New Roman" w:hAnsi="Times New Roman"/>
          <w:sz w:val="26"/>
          <w:szCs w:val="26"/>
          <w:lang w:val="pt-BR"/>
        </w:rPr>
        <w:t>, Tạp chí Luật học, Trường Đại học Luật Hà Nội, số chuyên đề 12/2014, tr.16-18.</w:t>
      </w:r>
    </w:p>
    <w:p w14:paraId="486AFE7F"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10. Bộ Tư pháp 2015, </w:t>
      </w:r>
      <w:r w:rsidRPr="00D00184">
        <w:rPr>
          <w:rFonts w:ascii="Times New Roman" w:hAnsi="Times New Roman"/>
          <w:i/>
          <w:sz w:val="26"/>
          <w:szCs w:val="26"/>
          <w:lang w:val="pt-BR"/>
        </w:rPr>
        <w:t>Báo cáo tổng kết 04 năm thi hành Luật Trọng tài thương mại</w:t>
      </w:r>
      <w:r w:rsidRPr="00D00184">
        <w:rPr>
          <w:rFonts w:ascii="Times New Roman" w:hAnsi="Times New Roman"/>
          <w:sz w:val="26"/>
          <w:szCs w:val="26"/>
          <w:lang w:val="pt-BR"/>
        </w:rPr>
        <w:t>.</w:t>
      </w:r>
    </w:p>
    <w:p w14:paraId="4BB23503"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11. Hội đồng phối hợp phổ biến giáo dục pháp luật Trung ương (2013), </w:t>
      </w:r>
      <w:r w:rsidRPr="00D00184">
        <w:rPr>
          <w:rFonts w:ascii="Times New Roman" w:hAnsi="Times New Roman"/>
          <w:i/>
          <w:sz w:val="26"/>
          <w:szCs w:val="26"/>
          <w:lang w:val="pt-BR"/>
        </w:rPr>
        <w:t>Đặc san tuyên truyền pháp luật số 07/2013, trọng tài thương mại và pháp luật về trọng tài thương mại,</w:t>
      </w:r>
      <w:r w:rsidRPr="00D00184">
        <w:rPr>
          <w:rFonts w:ascii="Times New Roman" w:hAnsi="Times New Roman"/>
          <w:sz w:val="26"/>
          <w:szCs w:val="26"/>
          <w:lang w:val="pt-BR"/>
        </w:rPr>
        <w:t xml:space="preserve"> Hà Nội.</w:t>
      </w:r>
    </w:p>
    <w:p w14:paraId="0EA89CFE"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12. Hội Luật gia Việt Nam (2022), </w:t>
      </w:r>
      <w:r w:rsidRPr="00D00184">
        <w:rPr>
          <w:rFonts w:ascii="Times New Roman" w:hAnsi="Times New Roman"/>
          <w:i/>
          <w:sz w:val="26"/>
          <w:szCs w:val="26"/>
          <w:lang w:val="pt-BR"/>
        </w:rPr>
        <w:t>Báo cáo Nghiên cứu, rà soát Luật Trọng tài thương mại</w:t>
      </w:r>
      <w:r w:rsidRPr="00D00184">
        <w:rPr>
          <w:rFonts w:ascii="Times New Roman" w:hAnsi="Times New Roman"/>
          <w:sz w:val="26"/>
          <w:szCs w:val="26"/>
          <w:lang w:val="pt-BR"/>
        </w:rPr>
        <w:t>, Hà Nội.</w:t>
      </w:r>
    </w:p>
    <w:p w14:paraId="759B7B23"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13. Hội Luật gia Việt Nam (2023), </w:t>
      </w:r>
      <w:r w:rsidRPr="00D00184">
        <w:rPr>
          <w:rFonts w:ascii="Times New Roman" w:hAnsi="Times New Roman"/>
          <w:i/>
          <w:sz w:val="26"/>
          <w:szCs w:val="26"/>
          <w:lang w:val="pt-BR"/>
        </w:rPr>
        <w:t>Báo cáo Tổng kết thực tiễn thi hành Luật Trọng tài thương mại năm 2010</w:t>
      </w:r>
      <w:r w:rsidRPr="00D00184">
        <w:rPr>
          <w:rFonts w:ascii="Times New Roman" w:hAnsi="Times New Roman"/>
          <w:sz w:val="26"/>
          <w:szCs w:val="26"/>
          <w:lang w:val="pt-BR"/>
        </w:rPr>
        <w:t>, Hà Nội.</w:t>
      </w:r>
    </w:p>
    <w:p w14:paraId="68CFD6C3"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14. Sở Tư pháp (2021, 2022, 2023), </w:t>
      </w:r>
      <w:r w:rsidRPr="00D00184">
        <w:rPr>
          <w:rFonts w:ascii="Times New Roman" w:hAnsi="Times New Roman"/>
          <w:i/>
          <w:sz w:val="26"/>
          <w:szCs w:val="26"/>
          <w:lang w:val="pt-BR"/>
        </w:rPr>
        <w:t>Báo cáo thống kê số liệu tình hình hoạt động hàng năm của các Trung tâm trọng tài thương mại trên địa bàn thành phố Hà Nội</w:t>
      </w:r>
      <w:r w:rsidRPr="00D00184">
        <w:rPr>
          <w:rFonts w:ascii="Times New Roman" w:hAnsi="Times New Roman"/>
          <w:sz w:val="26"/>
          <w:szCs w:val="26"/>
          <w:lang w:val="pt-BR"/>
        </w:rPr>
        <w:t>, Hà Nội.</w:t>
      </w:r>
    </w:p>
    <w:p w14:paraId="086EEA28"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15. Trường Đại học Luật Hà Nội (2018), </w:t>
      </w:r>
      <w:r w:rsidRPr="00D00184">
        <w:rPr>
          <w:rFonts w:ascii="Times New Roman" w:hAnsi="Times New Roman"/>
          <w:i/>
          <w:sz w:val="26"/>
          <w:szCs w:val="26"/>
          <w:lang w:val="pt-BR"/>
        </w:rPr>
        <w:t>Giáo trình Luật Thương mại tập 2, Nxb Tư pháp,</w:t>
      </w:r>
      <w:r w:rsidRPr="00D00184">
        <w:rPr>
          <w:rFonts w:ascii="Times New Roman" w:hAnsi="Times New Roman"/>
          <w:sz w:val="26"/>
          <w:szCs w:val="26"/>
          <w:lang w:val="pt-BR"/>
        </w:rPr>
        <w:t xml:space="preserve"> Hà Nội.</w:t>
      </w:r>
    </w:p>
    <w:p w14:paraId="2219C8EA" w14:textId="77777777" w:rsidR="00BA12A8" w:rsidRPr="00D00184" w:rsidRDefault="00BA12A8" w:rsidP="001A12A7">
      <w:pPr>
        <w:spacing w:line="360" w:lineRule="auto"/>
        <w:jc w:val="both"/>
        <w:rPr>
          <w:rFonts w:ascii="Times New Roman" w:hAnsi="Times New Roman"/>
          <w:b/>
          <w:i/>
          <w:szCs w:val="26"/>
          <w:lang w:val="pt-BR"/>
        </w:rPr>
      </w:pPr>
      <w:r w:rsidRPr="00D00184">
        <w:rPr>
          <w:rFonts w:ascii="Times New Roman" w:hAnsi="Times New Roman"/>
          <w:szCs w:val="26"/>
          <w:lang w:val="pt-BR"/>
        </w:rPr>
        <w:tab/>
      </w:r>
      <w:r w:rsidRPr="00D00184">
        <w:rPr>
          <w:rFonts w:ascii="Times New Roman" w:hAnsi="Times New Roman"/>
          <w:b/>
          <w:i/>
          <w:szCs w:val="26"/>
          <w:lang w:val="pt-BR"/>
        </w:rPr>
        <w:t>Tài liệu tham khảo từ nguồn Internet</w:t>
      </w:r>
    </w:p>
    <w:p w14:paraId="523D7E51"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b/>
          <w:i/>
          <w:szCs w:val="26"/>
          <w:lang w:val="pt-BR"/>
        </w:rPr>
        <w:tab/>
      </w:r>
      <w:r w:rsidRPr="00D00184">
        <w:rPr>
          <w:rFonts w:ascii="Times New Roman" w:hAnsi="Times New Roman"/>
          <w:szCs w:val="26"/>
          <w:lang w:val="pt-BR"/>
        </w:rPr>
        <w:t>16.</w:t>
      </w:r>
      <w:r w:rsidRPr="00D00184">
        <w:rPr>
          <w:rFonts w:ascii="Times New Roman" w:hAnsi="Times New Roman"/>
          <w:b/>
          <w:i/>
          <w:szCs w:val="26"/>
          <w:lang w:val="pt-BR"/>
        </w:rPr>
        <w:t xml:space="preserve"> </w:t>
      </w:r>
      <w:r w:rsidRPr="00D00184">
        <w:rPr>
          <w:rFonts w:ascii="Times New Roman" w:hAnsi="Times New Roman"/>
          <w:szCs w:val="26"/>
          <w:lang w:val="pt-BR"/>
        </w:rPr>
        <w:t xml:space="preserve">Lê Anh (2022), </w:t>
      </w:r>
      <w:r w:rsidRPr="00D00184">
        <w:rPr>
          <w:rFonts w:ascii="Times New Roman" w:hAnsi="Times New Roman"/>
          <w:i/>
          <w:szCs w:val="26"/>
          <w:lang w:val="pt-BR"/>
        </w:rPr>
        <w:t>Sớm sửa đổi Luật Trọng tài thương mại 2010: Đáp ứng yêu cầu hội nhập và phát triển</w:t>
      </w:r>
      <w:r w:rsidRPr="00D00184">
        <w:rPr>
          <w:rFonts w:ascii="Times New Roman" w:hAnsi="Times New Roman"/>
          <w:szCs w:val="26"/>
          <w:lang w:val="pt-BR"/>
        </w:rPr>
        <w:t xml:space="preserve">, truy cập ngày 20/12/2023 tại địa chỉ: </w:t>
      </w:r>
      <w:r w:rsidRPr="00D00184">
        <w:rPr>
          <w:rFonts w:ascii="Times New Roman" w:hAnsi="Times New Roman"/>
          <w:szCs w:val="26"/>
          <w:u w:val="single"/>
          <w:lang w:val="pt-BR"/>
        </w:rPr>
        <w:t>http: //quochoi.vn</w:t>
      </w:r>
      <w:r w:rsidRPr="00D00184">
        <w:rPr>
          <w:rFonts w:ascii="Times New Roman" w:hAnsi="Times New Roman"/>
          <w:szCs w:val="26"/>
          <w:lang w:val="pt-BR"/>
        </w:rPr>
        <w:t>.</w:t>
      </w:r>
    </w:p>
    <w:p w14:paraId="1C23C3F1"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17. Vũ Ánh Dương (2014), </w:t>
      </w:r>
      <w:r w:rsidRPr="00D00184">
        <w:rPr>
          <w:rFonts w:ascii="Times New Roman" w:hAnsi="Times New Roman"/>
          <w:i/>
          <w:szCs w:val="26"/>
          <w:lang w:val="pt-BR"/>
        </w:rPr>
        <w:t>Báo cáo tổng kết thi hành Luật Trọng tài thương mại năm 2010 tại Trung tâm trọng tài quốc tế Việt Nam</w:t>
      </w:r>
      <w:r w:rsidRPr="00D00184">
        <w:rPr>
          <w:rFonts w:ascii="Times New Roman" w:hAnsi="Times New Roman"/>
          <w:szCs w:val="26"/>
          <w:lang w:val="pt-BR"/>
        </w:rPr>
        <w:t xml:space="preserve">, truy cập ngày 15/11/2023 tại địa chỉ: </w:t>
      </w:r>
      <w:r w:rsidRPr="00D00184">
        <w:rPr>
          <w:rFonts w:ascii="Times New Roman" w:hAnsi="Times New Roman"/>
          <w:szCs w:val="26"/>
          <w:u w:val="single"/>
          <w:lang w:val="pt-BR"/>
        </w:rPr>
        <w:t>https://www.viac.vn/</w:t>
      </w:r>
      <w:r w:rsidRPr="00D00184">
        <w:rPr>
          <w:rFonts w:ascii="Times New Roman" w:hAnsi="Times New Roman"/>
          <w:szCs w:val="26"/>
          <w:lang w:val="pt-BR"/>
        </w:rPr>
        <w:t>.</w:t>
      </w:r>
    </w:p>
    <w:p w14:paraId="2320B837" w14:textId="77777777" w:rsidR="00BA12A8" w:rsidRPr="00D00184" w:rsidRDefault="00BA12A8" w:rsidP="001A12A7">
      <w:pPr>
        <w:spacing w:line="360" w:lineRule="auto"/>
        <w:jc w:val="both"/>
        <w:rPr>
          <w:rFonts w:ascii="Times New Roman" w:hAnsi="Times New Roman"/>
          <w:b/>
          <w:i/>
          <w:szCs w:val="26"/>
          <w:lang w:val="pt-BR"/>
        </w:rPr>
      </w:pPr>
      <w:r w:rsidRPr="00D00184">
        <w:rPr>
          <w:rFonts w:ascii="Times New Roman" w:hAnsi="Times New Roman"/>
          <w:szCs w:val="26"/>
          <w:lang w:val="pt-BR"/>
        </w:rPr>
        <w:tab/>
        <w:t xml:space="preserve">18. PGS. TS Đỗ Văn Đại (2021), </w:t>
      </w:r>
      <w:r w:rsidRPr="00D00184">
        <w:rPr>
          <w:rFonts w:ascii="Times New Roman" w:hAnsi="Times New Roman"/>
          <w:i/>
          <w:szCs w:val="26"/>
          <w:lang w:val="pt-BR"/>
        </w:rPr>
        <w:t>Luật Trọng tài thương mại ở Việt Nam: Hành trình phát triển</w:t>
      </w:r>
      <w:r w:rsidRPr="00D00184">
        <w:rPr>
          <w:rFonts w:ascii="Times New Roman" w:hAnsi="Times New Roman"/>
          <w:szCs w:val="26"/>
          <w:lang w:val="pt-BR"/>
        </w:rPr>
        <w:t xml:space="preserve">, truy cập ngày 16/10/2023 tại địa chỉ: http://www.viac.vn </w:t>
      </w:r>
      <w:r w:rsidRPr="00D00184">
        <w:rPr>
          <w:rFonts w:ascii="Times New Roman" w:hAnsi="Times New Roman"/>
          <w:szCs w:val="26"/>
          <w:lang w:val="pt-BR"/>
        </w:rPr>
        <w:tab/>
        <w:t xml:space="preserve">19. TS. Vũ Tiến Lộc (2023), </w:t>
      </w:r>
      <w:r w:rsidRPr="00D00184">
        <w:rPr>
          <w:rFonts w:ascii="Times New Roman" w:hAnsi="Times New Roman"/>
          <w:i/>
          <w:szCs w:val="26"/>
          <w:lang w:val="pt-BR"/>
        </w:rPr>
        <w:t>Góc nhìn chuyên gia: Tòa án hỗ trợ và thúc đẩy Trọng tài thương mại để nâng cao hiệu quả giải quyết tranh chấp thương mại và đầu tư phục vụ hội nhập kinh tế</w:t>
      </w:r>
      <w:r w:rsidRPr="00D00184">
        <w:rPr>
          <w:rFonts w:ascii="Times New Roman" w:hAnsi="Times New Roman"/>
          <w:szCs w:val="26"/>
          <w:lang w:val="pt-BR"/>
        </w:rPr>
        <w:t xml:space="preserve">, truy cập ngày 22/12/2023 tại địa chỉ: </w:t>
      </w:r>
      <w:r w:rsidRPr="00D00184">
        <w:rPr>
          <w:rFonts w:ascii="Times New Roman" w:hAnsi="Times New Roman"/>
          <w:szCs w:val="26"/>
          <w:u w:val="single"/>
          <w:lang w:val="pt-BR"/>
        </w:rPr>
        <w:t>http: //quochoi.vn.</w:t>
      </w:r>
    </w:p>
    <w:p w14:paraId="3947CA48"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lastRenderedPageBreak/>
        <w:tab/>
        <w:t xml:space="preserve">20. Nguyễn Công Phú (2014), </w:t>
      </w:r>
      <w:r w:rsidRPr="00D00184">
        <w:rPr>
          <w:rFonts w:ascii="Times New Roman" w:hAnsi="Times New Roman"/>
          <w:i/>
          <w:sz w:val="26"/>
          <w:szCs w:val="26"/>
          <w:lang w:val="pt-BR"/>
        </w:rPr>
        <w:t>Cần sửa Luật Trọng tài thương mại,</w:t>
      </w:r>
      <w:r w:rsidRPr="00D00184">
        <w:rPr>
          <w:rFonts w:ascii="Times New Roman" w:hAnsi="Times New Roman"/>
          <w:sz w:val="26"/>
          <w:szCs w:val="26"/>
          <w:lang w:val="pt-BR"/>
        </w:rPr>
        <w:t xml:space="preserve"> truy cập ngày 16/10/2023 tại địa chỉ: </w:t>
      </w:r>
      <w:hyperlink r:id="rId61" w:history="1">
        <w:r w:rsidRPr="00D00184">
          <w:rPr>
            <w:rStyle w:val="Hyperlink"/>
            <w:rFonts w:ascii="Times New Roman" w:hAnsi="Times New Roman"/>
            <w:color w:val="auto"/>
            <w:sz w:val="26"/>
            <w:szCs w:val="26"/>
            <w:lang w:val="pt-BR"/>
          </w:rPr>
          <w:t>http://phapluattp.vn/</w:t>
        </w:r>
      </w:hyperlink>
      <w:r w:rsidRPr="00D00184">
        <w:rPr>
          <w:rFonts w:ascii="Times New Roman" w:hAnsi="Times New Roman"/>
          <w:sz w:val="26"/>
          <w:szCs w:val="26"/>
          <w:lang w:val="pt-BR"/>
        </w:rPr>
        <w:t>.</w:t>
      </w:r>
    </w:p>
    <w:p w14:paraId="1227FDC2"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21. TS. Bùi Thị Thu (2022), </w:t>
      </w:r>
      <w:r w:rsidRPr="00D00184">
        <w:rPr>
          <w:rFonts w:ascii="Times New Roman" w:hAnsi="Times New Roman"/>
          <w:i/>
          <w:sz w:val="26"/>
          <w:szCs w:val="26"/>
          <w:lang w:val="pt-BR"/>
        </w:rPr>
        <w:t>Chọn luật áp dụng tại Tòa án và trọng tài trong giải quyết tranh chấp thương mại có yếu tố nước ngoài - Một số khác biệt cơ bản</w:t>
      </w:r>
      <w:r w:rsidRPr="00D00184">
        <w:rPr>
          <w:rFonts w:ascii="Times New Roman" w:hAnsi="Times New Roman"/>
          <w:sz w:val="26"/>
          <w:szCs w:val="26"/>
          <w:lang w:val="pt-BR"/>
        </w:rPr>
        <w:t xml:space="preserve">, truy cập ngày 16/10/2023 tại địa chỉ: </w:t>
      </w:r>
      <w:hyperlink r:id="rId62" w:history="1">
        <w:r w:rsidRPr="00D00184">
          <w:rPr>
            <w:rStyle w:val="Hyperlink"/>
            <w:rFonts w:ascii="Times New Roman" w:hAnsi="Times New Roman"/>
            <w:color w:val="auto"/>
            <w:sz w:val="26"/>
            <w:szCs w:val="26"/>
            <w:lang w:val="pt-BR"/>
          </w:rPr>
          <w:t>http://www.tapchitoaan.vn</w:t>
        </w:r>
      </w:hyperlink>
      <w:r w:rsidRPr="00D00184">
        <w:rPr>
          <w:rFonts w:ascii="Times New Roman" w:hAnsi="Times New Roman"/>
          <w:sz w:val="26"/>
          <w:szCs w:val="26"/>
          <w:lang w:val="pt-BR"/>
        </w:rPr>
        <w:t>.</w:t>
      </w:r>
    </w:p>
    <w:p w14:paraId="233EA789"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22. Bùi Trang (2022), </w:t>
      </w:r>
      <w:r w:rsidRPr="00D00184">
        <w:rPr>
          <w:rFonts w:ascii="Times New Roman" w:hAnsi="Times New Roman"/>
          <w:i/>
          <w:sz w:val="26"/>
          <w:szCs w:val="26"/>
          <w:lang w:val="pt-BR"/>
        </w:rPr>
        <w:t>Vì sao Trọng tài thương mại chưa là lựa chọn hàng đầu trong phương thức giải quyết tranh chấp,</w:t>
      </w:r>
      <w:r w:rsidRPr="00D00184">
        <w:rPr>
          <w:rFonts w:ascii="Times New Roman" w:hAnsi="Times New Roman"/>
          <w:sz w:val="26"/>
          <w:szCs w:val="26"/>
          <w:lang w:val="pt-BR"/>
        </w:rPr>
        <w:t xml:space="preserve"> truy cập ngày 16/10/2023 tại địa chỉ:</w:t>
      </w:r>
      <w:hyperlink r:id="rId63" w:history="1">
        <w:r w:rsidRPr="00D00184">
          <w:rPr>
            <w:rStyle w:val="Hyperlink"/>
            <w:rFonts w:ascii="Times New Roman" w:hAnsi="Times New Roman"/>
            <w:color w:val="auto"/>
            <w:sz w:val="26"/>
            <w:szCs w:val="26"/>
            <w:lang w:val="pt-BR"/>
          </w:rPr>
          <w:t>http://thitruongtaichinhtiente.vn</w:t>
        </w:r>
      </w:hyperlink>
      <w:r w:rsidRPr="00D00184">
        <w:rPr>
          <w:rFonts w:ascii="Times New Roman" w:hAnsi="Times New Roman"/>
          <w:sz w:val="26"/>
          <w:szCs w:val="26"/>
          <w:lang w:val="pt-BR"/>
        </w:rPr>
        <w:t>.</w:t>
      </w:r>
    </w:p>
    <w:p w14:paraId="35AE051E"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23. Quy tắc tố tụng UNCITRAL (2008), Tạp chí Công thương, Bộ Công thương, truy cập ngày 16/10/2023 tại địa chỉ: </w:t>
      </w:r>
      <w:hyperlink r:id="rId64" w:history="1">
        <w:r w:rsidRPr="00D00184">
          <w:rPr>
            <w:rStyle w:val="Hyperlink"/>
            <w:rFonts w:ascii="Times New Roman" w:hAnsi="Times New Roman"/>
            <w:color w:val="auto"/>
            <w:sz w:val="26"/>
            <w:szCs w:val="26"/>
            <w:lang w:val="pt-BR"/>
          </w:rPr>
          <w:t>http://tapchicongthuong.vn</w:t>
        </w:r>
      </w:hyperlink>
      <w:r w:rsidRPr="00D00184">
        <w:rPr>
          <w:rFonts w:ascii="Times New Roman" w:hAnsi="Times New Roman"/>
          <w:sz w:val="26"/>
          <w:szCs w:val="26"/>
          <w:lang w:val="pt-BR"/>
        </w:rPr>
        <w:t>.</w:t>
      </w:r>
    </w:p>
    <w:p w14:paraId="70071B46" w14:textId="77777777" w:rsidR="00BA12A8" w:rsidRPr="00D00184" w:rsidRDefault="00BA12A8" w:rsidP="001A12A7">
      <w:pPr>
        <w:pStyle w:val="ListParagraph"/>
        <w:spacing w:after="0" w:line="360" w:lineRule="auto"/>
        <w:ind w:left="0"/>
        <w:jc w:val="both"/>
        <w:rPr>
          <w:rFonts w:ascii="Times New Roman" w:hAnsi="Times New Roman"/>
          <w:sz w:val="26"/>
          <w:szCs w:val="26"/>
          <w:lang w:val="pt-BR"/>
        </w:rPr>
      </w:pPr>
      <w:r w:rsidRPr="00D00184">
        <w:rPr>
          <w:rFonts w:ascii="Times New Roman" w:hAnsi="Times New Roman"/>
          <w:sz w:val="26"/>
          <w:szCs w:val="26"/>
          <w:lang w:val="pt-BR"/>
        </w:rPr>
        <w:tab/>
        <w:t xml:space="preserve">24. Quy tắc tố tụng Trung tâm trọng tài Quốc tế Việt Nam (2017), Trung tâm trọng tài Quốc tế Việt Nam, truy cập ngày 30/9/2023 tại địa chỉ: </w:t>
      </w:r>
      <w:hyperlink r:id="rId65" w:history="1">
        <w:r w:rsidRPr="00D00184">
          <w:rPr>
            <w:rStyle w:val="Hyperlink"/>
            <w:rFonts w:ascii="Times New Roman" w:hAnsi="Times New Roman"/>
            <w:color w:val="auto"/>
            <w:sz w:val="26"/>
            <w:szCs w:val="26"/>
            <w:lang w:val="pt-BR"/>
          </w:rPr>
          <w:t>http://www.viac.vn</w:t>
        </w:r>
      </w:hyperlink>
      <w:r w:rsidRPr="00D00184">
        <w:rPr>
          <w:rFonts w:ascii="Times New Roman" w:hAnsi="Times New Roman"/>
          <w:sz w:val="26"/>
          <w:szCs w:val="26"/>
          <w:lang w:val="pt-BR"/>
        </w:rPr>
        <w:t>.</w:t>
      </w:r>
    </w:p>
    <w:p w14:paraId="5BAE424A" w14:textId="77777777" w:rsidR="00BA12A8" w:rsidRPr="00D00184" w:rsidRDefault="00BA12A8" w:rsidP="001A12A7">
      <w:pPr>
        <w:spacing w:line="360" w:lineRule="auto"/>
        <w:jc w:val="center"/>
        <w:outlineLvl w:val="0"/>
        <w:rPr>
          <w:rFonts w:ascii="Times New Roman" w:hAnsi="Times New Roman"/>
          <w:b/>
          <w:szCs w:val="26"/>
          <w:lang w:val="pt-BR"/>
        </w:rPr>
      </w:pPr>
    </w:p>
    <w:p w14:paraId="47320672" w14:textId="77777777" w:rsidR="00BA12A8" w:rsidRPr="00D00184" w:rsidRDefault="00BA12A8" w:rsidP="001A12A7">
      <w:pPr>
        <w:spacing w:line="360" w:lineRule="auto"/>
        <w:jc w:val="center"/>
        <w:outlineLvl w:val="0"/>
        <w:rPr>
          <w:rFonts w:ascii="Times New Roman" w:hAnsi="Times New Roman"/>
          <w:b/>
          <w:szCs w:val="26"/>
          <w:lang w:val="pt-BR"/>
        </w:rPr>
      </w:pPr>
    </w:p>
    <w:p w14:paraId="652E1D07" w14:textId="77777777" w:rsidR="00BA12A8" w:rsidRPr="00D00184" w:rsidRDefault="00BA12A8" w:rsidP="001A12A7">
      <w:pPr>
        <w:spacing w:line="360" w:lineRule="auto"/>
        <w:jc w:val="center"/>
        <w:outlineLvl w:val="0"/>
        <w:rPr>
          <w:rFonts w:ascii="Times New Roman" w:hAnsi="Times New Roman"/>
          <w:b/>
          <w:szCs w:val="26"/>
          <w:lang w:val="pt-BR"/>
        </w:rPr>
      </w:pPr>
    </w:p>
    <w:p w14:paraId="08741FD0" w14:textId="77777777" w:rsidR="00483C6E" w:rsidRPr="00D00184" w:rsidRDefault="00483C6E" w:rsidP="001A12A7">
      <w:pPr>
        <w:spacing w:line="360" w:lineRule="auto"/>
        <w:jc w:val="center"/>
        <w:outlineLvl w:val="0"/>
        <w:rPr>
          <w:rFonts w:ascii="Times New Roman" w:hAnsi="Times New Roman"/>
          <w:b/>
          <w:szCs w:val="26"/>
          <w:lang w:val="pt-BR"/>
        </w:rPr>
      </w:pPr>
    </w:p>
    <w:p w14:paraId="7EAB8E55" w14:textId="77777777" w:rsidR="00483C6E" w:rsidRPr="00D00184" w:rsidRDefault="00483C6E" w:rsidP="001A12A7">
      <w:pPr>
        <w:spacing w:line="360" w:lineRule="auto"/>
        <w:jc w:val="center"/>
        <w:outlineLvl w:val="0"/>
        <w:rPr>
          <w:rFonts w:ascii="Times New Roman" w:hAnsi="Times New Roman"/>
          <w:b/>
          <w:szCs w:val="26"/>
          <w:lang w:val="pt-BR"/>
        </w:rPr>
      </w:pPr>
    </w:p>
    <w:p w14:paraId="5392E34A" w14:textId="77777777" w:rsidR="00483C6E" w:rsidRPr="00D00184" w:rsidRDefault="00483C6E" w:rsidP="001A12A7">
      <w:pPr>
        <w:spacing w:line="360" w:lineRule="auto"/>
        <w:jc w:val="center"/>
        <w:outlineLvl w:val="0"/>
        <w:rPr>
          <w:rFonts w:ascii="Times New Roman" w:hAnsi="Times New Roman"/>
          <w:b/>
          <w:szCs w:val="26"/>
          <w:lang w:val="pt-BR"/>
        </w:rPr>
      </w:pPr>
    </w:p>
    <w:p w14:paraId="351C78AD" w14:textId="77777777" w:rsidR="00BA12A8" w:rsidRPr="00D00184" w:rsidRDefault="00BA12A8" w:rsidP="001A12A7">
      <w:pPr>
        <w:spacing w:line="360" w:lineRule="auto"/>
        <w:jc w:val="center"/>
        <w:outlineLvl w:val="0"/>
        <w:rPr>
          <w:rFonts w:ascii="Times New Roman" w:hAnsi="Times New Roman"/>
          <w:b/>
          <w:szCs w:val="26"/>
          <w:lang w:val="pt-BR"/>
        </w:rPr>
      </w:pPr>
    </w:p>
    <w:p w14:paraId="204E443D" w14:textId="77777777" w:rsidR="00BA12A8" w:rsidRPr="00D00184" w:rsidRDefault="00BA12A8" w:rsidP="001A12A7">
      <w:pPr>
        <w:spacing w:line="360" w:lineRule="auto"/>
        <w:jc w:val="center"/>
        <w:outlineLvl w:val="0"/>
        <w:rPr>
          <w:rFonts w:ascii="Times New Roman" w:hAnsi="Times New Roman"/>
          <w:b/>
          <w:szCs w:val="26"/>
          <w:lang w:val="pt-BR"/>
        </w:rPr>
      </w:pPr>
    </w:p>
    <w:p w14:paraId="759CA542" w14:textId="77777777" w:rsidR="00BA12A8" w:rsidRPr="00D00184" w:rsidRDefault="00BA12A8" w:rsidP="001A12A7">
      <w:pPr>
        <w:spacing w:line="360" w:lineRule="auto"/>
        <w:jc w:val="center"/>
        <w:outlineLvl w:val="0"/>
        <w:rPr>
          <w:rFonts w:ascii="Times New Roman" w:hAnsi="Times New Roman"/>
          <w:b/>
          <w:szCs w:val="26"/>
          <w:lang w:val="pt-BR"/>
        </w:rPr>
      </w:pPr>
    </w:p>
    <w:p w14:paraId="157CD1A9" w14:textId="77777777" w:rsidR="00BA12A8" w:rsidRPr="00D00184" w:rsidRDefault="00BA12A8" w:rsidP="001A12A7">
      <w:pPr>
        <w:spacing w:line="360" w:lineRule="auto"/>
        <w:jc w:val="center"/>
        <w:outlineLvl w:val="0"/>
        <w:rPr>
          <w:rFonts w:ascii="Times New Roman" w:hAnsi="Times New Roman"/>
          <w:b/>
          <w:szCs w:val="26"/>
          <w:lang w:val="pt-BR"/>
        </w:rPr>
      </w:pPr>
    </w:p>
    <w:p w14:paraId="7083FD75" w14:textId="77777777" w:rsidR="00BA12A8" w:rsidRPr="00D00184" w:rsidRDefault="00BA12A8" w:rsidP="001A12A7">
      <w:pPr>
        <w:spacing w:line="360" w:lineRule="auto"/>
        <w:jc w:val="center"/>
        <w:outlineLvl w:val="0"/>
        <w:rPr>
          <w:rFonts w:ascii="Times New Roman" w:hAnsi="Times New Roman"/>
          <w:b/>
          <w:szCs w:val="26"/>
          <w:lang w:val="pt-BR"/>
        </w:rPr>
      </w:pPr>
    </w:p>
    <w:p w14:paraId="129F7322" w14:textId="77777777" w:rsidR="00BA12A8" w:rsidRPr="00D00184" w:rsidRDefault="00BA12A8" w:rsidP="001A12A7">
      <w:pPr>
        <w:spacing w:line="360" w:lineRule="auto"/>
        <w:jc w:val="center"/>
        <w:outlineLvl w:val="0"/>
        <w:rPr>
          <w:rFonts w:ascii="Times New Roman" w:hAnsi="Times New Roman"/>
          <w:b/>
          <w:szCs w:val="26"/>
          <w:lang w:val="pt-BR"/>
        </w:rPr>
      </w:pPr>
    </w:p>
    <w:p w14:paraId="0A109C1F" w14:textId="77777777" w:rsidR="00BA12A8" w:rsidRPr="00D00184" w:rsidRDefault="00BA12A8" w:rsidP="001A12A7">
      <w:pPr>
        <w:spacing w:line="360" w:lineRule="auto"/>
        <w:jc w:val="center"/>
        <w:outlineLvl w:val="0"/>
        <w:rPr>
          <w:rFonts w:ascii="Times New Roman" w:hAnsi="Times New Roman"/>
          <w:b/>
          <w:szCs w:val="26"/>
          <w:lang w:val="pt-BR"/>
        </w:rPr>
      </w:pPr>
    </w:p>
    <w:p w14:paraId="66D141DE" w14:textId="77777777" w:rsidR="001A30A8" w:rsidRPr="00D00184" w:rsidRDefault="001A30A8" w:rsidP="001A12A7">
      <w:pPr>
        <w:spacing w:line="360" w:lineRule="auto"/>
        <w:jc w:val="center"/>
        <w:outlineLvl w:val="0"/>
        <w:rPr>
          <w:rFonts w:ascii="Times New Roman" w:hAnsi="Times New Roman"/>
          <w:b/>
          <w:szCs w:val="26"/>
          <w:lang w:val="pt-BR"/>
        </w:rPr>
      </w:pPr>
    </w:p>
    <w:p w14:paraId="0BFEE0AB" w14:textId="77777777" w:rsidR="001A30A8" w:rsidRPr="00D00184" w:rsidRDefault="001A30A8" w:rsidP="001A12A7">
      <w:pPr>
        <w:spacing w:line="360" w:lineRule="auto"/>
        <w:jc w:val="center"/>
        <w:outlineLvl w:val="0"/>
        <w:rPr>
          <w:rFonts w:ascii="Times New Roman" w:hAnsi="Times New Roman"/>
          <w:b/>
          <w:szCs w:val="26"/>
          <w:lang w:val="pt-BR"/>
        </w:rPr>
      </w:pPr>
    </w:p>
    <w:p w14:paraId="601BF807" w14:textId="77777777" w:rsidR="001A30A8" w:rsidRPr="00D00184" w:rsidRDefault="001A30A8" w:rsidP="001A12A7">
      <w:pPr>
        <w:spacing w:line="360" w:lineRule="auto"/>
        <w:jc w:val="center"/>
        <w:outlineLvl w:val="0"/>
        <w:rPr>
          <w:rFonts w:ascii="Times New Roman" w:hAnsi="Times New Roman"/>
          <w:b/>
          <w:szCs w:val="26"/>
          <w:lang w:val="pt-BR"/>
        </w:rPr>
      </w:pPr>
    </w:p>
    <w:p w14:paraId="2456BBE5" w14:textId="77777777" w:rsidR="001A30A8" w:rsidRPr="00D00184" w:rsidRDefault="001A30A8" w:rsidP="001A12A7">
      <w:pPr>
        <w:spacing w:line="360" w:lineRule="auto"/>
        <w:jc w:val="center"/>
        <w:outlineLvl w:val="0"/>
        <w:rPr>
          <w:rFonts w:ascii="Times New Roman" w:hAnsi="Times New Roman"/>
          <w:b/>
          <w:szCs w:val="26"/>
          <w:lang w:val="pt-BR"/>
        </w:rPr>
      </w:pPr>
    </w:p>
    <w:p w14:paraId="3A4210A7" w14:textId="77777777" w:rsidR="00BA12A8" w:rsidRPr="00D00184" w:rsidRDefault="00BA12A8" w:rsidP="001A12A7">
      <w:pPr>
        <w:spacing w:line="360" w:lineRule="auto"/>
        <w:outlineLvl w:val="0"/>
        <w:rPr>
          <w:rFonts w:ascii="Times New Roman" w:hAnsi="Times New Roman"/>
          <w:b/>
          <w:szCs w:val="26"/>
          <w:lang w:val="pt-BR"/>
        </w:rPr>
      </w:pPr>
    </w:p>
    <w:p w14:paraId="1385A3C6" w14:textId="77777777" w:rsidR="00BA12A8" w:rsidRPr="00D00184" w:rsidRDefault="00BA12A8" w:rsidP="001A30A8">
      <w:pPr>
        <w:pStyle w:val="11"/>
        <w:spacing w:before="0" w:after="0"/>
        <w:rPr>
          <w:rFonts w:ascii="Times New Roman" w:hAnsi="Times New Roman"/>
          <w:color w:val="auto"/>
          <w:lang w:val="pt-BR"/>
        </w:rPr>
      </w:pPr>
      <w:bookmarkStart w:id="316" w:name="_Toc177583168"/>
      <w:bookmarkStart w:id="317" w:name="_Toc167178988"/>
      <w:r w:rsidRPr="00D00184">
        <w:rPr>
          <w:rFonts w:ascii="Times New Roman" w:hAnsi="Times New Roman"/>
          <w:color w:val="auto"/>
          <w:lang w:val="pt-BR"/>
        </w:rPr>
        <w:lastRenderedPageBreak/>
        <w:t>CÁC VĂN BẢN PHÁP LUẬT DÙNG TRONG LUẬN VĂN</w:t>
      </w:r>
      <w:bookmarkEnd w:id="316"/>
      <w:bookmarkEnd w:id="317"/>
    </w:p>
    <w:p w14:paraId="63F933A5" w14:textId="77777777" w:rsidR="001A30A8" w:rsidRPr="00D00184" w:rsidRDefault="001A30A8" w:rsidP="001A30A8">
      <w:pPr>
        <w:pStyle w:val="11"/>
        <w:spacing w:before="0" w:after="0"/>
        <w:rPr>
          <w:rFonts w:ascii="Times New Roman" w:hAnsi="Times New Roman"/>
          <w:color w:val="auto"/>
          <w:sz w:val="12"/>
          <w:szCs w:val="12"/>
          <w:lang w:val="pt-BR"/>
        </w:rPr>
      </w:pPr>
    </w:p>
    <w:p w14:paraId="08E892E3"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1. Quốc hội, Bộ luật Tố tụng dân sự số </w:t>
      </w:r>
      <w:r w:rsidRPr="00D00184">
        <w:rPr>
          <w:rFonts w:ascii="Times New Roman" w:hAnsi="Times New Roman"/>
          <w:szCs w:val="26"/>
          <w:shd w:val="clear" w:color="auto" w:fill="FFFFFF"/>
          <w:lang w:val="pt-BR"/>
        </w:rPr>
        <w:t>92/2015/QH13</w:t>
      </w:r>
      <w:r w:rsidRPr="00D00184">
        <w:rPr>
          <w:rFonts w:ascii="Times New Roman" w:hAnsi="Times New Roman"/>
          <w:szCs w:val="26"/>
          <w:lang w:val="pt-BR"/>
        </w:rPr>
        <w:t>.</w:t>
      </w:r>
    </w:p>
    <w:p w14:paraId="5D57CB88"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2. Quốc hội, Bộ luật Hàng hải số </w:t>
      </w:r>
      <w:r w:rsidRPr="00D00184">
        <w:rPr>
          <w:rFonts w:ascii="Times New Roman" w:hAnsi="Times New Roman"/>
          <w:szCs w:val="26"/>
          <w:shd w:val="clear" w:color="auto" w:fill="FFFFFF"/>
          <w:lang w:val="pt-BR"/>
        </w:rPr>
        <w:t>95/2015/QH13.</w:t>
      </w:r>
    </w:p>
    <w:p w14:paraId="0C27FBAC"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3. Quốc hội, Luật Doanh nghiệp số </w:t>
      </w:r>
      <w:r w:rsidRPr="00D00184">
        <w:rPr>
          <w:rFonts w:ascii="Times New Roman" w:hAnsi="Times New Roman"/>
          <w:szCs w:val="26"/>
          <w:shd w:val="clear" w:color="auto" w:fill="FFFFFF"/>
          <w:lang w:val="pt-BR"/>
        </w:rPr>
        <w:t>60/2005/QH11.</w:t>
      </w:r>
    </w:p>
    <w:p w14:paraId="74EEB219"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4. Quốc hội, Luật Doanh nghiệp số </w:t>
      </w:r>
      <w:r w:rsidRPr="00D00184">
        <w:rPr>
          <w:rFonts w:ascii="Times New Roman" w:hAnsi="Times New Roman"/>
          <w:szCs w:val="26"/>
          <w:shd w:val="clear" w:color="auto" w:fill="FFFFFF"/>
          <w:lang w:val="pt-BR"/>
        </w:rPr>
        <w:t>59/2020/QH14</w:t>
      </w:r>
      <w:r w:rsidRPr="00D00184">
        <w:rPr>
          <w:rFonts w:ascii="Times New Roman" w:hAnsi="Times New Roman"/>
          <w:szCs w:val="26"/>
          <w:lang w:val="pt-BR"/>
        </w:rPr>
        <w:t>.</w:t>
      </w:r>
    </w:p>
    <w:p w14:paraId="04336744"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5. Quốc hội, Luật Thương mại năm số </w:t>
      </w:r>
      <w:r w:rsidRPr="00D00184">
        <w:rPr>
          <w:rFonts w:ascii="Times New Roman" w:hAnsi="Times New Roman"/>
          <w:szCs w:val="26"/>
          <w:shd w:val="clear" w:color="auto" w:fill="FFFFFF"/>
          <w:lang w:val="pt-BR"/>
        </w:rPr>
        <w:t>36/2005/QH11</w:t>
      </w:r>
      <w:r w:rsidRPr="00D00184">
        <w:rPr>
          <w:rFonts w:ascii="Times New Roman" w:hAnsi="Times New Roman"/>
          <w:szCs w:val="26"/>
          <w:lang w:val="pt-BR"/>
        </w:rPr>
        <w:t>.</w:t>
      </w:r>
    </w:p>
    <w:p w14:paraId="430D4AAF"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6. Quốc hội, Luật Thi hành án Dân sự 2008, sửa đổi bổ sung số </w:t>
      </w:r>
      <w:r w:rsidRPr="00D00184">
        <w:rPr>
          <w:rFonts w:ascii="Times New Roman" w:hAnsi="Times New Roman"/>
          <w:szCs w:val="26"/>
          <w:shd w:val="clear" w:color="auto" w:fill="FFFFFF"/>
          <w:lang w:val="pt-BR"/>
        </w:rPr>
        <w:t>64/2014/QH13</w:t>
      </w:r>
      <w:r w:rsidRPr="00D00184">
        <w:rPr>
          <w:rFonts w:ascii="Times New Roman" w:hAnsi="Times New Roman"/>
          <w:szCs w:val="26"/>
          <w:lang w:val="pt-BR"/>
        </w:rPr>
        <w:t>.</w:t>
      </w:r>
    </w:p>
    <w:p w14:paraId="6FF6F124"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7. Quốc hội, Luật Trọng tài thương mại số </w:t>
      </w:r>
      <w:r w:rsidRPr="00D00184">
        <w:rPr>
          <w:rFonts w:ascii="Times New Roman" w:hAnsi="Times New Roman"/>
          <w:szCs w:val="26"/>
          <w:shd w:val="clear" w:color="auto" w:fill="FFFFFF"/>
          <w:lang w:val="pt-BR"/>
        </w:rPr>
        <w:t>54/2010/QH12</w:t>
      </w:r>
      <w:r w:rsidRPr="00D00184">
        <w:rPr>
          <w:rFonts w:ascii="Times New Roman" w:hAnsi="Times New Roman"/>
          <w:szCs w:val="26"/>
          <w:lang w:val="pt-BR"/>
        </w:rPr>
        <w:t>.</w:t>
      </w:r>
    </w:p>
    <w:p w14:paraId="6F8DDC8C"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8. Pháp Lệnh trọng tài thương mại số </w:t>
      </w:r>
      <w:r w:rsidRPr="00D00184">
        <w:rPr>
          <w:rFonts w:ascii="Times New Roman" w:hAnsi="Times New Roman"/>
          <w:szCs w:val="26"/>
          <w:shd w:val="clear" w:color="auto" w:fill="FFFFFF"/>
          <w:lang w:val="pt-BR"/>
        </w:rPr>
        <w:t>08/2003/PL-UBTVQH11</w:t>
      </w:r>
      <w:r w:rsidRPr="00D00184">
        <w:rPr>
          <w:rFonts w:ascii="Times New Roman" w:hAnsi="Times New Roman"/>
          <w:szCs w:val="26"/>
          <w:lang w:val="pt-BR"/>
        </w:rPr>
        <w:t>.</w:t>
      </w:r>
    </w:p>
    <w:p w14:paraId="3052EB69"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9. Pháp lệnh công nhận và cho thi hành tại Việt Nam quyết định của Trọng tài nước ngoài số </w:t>
      </w:r>
      <w:r w:rsidRPr="00D00184">
        <w:rPr>
          <w:rFonts w:ascii="Times New Roman" w:hAnsi="Times New Roman"/>
          <w:szCs w:val="26"/>
          <w:shd w:val="clear" w:color="auto" w:fill="FFFFFF"/>
          <w:lang w:val="pt-BR"/>
        </w:rPr>
        <w:t>42-L/CTN ngày 14 tháng 9 năm 1995</w:t>
      </w:r>
      <w:r w:rsidRPr="00D00184">
        <w:rPr>
          <w:rFonts w:ascii="Times New Roman" w:hAnsi="Times New Roman"/>
          <w:szCs w:val="26"/>
          <w:lang w:val="pt-BR"/>
        </w:rPr>
        <w:t>.</w:t>
      </w:r>
    </w:p>
    <w:p w14:paraId="781DDB0E"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10. Nghị định số 63/2011/NĐ-CP ngày 28/7/2011 của Chính phủ hướng dẫn thi hành Luật Trọng tài thương mại.</w:t>
      </w:r>
    </w:p>
    <w:p w14:paraId="2C69A5F8" w14:textId="77777777" w:rsidR="00BA12A8" w:rsidRPr="00D00184" w:rsidRDefault="00BA12A8" w:rsidP="001A12A7">
      <w:pPr>
        <w:spacing w:line="360" w:lineRule="auto"/>
        <w:jc w:val="both"/>
        <w:rPr>
          <w:rFonts w:ascii="Times New Roman" w:hAnsi="Times New Roman"/>
          <w:spacing w:val="-2"/>
          <w:szCs w:val="26"/>
          <w:lang w:val="pt-BR"/>
        </w:rPr>
      </w:pPr>
      <w:r w:rsidRPr="00D00184">
        <w:rPr>
          <w:rFonts w:ascii="Times New Roman" w:hAnsi="Times New Roman"/>
          <w:spacing w:val="-2"/>
          <w:szCs w:val="26"/>
          <w:lang w:val="pt-BR"/>
        </w:rPr>
        <w:tab/>
        <w:t>11. Nghị định số 02/2018/TT-BTP ngày 26/02/2018 của Bộ trưởng Bộ Tư pháp ban hành và hướng dẫn sử dụng một số biểu mẫu về tổ chức và hoạt động hòa giải thương mại.</w:t>
      </w:r>
    </w:p>
    <w:p w14:paraId="6C10D490" w14:textId="77777777" w:rsidR="00BA12A8" w:rsidRPr="00D00184" w:rsidRDefault="00BA12A8" w:rsidP="001A12A7">
      <w:pPr>
        <w:spacing w:line="360" w:lineRule="auto"/>
        <w:jc w:val="both"/>
        <w:rPr>
          <w:rFonts w:ascii="Times New Roman" w:hAnsi="Times New Roman"/>
          <w:spacing w:val="-2"/>
          <w:szCs w:val="26"/>
          <w:lang w:val="pt-BR"/>
        </w:rPr>
      </w:pPr>
      <w:r w:rsidRPr="00D00184">
        <w:rPr>
          <w:rFonts w:ascii="Times New Roman" w:hAnsi="Times New Roman"/>
          <w:spacing w:val="-2"/>
          <w:szCs w:val="26"/>
          <w:lang w:val="pt-BR"/>
        </w:rPr>
        <w:tab/>
        <w:t>12. Nghị định số 124/2018/NĐ-CP ngày 19/9/2018 của Chính phủ sửa đổi, bổ sung một số điều của Nghị định số 63/20111/NĐ-CP ngày 28/7/2011 của Chính phủ quy định chi tiết và hướng dẫn thi hành một số điều của Luật Trọng tài thương mại.</w:t>
      </w:r>
    </w:p>
    <w:p w14:paraId="5CB77E5D" w14:textId="77777777" w:rsidR="00BA12A8" w:rsidRPr="00D00184" w:rsidRDefault="00BA12A8" w:rsidP="001A12A7">
      <w:pPr>
        <w:spacing w:line="360" w:lineRule="auto"/>
        <w:jc w:val="both"/>
        <w:rPr>
          <w:rFonts w:ascii="Times New Roman" w:hAnsi="Times New Roman"/>
          <w:spacing w:val="-2"/>
          <w:szCs w:val="26"/>
          <w:lang w:val="pt-BR"/>
        </w:rPr>
      </w:pPr>
      <w:r w:rsidRPr="00D00184">
        <w:rPr>
          <w:rFonts w:ascii="Times New Roman" w:hAnsi="Times New Roman"/>
          <w:spacing w:val="-2"/>
          <w:szCs w:val="26"/>
          <w:lang w:val="pt-BR"/>
        </w:rPr>
        <w:tab/>
        <w:t xml:space="preserve">13. Nghị quyết số 01/2014/NQ-HĐTP ngày 20/3/2014 của Hội đồng Thẩm phán tòa án nhân dân tối cao hướng dẫn thi hành một số quy định của Luật Trọng tài thương mại. </w:t>
      </w:r>
    </w:p>
    <w:p w14:paraId="06779EEA"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14. Công ước New York 1958 về Công nhận và Thi hành quyết định của trọng tài nước ngoài.</w:t>
      </w:r>
    </w:p>
    <w:p w14:paraId="3618246A"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15. Luật Trọng tài Đức 1998</w:t>
      </w:r>
    </w:p>
    <w:p w14:paraId="5739D331"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16. Luật Trọng tài thống nhất của Hoa Kỳ 1955, sđ bs 1956. </w:t>
      </w:r>
    </w:p>
    <w:p w14:paraId="6067F316" w14:textId="1FEDB8E5"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 xml:space="preserve">17. Luật Trọng tài của </w:t>
      </w:r>
      <w:r w:rsidR="00EE2F80" w:rsidRPr="00D47557">
        <w:rPr>
          <w:rFonts w:ascii="Times New Roman" w:hAnsi="Times New Roman"/>
          <w:szCs w:val="26"/>
          <w:lang w:val="pt-BR"/>
        </w:rPr>
        <w:t>Malaysia </w:t>
      </w:r>
      <w:r w:rsidRPr="00D00184">
        <w:rPr>
          <w:rFonts w:ascii="Times New Roman" w:hAnsi="Times New Roman"/>
          <w:szCs w:val="26"/>
          <w:lang w:val="pt-BR"/>
        </w:rPr>
        <w:t>1952.</w:t>
      </w:r>
    </w:p>
    <w:p w14:paraId="0EE58F9A" w14:textId="77777777" w:rsidR="00BA12A8" w:rsidRPr="00D00184" w:rsidRDefault="00BA12A8" w:rsidP="001A12A7">
      <w:pPr>
        <w:spacing w:line="360" w:lineRule="auto"/>
        <w:ind w:firstLine="720"/>
        <w:jc w:val="both"/>
        <w:rPr>
          <w:rFonts w:ascii="Times New Roman" w:hAnsi="Times New Roman"/>
          <w:szCs w:val="26"/>
          <w:lang w:val="pt-BR"/>
        </w:rPr>
      </w:pPr>
      <w:r w:rsidRPr="00D00184">
        <w:rPr>
          <w:rFonts w:ascii="Times New Roman" w:hAnsi="Times New Roman"/>
          <w:szCs w:val="26"/>
          <w:lang w:val="pt-BR"/>
        </w:rPr>
        <w:t>18. Luật Trọng tài Nga 1993</w:t>
      </w:r>
    </w:p>
    <w:p w14:paraId="17C2BD0C"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19. Luật Trọng tài của Trung Quốc 1994.</w:t>
      </w:r>
    </w:p>
    <w:p w14:paraId="24DB2E62"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20. Phòng Thương mại Quốc tế (ICC), Quy tắc tố tụng trọng tài 1998.</w:t>
      </w:r>
    </w:p>
    <w:p w14:paraId="078F21D9"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lastRenderedPageBreak/>
        <w:tab/>
        <w:t>21. Luật Trọng tài Thái Lan 1987.</w:t>
      </w:r>
    </w:p>
    <w:p w14:paraId="191236CF"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22. Luật Trọng tài Canada 1986</w:t>
      </w:r>
    </w:p>
    <w:p w14:paraId="6ACD66C8" w14:textId="77777777" w:rsidR="00BA12A8" w:rsidRPr="00D00184" w:rsidRDefault="00BA12A8" w:rsidP="001A12A7">
      <w:pPr>
        <w:spacing w:line="360" w:lineRule="auto"/>
        <w:jc w:val="both"/>
        <w:rPr>
          <w:rFonts w:ascii="Times New Roman" w:hAnsi="Times New Roman"/>
          <w:szCs w:val="26"/>
          <w:lang w:val="pt-BR"/>
        </w:rPr>
      </w:pPr>
      <w:r w:rsidRPr="00D00184">
        <w:rPr>
          <w:rFonts w:ascii="Times New Roman" w:hAnsi="Times New Roman"/>
          <w:szCs w:val="26"/>
          <w:lang w:val="pt-BR"/>
        </w:rPr>
        <w:tab/>
        <w:t>23. Ủy ban của Liên Hợp Quốc về Luật Thương mại quốc tế, Luật mẫu về trọng tài thương mại quốc tế 1985.</w:t>
      </w:r>
    </w:p>
    <w:p w14:paraId="64ED00B6" w14:textId="77777777" w:rsidR="00D02545" w:rsidRPr="00D00184" w:rsidRDefault="00D02545" w:rsidP="001A12A7">
      <w:pPr>
        <w:spacing w:line="360" w:lineRule="auto"/>
        <w:rPr>
          <w:rFonts w:ascii="Times New Roman" w:hAnsi="Times New Roman"/>
          <w:sz w:val="27"/>
          <w:szCs w:val="27"/>
          <w:lang w:val="pt-BR"/>
        </w:rPr>
      </w:pPr>
    </w:p>
    <w:sectPr w:rsidR="00D02545" w:rsidRPr="00D00184" w:rsidSect="00DE6F03">
      <w:headerReference w:type="default" r:id="rId66"/>
      <w:pgSz w:w="11909" w:h="16834" w:code="9"/>
      <w:pgMar w:top="1771" w:right="1138" w:bottom="1411" w:left="1987" w:header="720" w:footer="35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20078" w14:textId="77777777" w:rsidR="00927CFF" w:rsidRDefault="00927CFF" w:rsidP="007C119C">
      <w:r>
        <w:separator/>
      </w:r>
    </w:p>
  </w:endnote>
  <w:endnote w:type="continuationSeparator" w:id="0">
    <w:p w14:paraId="28575796" w14:textId="77777777" w:rsidR="00927CFF" w:rsidRDefault="00927CFF" w:rsidP="007C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ED60" w14:textId="77777777" w:rsidR="00927CFF" w:rsidRDefault="00927CFF" w:rsidP="007C119C">
      <w:r>
        <w:separator/>
      </w:r>
    </w:p>
  </w:footnote>
  <w:footnote w:type="continuationSeparator" w:id="0">
    <w:p w14:paraId="0F0B5C33" w14:textId="77777777" w:rsidR="00927CFF" w:rsidRDefault="00927CFF" w:rsidP="007C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88DC" w14:textId="1F5FD01F" w:rsidR="001C13DF" w:rsidRDefault="001C13DF">
    <w:pPr>
      <w:pStyle w:val="Header"/>
      <w:jc w:val="center"/>
    </w:pPr>
  </w:p>
  <w:p w14:paraId="3787332B" w14:textId="77777777" w:rsidR="001C13DF" w:rsidRDefault="001C1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41916"/>
      <w:docPartObj>
        <w:docPartGallery w:val="Page Numbers (Top of Page)"/>
        <w:docPartUnique/>
      </w:docPartObj>
    </w:sdtPr>
    <w:sdtEndPr>
      <w:rPr>
        <w:noProof/>
      </w:rPr>
    </w:sdtEndPr>
    <w:sdtContent>
      <w:p w14:paraId="509A6E1E" w14:textId="77777777" w:rsidR="001A12A7" w:rsidRDefault="001A12A7">
        <w:pPr>
          <w:pStyle w:val="Header"/>
          <w:jc w:val="center"/>
        </w:pPr>
      </w:p>
      <w:p w14:paraId="7C95DA22" w14:textId="0072D678" w:rsidR="00457F2D" w:rsidRDefault="00457F2D">
        <w:pPr>
          <w:pStyle w:val="Header"/>
          <w:jc w:val="center"/>
        </w:pPr>
        <w:r>
          <w:fldChar w:fldCharType="begin"/>
        </w:r>
        <w:r>
          <w:instrText xml:space="preserve"> PAGE   \* MERGEFORMAT </w:instrText>
        </w:r>
        <w:r>
          <w:fldChar w:fldCharType="separate"/>
        </w:r>
        <w:r>
          <w:rPr>
            <w:noProof/>
          </w:rPr>
          <w:t>85</w:t>
        </w:r>
        <w:r>
          <w:rPr>
            <w:noProof/>
          </w:rPr>
          <w:fldChar w:fldCharType="end"/>
        </w:r>
      </w:p>
    </w:sdtContent>
  </w:sdt>
  <w:p w14:paraId="1BDE428A" w14:textId="77777777" w:rsidR="00457F2D" w:rsidRDefault="00457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D2679"/>
    <w:multiLevelType w:val="hybridMultilevel"/>
    <w:tmpl w:val="61626354"/>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6E16F74"/>
    <w:multiLevelType w:val="hybridMultilevel"/>
    <w:tmpl w:val="96502614"/>
    <w:lvl w:ilvl="0" w:tplc="5AA00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17702F"/>
    <w:multiLevelType w:val="hybridMultilevel"/>
    <w:tmpl w:val="2E12F628"/>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4251C5"/>
    <w:multiLevelType w:val="multilevel"/>
    <w:tmpl w:val="5D666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EA40C9"/>
    <w:multiLevelType w:val="hybridMultilevel"/>
    <w:tmpl w:val="29EE1498"/>
    <w:lvl w:ilvl="0" w:tplc="B57E528C">
      <w:start w:val="2"/>
      <w:numFmt w:val="bullet"/>
      <w:lvlText w:val=""/>
      <w:lvlJc w:val="left"/>
      <w:pPr>
        <w:ind w:left="1080" w:hanging="360"/>
      </w:pPr>
      <w:rPr>
        <w:rFonts w:ascii="Wingdings" w:eastAsia="Times New Roman" w:hAnsi="Wingdings"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hint="default"/>
      </w:rPr>
    </w:lvl>
  </w:abstractNum>
  <w:num w:numId="1" w16cid:durableId="1984506022">
    <w:abstractNumId w:val="3"/>
  </w:num>
  <w:num w:numId="2" w16cid:durableId="1932739839">
    <w:abstractNumId w:val="3"/>
  </w:num>
  <w:num w:numId="3" w16cid:durableId="942960156">
    <w:abstractNumId w:val="4"/>
  </w:num>
  <w:num w:numId="4" w16cid:durableId="1983660156">
    <w:abstractNumId w:val="4"/>
  </w:num>
  <w:num w:numId="5" w16cid:durableId="1626960136">
    <w:abstractNumId w:val="0"/>
  </w:num>
  <w:num w:numId="6" w16cid:durableId="1411848876">
    <w:abstractNumId w:val="1"/>
  </w:num>
  <w:num w:numId="7" w16cid:durableId="515925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A8"/>
    <w:rsid w:val="000266DA"/>
    <w:rsid w:val="0002787C"/>
    <w:rsid w:val="000400B5"/>
    <w:rsid w:val="0005021D"/>
    <w:rsid w:val="00066431"/>
    <w:rsid w:val="00072D6B"/>
    <w:rsid w:val="00080BE8"/>
    <w:rsid w:val="000844F6"/>
    <w:rsid w:val="00085E13"/>
    <w:rsid w:val="00091FD4"/>
    <w:rsid w:val="000C76C7"/>
    <w:rsid w:val="000D22BE"/>
    <w:rsid w:val="000E20E6"/>
    <w:rsid w:val="000E715E"/>
    <w:rsid w:val="00102688"/>
    <w:rsid w:val="00110992"/>
    <w:rsid w:val="00122A2E"/>
    <w:rsid w:val="0013016E"/>
    <w:rsid w:val="001420B5"/>
    <w:rsid w:val="00173990"/>
    <w:rsid w:val="00175D75"/>
    <w:rsid w:val="001A12A7"/>
    <w:rsid w:val="001A30A8"/>
    <w:rsid w:val="001B1912"/>
    <w:rsid w:val="001C13DF"/>
    <w:rsid w:val="001C2B69"/>
    <w:rsid w:val="001D776B"/>
    <w:rsid w:val="001E469B"/>
    <w:rsid w:val="001E6C71"/>
    <w:rsid w:val="00202985"/>
    <w:rsid w:val="00215126"/>
    <w:rsid w:val="0022433E"/>
    <w:rsid w:val="002369DD"/>
    <w:rsid w:val="00240626"/>
    <w:rsid w:val="00244655"/>
    <w:rsid w:val="00272114"/>
    <w:rsid w:val="00280EED"/>
    <w:rsid w:val="00282F8F"/>
    <w:rsid w:val="002A12FB"/>
    <w:rsid w:val="002B6B0B"/>
    <w:rsid w:val="002C4755"/>
    <w:rsid w:val="002C6546"/>
    <w:rsid w:val="002D21EF"/>
    <w:rsid w:val="002E6573"/>
    <w:rsid w:val="002F09EE"/>
    <w:rsid w:val="002F4AAA"/>
    <w:rsid w:val="00310B65"/>
    <w:rsid w:val="003158C9"/>
    <w:rsid w:val="00316DDB"/>
    <w:rsid w:val="00317FCF"/>
    <w:rsid w:val="003202BF"/>
    <w:rsid w:val="00344B50"/>
    <w:rsid w:val="00361AEB"/>
    <w:rsid w:val="00367E79"/>
    <w:rsid w:val="0037227B"/>
    <w:rsid w:val="003A7233"/>
    <w:rsid w:val="003A7D4E"/>
    <w:rsid w:val="003D55F7"/>
    <w:rsid w:val="003D5D6B"/>
    <w:rsid w:val="003E4205"/>
    <w:rsid w:val="003E7E85"/>
    <w:rsid w:val="003F5E5A"/>
    <w:rsid w:val="003F631C"/>
    <w:rsid w:val="004136AD"/>
    <w:rsid w:val="00414A7E"/>
    <w:rsid w:val="004214FA"/>
    <w:rsid w:val="00432795"/>
    <w:rsid w:val="004374D9"/>
    <w:rsid w:val="00451945"/>
    <w:rsid w:val="00452A0A"/>
    <w:rsid w:val="004545F9"/>
    <w:rsid w:val="00457F2D"/>
    <w:rsid w:val="004741EC"/>
    <w:rsid w:val="00480474"/>
    <w:rsid w:val="00483C6E"/>
    <w:rsid w:val="004A67AD"/>
    <w:rsid w:val="004D3625"/>
    <w:rsid w:val="004D5380"/>
    <w:rsid w:val="004E6E76"/>
    <w:rsid w:val="00503677"/>
    <w:rsid w:val="005267F2"/>
    <w:rsid w:val="00545D4F"/>
    <w:rsid w:val="005678D2"/>
    <w:rsid w:val="00571744"/>
    <w:rsid w:val="00577402"/>
    <w:rsid w:val="00585C06"/>
    <w:rsid w:val="005A38DE"/>
    <w:rsid w:val="005A39DB"/>
    <w:rsid w:val="005C417C"/>
    <w:rsid w:val="005F1780"/>
    <w:rsid w:val="005F5BBE"/>
    <w:rsid w:val="006251F5"/>
    <w:rsid w:val="0063013E"/>
    <w:rsid w:val="006335CF"/>
    <w:rsid w:val="00645BAD"/>
    <w:rsid w:val="00652D4C"/>
    <w:rsid w:val="006721F4"/>
    <w:rsid w:val="00676EB9"/>
    <w:rsid w:val="00680A30"/>
    <w:rsid w:val="006B065D"/>
    <w:rsid w:val="007029C0"/>
    <w:rsid w:val="00706C55"/>
    <w:rsid w:val="00707A92"/>
    <w:rsid w:val="00707DF2"/>
    <w:rsid w:val="00722A50"/>
    <w:rsid w:val="00730D5C"/>
    <w:rsid w:val="00754BA6"/>
    <w:rsid w:val="00770320"/>
    <w:rsid w:val="007903F7"/>
    <w:rsid w:val="007A30F7"/>
    <w:rsid w:val="007B78BB"/>
    <w:rsid w:val="007C119C"/>
    <w:rsid w:val="007C44B0"/>
    <w:rsid w:val="007C48F2"/>
    <w:rsid w:val="007C5927"/>
    <w:rsid w:val="007F6AED"/>
    <w:rsid w:val="00812394"/>
    <w:rsid w:val="00841289"/>
    <w:rsid w:val="00843C9A"/>
    <w:rsid w:val="008524E0"/>
    <w:rsid w:val="008573F6"/>
    <w:rsid w:val="00863A71"/>
    <w:rsid w:val="008841AC"/>
    <w:rsid w:val="008C2205"/>
    <w:rsid w:val="008C6B2D"/>
    <w:rsid w:val="008D4C62"/>
    <w:rsid w:val="008F10DB"/>
    <w:rsid w:val="008F61D4"/>
    <w:rsid w:val="00905981"/>
    <w:rsid w:val="00912307"/>
    <w:rsid w:val="0091632E"/>
    <w:rsid w:val="00927CFF"/>
    <w:rsid w:val="00930809"/>
    <w:rsid w:val="0095521E"/>
    <w:rsid w:val="0095559F"/>
    <w:rsid w:val="00961A9A"/>
    <w:rsid w:val="00965158"/>
    <w:rsid w:val="00980027"/>
    <w:rsid w:val="009848AB"/>
    <w:rsid w:val="009B0F22"/>
    <w:rsid w:val="009C2FD0"/>
    <w:rsid w:val="009C7701"/>
    <w:rsid w:val="009E16C6"/>
    <w:rsid w:val="00A66667"/>
    <w:rsid w:val="00A77C38"/>
    <w:rsid w:val="00A918CC"/>
    <w:rsid w:val="00AA65EA"/>
    <w:rsid w:val="00AE6F0E"/>
    <w:rsid w:val="00B0023A"/>
    <w:rsid w:val="00B058CE"/>
    <w:rsid w:val="00B21C0E"/>
    <w:rsid w:val="00B23A9E"/>
    <w:rsid w:val="00B54DC4"/>
    <w:rsid w:val="00B67A78"/>
    <w:rsid w:val="00B81BDD"/>
    <w:rsid w:val="00B8385E"/>
    <w:rsid w:val="00B877C6"/>
    <w:rsid w:val="00BA12A8"/>
    <w:rsid w:val="00BA2982"/>
    <w:rsid w:val="00BA65E7"/>
    <w:rsid w:val="00BC05EE"/>
    <w:rsid w:val="00BC6B3E"/>
    <w:rsid w:val="00BD2507"/>
    <w:rsid w:val="00BE40CA"/>
    <w:rsid w:val="00C157A0"/>
    <w:rsid w:val="00C2213F"/>
    <w:rsid w:val="00C359C9"/>
    <w:rsid w:val="00C4632D"/>
    <w:rsid w:val="00C544A1"/>
    <w:rsid w:val="00C570B4"/>
    <w:rsid w:val="00C82899"/>
    <w:rsid w:val="00CA5F3D"/>
    <w:rsid w:val="00CD2922"/>
    <w:rsid w:val="00CF09E8"/>
    <w:rsid w:val="00CF2223"/>
    <w:rsid w:val="00D00184"/>
    <w:rsid w:val="00D02545"/>
    <w:rsid w:val="00D05F8F"/>
    <w:rsid w:val="00D06518"/>
    <w:rsid w:val="00D47557"/>
    <w:rsid w:val="00D62E51"/>
    <w:rsid w:val="00D658CF"/>
    <w:rsid w:val="00D71750"/>
    <w:rsid w:val="00D8025F"/>
    <w:rsid w:val="00D90B89"/>
    <w:rsid w:val="00DA52F7"/>
    <w:rsid w:val="00DB4AF2"/>
    <w:rsid w:val="00DE3461"/>
    <w:rsid w:val="00DE6F03"/>
    <w:rsid w:val="00DF38FC"/>
    <w:rsid w:val="00E004F0"/>
    <w:rsid w:val="00E20FD2"/>
    <w:rsid w:val="00E24385"/>
    <w:rsid w:val="00E26220"/>
    <w:rsid w:val="00E938F9"/>
    <w:rsid w:val="00EB0459"/>
    <w:rsid w:val="00EB1797"/>
    <w:rsid w:val="00EC000C"/>
    <w:rsid w:val="00ED377A"/>
    <w:rsid w:val="00EE2F80"/>
    <w:rsid w:val="00F332CF"/>
    <w:rsid w:val="00F367F7"/>
    <w:rsid w:val="00F3735E"/>
    <w:rsid w:val="00F62185"/>
    <w:rsid w:val="00F7761E"/>
    <w:rsid w:val="00FC5D94"/>
    <w:rsid w:val="00FD2B25"/>
    <w:rsid w:val="00FD3CC6"/>
    <w:rsid w:val="00FD7B76"/>
    <w:rsid w:val="00FE5AC3"/>
    <w:rsid w:val="00FF2C0B"/>
    <w:rsid w:val="00FF63FE"/>
    <w:rsid w:val="00FF6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E36C"/>
  <w15:docId w15:val="{8FD6F2DC-CC4F-4B4B-AF06-388107AB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A8"/>
    <w:pPr>
      <w:spacing w:after="0" w:line="240" w:lineRule="auto"/>
    </w:pPr>
    <w:rPr>
      <w:rFonts w:ascii=".VnTime" w:eastAsia="Times New Roman" w:hAnsi=".VnTime" w:cs="Times New Roman"/>
      <w:sz w:val="26"/>
      <w:szCs w:val="24"/>
    </w:rPr>
  </w:style>
  <w:style w:type="paragraph" w:styleId="Heading1">
    <w:name w:val="heading 1"/>
    <w:basedOn w:val="Normal"/>
    <w:next w:val="Normal"/>
    <w:link w:val="Heading1Char"/>
    <w:qFormat/>
    <w:rsid w:val="00BA12A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A12A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BA12A8"/>
    <w:pPr>
      <w:keepNext/>
      <w:pBdr>
        <w:top w:val="thickThinSmallGap" w:sz="24" w:space="1" w:color="auto"/>
        <w:left w:val="thickThinSmallGap" w:sz="24" w:space="4" w:color="auto"/>
        <w:bottom w:val="thinThickSmallGap" w:sz="24" w:space="1" w:color="auto"/>
        <w:right w:val="thinThickSmallGap" w:sz="24" w:space="4" w:color="auto"/>
      </w:pBdr>
      <w:jc w:val="center"/>
      <w:outlineLvl w:val="2"/>
    </w:pPr>
    <w:rPr>
      <w:sz w:val="28"/>
      <w:szCs w:val="20"/>
    </w:rPr>
  </w:style>
  <w:style w:type="paragraph" w:styleId="Heading4">
    <w:name w:val="heading 4"/>
    <w:basedOn w:val="Normal"/>
    <w:next w:val="Normal"/>
    <w:link w:val="Heading4Char"/>
    <w:semiHidden/>
    <w:unhideWhenUsed/>
    <w:qFormat/>
    <w:rsid w:val="00BA1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2A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BA12A8"/>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semiHidden/>
    <w:rsid w:val="00BA12A8"/>
    <w:rPr>
      <w:rFonts w:ascii=".VnTime" w:eastAsia="Times New Roman" w:hAnsi=".VnTime" w:cs="Times New Roman"/>
      <w:sz w:val="28"/>
      <w:szCs w:val="20"/>
    </w:rPr>
  </w:style>
  <w:style w:type="character" w:customStyle="1" w:styleId="Heading4Char">
    <w:name w:val="Heading 4 Char"/>
    <w:basedOn w:val="DefaultParagraphFont"/>
    <w:link w:val="Heading4"/>
    <w:semiHidden/>
    <w:rsid w:val="00BA12A8"/>
    <w:rPr>
      <w:rFonts w:ascii="Calibri" w:eastAsia="Times New Roman" w:hAnsi="Calibri" w:cs="Times New Roman"/>
      <w:b/>
      <w:bCs/>
      <w:sz w:val="28"/>
      <w:szCs w:val="28"/>
    </w:rPr>
  </w:style>
  <w:style w:type="character" w:styleId="Hyperlink">
    <w:name w:val="Hyperlink"/>
    <w:uiPriority w:val="99"/>
    <w:semiHidden/>
    <w:unhideWhenUsed/>
    <w:rsid w:val="00BA12A8"/>
    <w:rPr>
      <w:color w:val="0000FF"/>
      <w:u w:val="single"/>
    </w:rPr>
  </w:style>
  <w:style w:type="character" w:styleId="FollowedHyperlink">
    <w:name w:val="FollowedHyperlink"/>
    <w:basedOn w:val="DefaultParagraphFont"/>
    <w:uiPriority w:val="99"/>
    <w:semiHidden/>
    <w:unhideWhenUsed/>
    <w:rsid w:val="00BA12A8"/>
    <w:rPr>
      <w:color w:val="954F72" w:themeColor="followedHyperlink"/>
      <w:u w:val="single"/>
    </w:rPr>
  </w:style>
  <w:style w:type="paragraph" w:styleId="NormalWeb">
    <w:name w:val="Normal (Web)"/>
    <w:basedOn w:val="Normal"/>
    <w:uiPriority w:val="99"/>
    <w:semiHidden/>
    <w:unhideWhenUsed/>
    <w:rsid w:val="00BA12A8"/>
    <w:pPr>
      <w:spacing w:before="100" w:beforeAutospacing="1" w:after="100" w:afterAutospacing="1"/>
    </w:pPr>
    <w:rPr>
      <w:rFonts w:ascii="Times New Roman" w:hAnsi="Times New Roman"/>
      <w:sz w:val="24"/>
    </w:rPr>
  </w:style>
  <w:style w:type="paragraph" w:styleId="TOC1">
    <w:name w:val="toc 1"/>
    <w:basedOn w:val="Normal"/>
    <w:next w:val="Normal"/>
    <w:autoRedefine/>
    <w:uiPriority w:val="39"/>
    <w:unhideWhenUsed/>
    <w:rsid w:val="00457F2D"/>
    <w:pPr>
      <w:tabs>
        <w:tab w:val="right" w:leader="dot" w:pos="8777"/>
      </w:tabs>
      <w:spacing w:line="360" w:lineRule="auto"/>
      <w:jc w:val="both"/>
    </w:pPr>
    <w:rPr>
      <w:rFonts w:ascii="Times New Roman" w:eastAsia="SimSun" w:hAnsi="Times New Roman"/>
      <w:b/>
      <w:bCs/>
      <w:noProof/>
      <w:spacing w:val="-4"/>
      <w:szCs w:val="26"/>
      <w:lang w:eastAsia="zh-CN"/>
    </w:rPr>
  </w:style>
  <w:style w:type="paragraph" w:styleId="TOC2">
    <w:name w:val="toc 2"/>
    <w:basedOn w:val="Normal"/>
    <w:next w:val="Normal"/>
    <w:autoRedefine/>
    <w:uiPriority w:val="39"/>
    <w:semiHidden/>
    <w:unhideWhenUsed/>
    <w:rsid w:val="00BA12A8"/>
    <w:pPr>
      <w:tabs>
        <w:tab w:val="right" w:leader="dot" w:pos="8777"/>
      </w:tabs>
      <w:spacing w:line="312" w:lineRule="auto"/>
      <w:ind w:firstLine="426"/>
      <w:jc w:val="both"/>
    </w:pPr>
    <w:rPr>
      <w:rFonts w:ascii="Times New Roman" w:hAnsi="Times New Roman"/>
      <w:b/>
      <w:noProof/>
      <w:spacing w:val="4"/>
      <w:szCs w:val="26"/>
    </w:rPr>
  </w:style>
  <w:style w:type="paragraph" w:styleId="TOC3">
    <w:name w:val="toc 3"/>
    <w:basedOn w:val="Normal"/>
    <w:next w:val="Normal"/>
    <w:autoRedefine/>
    <w:uiPriority w:val="39"/>
    <w:semiHidden/>
    <w:unhideWhenUsed/>
    <w:rsid w:val="00BA12A8"/>
    <w:pPr>
      <w:tabs>
        <w:tab w:val="right" w:leader="dot" w:pos="8777"/>
      </w:tabs>
      <w:spacing w:before="60" w:after="60" w:line="360" w:lineRule="auto"/>
      <w:jc w:val="both"/>
    </w:pPr>
    <w:rPr>
      <w:rFonts w:ascii="Times New Roman" w:hAnsi="Times New Roman"/>
      <w:b/>
      <w:bCs/>
      <w:noProof/>
      <w:spacing w:val="2"/>
      <w:szCs w:val="26"/>
    </w:rPr>
  </w:style>
  <w:style w:type="paragraph" w:styleId="TOC4">
    <w:name w:val="toc 4"/>
    <w:basedOn w:val="Normal"/>
    <w:next w:val="Normal"/>
    <w:autoRedefine/>
    <w:uiPriority w:val="39"/>
    <w:semiHidden/>
    <w:unhideWhenUsed/>
    <w:rsid w:val="00BA12A8"/>
    <w:pPr>
      <w:spacing w:after="100" w:line="256" w:lineRule="auto"/>
      <w:ind w:left="660"/>
    </w:pPr>
    <w:rPr>
      <w:rFonts w:ascii="Calibri" w:hAnsi="Calibri"/>
      <w:sz w:val="22"/>
      <w:szCs w:val="22"/>
    </w:rPr>
  </w:style>
  <w:style w:type="paragraph" w:styleId="TOC5">
    <w:name w:val="toc 5"/>
    <w:basedOn w:val="Normal"/>
    <w:next w:val="Normal"/>
    <w:autoRedefine/>
    <w:uiPriority w:val="39"/>
    <w:semiHidden/>
    <w:unhideWhenUsed/>
    <w:rsid w:val="00BA12A8"/>
    <w:pPr>
      <w:spacing w:after="100" w:line="256" w:lineRule="auto"/>
      <w:ind w:left="880"/>
    </w:pPr>
    <w:rPr>
      <w:rFonts w:ascii="Calibri" w:hAnsi="Calibri"/>
      <w:sz w:val="22"/>
      <w:szCs w:val="22"/>
    </w:rPr>
  </w:style>
  <w:style w:type="paragraph" w:styleId="TOC6">
    <w:name w:val="toc 6"/>
    <w:basedOn w:val="Normal"/>
    <w:next w:val="Normal"/>
    <w:autoRedefine/>
    <w:uiPriority w:val="39"/>
    <w:semiHidden/>
    <w:unhideWhenUsed/>
    <w:rsid w:val="00BA12A8"/>
    <w:pPr>
      <w:spacing w:after="100" w:line="256" w:lineRule="auto"/>
      <w:ind w:left="1100"/>
    </w:pPr>
    <w:rPr>
      <w:rFonts w:ascii="Calibri" w:hAnsi="Calibri"/>
      <w:sz w:val="22"/>
      <w:szCs w:val="22"/>
    </w:rPr>
  </w:style>
  <w:style w:type="paragraph" w:styleId="TOC7">
    <w:name w:val="toc 7"/>
    <w:basedOn w:val="Normal"/>
    <w:next w:val="Normal"/>
    <w:autoRedefine/>
    <w:uiPriority w:val="39"/>
    <w:semiHidden/>
    <w:unhideWhenUsed/>
    <w:rsid w:val="00BA12A8"/>
    <w:pPr>
      <w:spacing w:after="100" w:line="256" w:lineRule="auto"/>
      <w:ind w:left="1320"/>
    </w:pPr>
    <w:rPr>
      <w:rFonts w:ascii="Calibri" w:hAnsi="Calibri"/>
      <w:sz w:val="22"/>
      <w:szCs w:val="22"/>
    </w:rPr>
  </w:style>
  <w:style w:type="paragraph" w:styleId="TOC8">
    <w:name w:val="toc 8"/>
    <w:basedOn w:val="Normal"/>
    <w:next w:val="Normal"/>
    <w:autoRedefine/>
    <w:uiPriority w:val="39"/>
    <w:semiHidden/>
    <w:unhideWhenUsed/>
    <w:rsid w:val="00BA12A8"/>
    <w:pPr>
      <w:spacing w:after="100" w:line="256" w:lineRule="auto"/>
      <w:ind w:left="1540"/>
    </w:pPr>
    <w:rPr>
      <w:rFonts w:ascii="Calibri" w:hAnsi="Calibri"/>
      <w:sz w:val="22"/>
      <w:szCs w:val="22"/>
    </w:rPr>
  </w:style>
  <w:style w:type="paragraph" w:styleId="TOC9">
    <w:name w:val="toc 9"/>
    <w:basedOn w:val="Normal"/>
    <w:next w:val="Normal"/>
    <w:autoRedefine/>
    <w:uiPriority w:val="39"/>
    <w:semiHidden/>
    <w:unhideWhenUsed/>
    <w:rsid w:val="00BA12A8"/>
    <w:pPr>
      <w:spacing w:after="100" w:line="256" w:lineRule="auto"/>
      <w:ind w:left="1760"/>
    </w:pPr>
    <w:rPr>
      <w:rFonts w:ascii="Calibri" w:hAnsi="Calibri"/>
      <w:sz w:val="22"/>
      <w:szCs w:val="22"/>
    </w:rPr>
  </w:style>
  <w:style w:type="paragraph" w:styleId="FootnoteText">
    <w:name w:val="footnote text"/>
    <w:basedOn w:val="Normal"/>
    <w:link w:val="FootnoteTextChar"/>
    <w:uiPriority w:val="99"/>
    <w:semiHidden/>
    <w:unhideWhenUsed/>
    <w:rsid w:val="00BA12A8"/>
    <w:pPr>
      <w:spacing w:before="120" w:line="36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A12A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A12A8"/>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rsid w:val="00BA12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12A8"/>
    <w:pPr>
      <w:tabs>
        <w:tab w:val="center" w:pos="4320"/>
        <w:tab w:val="right" w:pos="8640"/>
      </w:tabs>
    </w:pPr>
  </w:style>
  <w:style w:type="character" w:customStyle="1" w:styleId="FooterChar">
    <w:name w:val="Footer Char"/>
    <w:basedOn w:val="DefaultParagraphFont"/>
    <w:link w:val="Footer"/>
    <w:uiPriority w:val="99"/>
    <w:rsid w:val="00BA12A8"/>
    <w:rPr>
      <w:rFonts w:ascii=".VnTime" w:eastAsia="Times New Roman" w:hAnsi=".VnTime" w:cs="Times New Roman"/>
      <w:sz w:val="26"/>
      <w:szCs w:val="24"/>
    </w:rPr>
  </w:style>
  <w:style w:type="paragraph" w:styleId="BodyText">
    <w:name w:val="Body Text"/>
    <w:basedOn w:val="Normal"/>
    <w:link w:val="BodyTextChar"/>
    <w:uiPriority w:val="99"/>
    <w:semiHidden/>
    <w:unhideWhenUsed/>
    <w:rsid w:val="00BA12A8"/>
    <w:pPr>
      <w:spacing w:after="120"/>
    </w:pPr>
    <w:rPr>
      <w:sz w:val="24"/>
    </w:rPr>
  </w:style>
  <w:style w:type="character" w:customStyle="1" w:styleId="BodyTextChar">
    <w:name w:val="Body Text Char"/>
    <w:basedOn w:val="DefaultParagraphFont"/>
    <w:link w:val="BodyText"/>
    <w:uiPriority w:val="99"/>
    <w:semiHidden/>
    <w:rsid w:val="00BA12A8"/>
    <w:rPr>
      <w:rFonts w:ascii=".VnTime" w:eastAsia="Times New Roman" w:hAnsi=".VnTime" w:cs="Times New Roman"/>
      <w:sz w:val="24"/>
      <w:szCs w:val="24"/>
    </w:rPr>
  </w:style>
  <w:style w:type="paragraph" w:styleId="BalloonText">
    <w:name w:val="Balloon Text"/>
    <w:basedOn w:val="Normal"/>
    <w:link w:val="BalloonTextChar"/>
    <w:uiPriority w:val="99"/>
    <w:semiHidden/>
    <w:unhideWhenUsed/>
    <w:rsid w:val="00BA12A8"/>
    <w:rPr>
      <w:rFonts w:ascii="Tahoma" w:hAnsi="Tahoma" w:cs="Tahoma"/>
      <w:sz w:val="16"/>
      <w:szCs w:val="16"/>
    </w:rPr>
  </w:style>
  <w:style w:type="character" w:customStyle="1" w:styleId="BalloonTextChar">
    <w:name w:val="Balloon Text Char"/>
    <w:basedOn w:val="DefaultParagraphFont"/>
    <w:link w:val="BalloonText"/>
    <w:uiPriority w:val="99"/>
    <w:semiHidden/>
    <w:rsid w:val="00BA12A8"/>
    <w:rPr>
      <w:rFonts w:ascii="Tahoma" w:eastAsia="Times New Roman" w:hAnsi="Tahoma" w:cs="Tahoma"/>
      <w:sz w:val="16"/>
      <w:szCs w:val="16"/>
    </w:rPr>
  </w:style>
  <w:style w:type="paragraph" w:styleId="ListParagraph">
    <w:name w:val="List Paragraph"/>
    <w:basedOn w:val="Normal"/>
    <w:uiPriority w:val="34"/>
    <w:qFormat/>
    <w:rsid w:val="00BA12A8"/>
    <w:pPr>
      <w:spacing w:after="200" w:line="276" w:lineRule="auto"/>
      <w:ind w:left="720"/>
      <w:contextualSpacing/>
    </w:pPr>
    <w:rPr>
      <w:rFonts w:ascii="Calibri" w:hAnsi="Calibri"/>
      <w:sz w:val="22"/>
      <w:szCs w:val="22"/>
    </w:rPr>
  </w:style>
  <w:style w:type="paragraph" w:styleId="TOCHeading">
    <w:name w:val="TOC Heading"/>
    <w:basedOn w:val="Heading1"/>
    <w:next w:val="Normal"/>
    <w:uiPriority w:val="39"/>
    <w:semiHidden/>
    <w:unhideWhenUsed/>
    <w:qFormat/>
    <w:rsid w:val="00BA12A8"/>
    <w:pPr>
      <w:keepLines/>
      <w:spacing w:before="480" w:after="0" w:line="276" w:lineRule="auto"/>
      <w:outlineLvl w:val="9"/>
    </w:pPr>
    <w:rPr>
      <w:rFonts w:eastAsia="MS Gothic"/>
      <w:color w:val="365F91"/>
      <w:kern w:val="0"/>
      <w:sz w:val="28"/>
      <w:szCs w:val="28"/>
      <w:lang w:eastAsia="ja-JP"/>
    </w:rPr>
  </w:style>
  <w:style w:type="paragraph" w:customStyle="1" w:styleId="Char">
    <w:name w:val="Char"/>
    <w:basedOn w:val="Normal"/>
    <w:uiPriority w:val="99"/>
    <w:rsid w:val="00BA12A8"/>
    <w:pPr>
      <w:spacing w:after="160" w:line="240" w:lineRule="exact"/>
    </w:pPr>
    <w:rPr>
      <w:rFonts w:ascii="Verdana" w:hAnsi="Verdana"/>
      <w:sz w:val="20"/>
      <w:szCs w:val="20"/>
    </w:rPr>
  </w:style>
  <w:style w:type="paragraph" w:customStyle="1" w:styleId="Style13ptJustifiedFirstline127cmBefore6ptAfter">
    <w:name w:val="Style 13 pt Justified First line:  1.27 cm Before:  6 pt After:..."/>
    <w:basedOn w:val="Normal"/>
    <w:uiPriority w:val="99"/>
    <w:rsid w:val="00BA12A8"/>
    <w:pPr>
      <w:spacing w:before="120" w:after="120" w:line="288" w:lineRule="auto"/>
      <w:ind w:firstLine="567"/>
      <w:jc w:val="both"/>
    </w:pPr>
    <w:rPr>
      <w:rFonts w:ascii="Times New Roman" w:eastAsia="Calibri" w:hAnsi="Times New Roman"/>
      <w:szCs w:val="20"/>
      <w:lang w:eastAsia="zh-CN"/>
    </w:rPr>
  </w:style>
  <w:style w:type="character" w:customStyle="1" w:styleId="Heading1TimesNewRomanChar">
    <w:name w:val="Heading 1 + Times New Roman Char"/>
    <w:aliases w:val="13 pt Char,Justified Char,First line:  0.5&quot; Char"/>
    <w:link w:val="Heading1TimesNewRoman"/>
    <w:locked/>
    <w:rsid w:val="00BA12A8"/>
    <w:rPr>
      <w:rFonts w:ascii="Arial" w:hAnsi="Arial" w:cs="Arial"/>
      <w:b/>
      <w:bCs/>
      <w:kern w:val="32"/>
      <w:sz w:val="26"/>
      <w:szCs w:val="26"/>
    </w:rPr>
  </w:style>
  <w:style w:type="paragraph" w:customStyle="1" w:styleId="Heading1TimesNewRoman">
    <w:name w:val="Heading 1 + Times New Roman"/>
    <w:aliases w:val="13 pt,Justified,First line:  0.5&quot;"/>
    <w:basedOn w:val="Heading1"/>
    <w:link w:val="Heading1TimesNewRomanChar"/>
    <w:rsid w:val="00BA12A8"/>
    <w:pPr>
      <w:spacing w:line="360" w:lineRule="auto"/>
      <w:ind w:firstLine="720"/>
      <w:jc w:val="both"/>
    </w:pPr>
    <w:rPr>
      <w:rFonts w:ascii="Arial" w:eastAsiaTheme="minorHAnsi" w:hAnsi="Arial" w:cs="Arial"/>
      <w:sz w:val="26"/>
      <w:szCs w:val="26"/>
    </w:rPr>
  </w:style>
  <w:style w:type="character" w:customStyle="1" w:styleId="Tiu1">
    <w:name w:val="Tiêu đề #1_"/>
    <w:link w:val="Tiu10"/>
    <w:locked/>
    <w:rsid w:val="00BA12A8"/>
    <w:rPr>
      <w:b/>
      <w:bCs/>
      <w:sz w:val="26"/>
      <w:szCs w:val="26"/>
      <w:shd w:val="clear" w:color="auto" w:fill="FFFFFF"/>
    </w:rPr>
  </w:style>
  <w:style w:type="paragraph" w:customStyle="1" w:styleId="Tiu10">
    <w:name w:val="Tiêu đề #1"/>
    <w:basedOn w:val="Normal"/>
    <w:link w:val="Tiu1"/>
    <w:rsid w:val="00BA12A8"/>
    <w:pPr>
      <w:widowControl w:val="0"/>
      <w:shd w:val="clear" w:color="auto" w:fill="FFFFFF"/>
      <w:spacing w:before="120" w:line="418" w:lineRule="exact"/>
      <w:ind w:firstLine="460"/>
      <w:jc w:val="both"/>
      <w:outlineLvl w:val="0"/>
    </w:pPr>
    <w:rPr>
      <w:rFonts w:asciiTheme="minorHAnsi" w:eastAsiaTheme="minorHAnsi" w:hAnsiTheme="minorHAnsi" w:cstheme="minorBidi"/>
      <w:b/>
      <w:bCs/>
      <w:szCs w:val="26"/>
    </w:rPr>
  </w:style>
  <w:style w:type="paragraph" w:customStyle="1" w:styleId="cs95e872d0">
    <w:name w:val="cs95e872d0"/>
    <w:basedOn w:val="Normal"/>
    <w:uiPriority w:val="99"/>
    <w:rsid w:val="00BA12A8"/>
    <w:pPr>
      <w:spacing w:before="100" w:beforeAutospacing="1" w:after="100" w:afterAutospacing="1"/>
    </w:pPr>
    <w:rPr>
      <w:rFonts w:ascii="Times New Roman" w:hAnsi="Times New Roman"/>
      <w:sz w:val="24"/>
    </w:rPr>
  </w:style>
  <w:style w:type="paragraph" w:customStyle="1" w:styleId="11">
    <w:name w:val="11"/>
    <w:basedOn w:val="Heading1TimesNewRoman"/>
    <w:uiPriority w:val="99"/>
    <w:qFormat/>
    <w:rsid w:val="00BA12A8"/>
    <w:pPr>
      <w:spacing w:before="60"/>
      <w:ind w:firstLine="0"/>
      <w:jc w:val="center"/>
      <w:outlineLvl w:val="9"/>
    </w:pPr>
    <w:rPr>
      <w:rFonts w:cs="Times New Roman"/>
      <w:color w:val="000000"/>
    </w:rPr>
  </w:style>
  <w:style w:type="paragraph" w:customStyle="1" w:styleId="22">
    <w:name w:val="22"/>
    <w:basedOn w:val="Tiu10"/>
    <w:uiPriority w:val="99"/>
    <w:qFormat/>
    <w:rsid w:val="00BA12A8"/>
    <w:pPr>
      <w:shd w:val="clear" w:color="auto" w:fill="auto"/>
      <w:tabs>
        <w:tab w:val="left" w:pos="990"/>
      </w:tabs>
      <w:spacing w:before="60" w:after="60" w:line="360" w:lineRule="auto"/>
      <w:ind w:left="720" w:firstLine="0"/>
      <w:outlineLvl w:val="9"/>
    </w:pPr>
    <w:rPr>
      <w:color w:val="000000"/>
    </w:rPr>
  </w:style>
  <w:style w:type="paragraph" w:customStyle="1" w:styleId="33">
    <w:name w:val="33"/>
    <w:basedOn w:val="Normal"/>
    <w:uiPriority w:val="99"/>
    <w:qFormat/>
    <w:rsid w:val="00BA12A8"/>
    <w:pPr>
      <w:widowControl w:val="0"/>
      <w:spacing w:before="60" w:after="60" w:line="348" w:lineRule="auto"/>
      <w:ind w:firstLine="720"/>
    </w:pPr>
    <w:rPr>
      <w:rFonts w:ascii="Times New Roman" w:hAnsi="Times New Roman"/>
      <w:b/>
      <w:i/>
      <w:color w:val="000000"/>
      <w:szCs w:val="26"/>
    </w:rPr>
  </w:style>
  <w:style w:type="paragraph" w:customStyle="1" w:styleId="01">
    <w:name w:val="01"/>
    <w:basedOn w:val="11"/>
    <w:uiPriority w:val="99"/>
    <w:qFormat/>
    <w:rsid w:val="00BA12A8"/>
    <w:rPr>
      <w:kern w:val="0"/>
    </w:rPr>
  </w:style>
  <w:style w:type="paragraph" w:customStyle="1" w:styleId="02">
    <w:name w:val="02"/>
    <w:basedOn w:val="TOC2"/>
    <w:uiPriority w:val="99"/>
    <w:qFormat/>
    <w:rsid w:val="00BA12A8"/>
  </w:style>
  <w:style w:type="paragraph" w:customStyle="1" w:styleId="03">
    <w:name w:val="03"/>
    <w:basedOn w:val="TOC3"/>
    <w:uiPriority w:val="99"/>
    <w:qFormat/>
    <w:rsid w:val="00BA12A8"/>
  </w:style>
  <w:style w:type="character" w:styleId="FootnoteReference">
    <w:name w:val="footnote reference"/>
    <w:uiPriority w:val="99"/>
    <w:semiHidden/>
    <w:unhideWhenUsed/>
    <w:rsid w:val="00BA12A8"/>
    <w:rPr>
      <w:vertAlign w:val="superscript"/>
    </w:rPr>
  </w:style>
  <w:style w:type="character" w:customStyle="1" w:styleId="Vnbnnidung2Inm">
    <w:name w:val="Văn bản nội dung (2) + In đậm"/>
    <w:rsid w:val="00BA12A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customStyle="1" w:styleId="Vnbnnidung2Innghing">
    <w:name w:val="Văn bản nội dung (2) + In nghiêng"/>
    <w:rsid w:val="00BA12A8"/>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Vnbnnidung2">
    <w:name w:val="Văn bản nội dung (2)"/>
    <w:rsid w:val="00BA12A8"/>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vi-VN" w:eastAsia="vi-VN" w:bidi="vi-VN"/>
    </w:rPr>
  </w:style>
  <w:style w:type="character" w:customStyle="1" w:styleId="Vnbnnidung9Khnginnghing">
    <w:name w:val="Văn bản nội dung (9) + Không in nghiêng"/>
    <w:rsid w:val="00BA12A8"/>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shd w:val="clear" w:color="auto" w:fill="FFFFFF"/>
      <w:lang w:val="vi-VN" w:eastAsia="vi-VN" w:bidi="vi-VN"/>
    </w:rPr>
  </w:style>
  <w:style w:type="character" w:customStyle="1" w:styleId="cs5efed22f">
    <w:name w:val="cs5efed22f"/>
    <w:rsid w:val="00BA12A8"/>
  </w:style>
  <w:style w:type="character" w:customStyle="1" w:styleId="UnresolvedMention1">
    <w:name w:val="Unresolved Mention1"/>
    <w:uiPriority w:val="99"/>
    <w:semiHidden/>
    <w:rsid w:val="00BA12A8"/>
    <w:rPr>
      <w:color w:val="605E5C"/>
      <w:shd w:val="clear" w:color="auto" w:fill="E1DFDD"/>
    </w:rPr>
  </w:style>
  <w:style w:type="table" w:styleId="TableGrid">
    <w:name w:val="Table Grid"/>
    <w:basedOn w:val="TableNormal"/>
    <w:uiPriority w:val="59"/>
    <w:rsid w:val="00BA12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A12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36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in\AppData\Local\Temp\Zalo%20Temp\TempDownloads\LU&#7852;N%20V&#258;N%2006.01.2025.doc" TargetMode="External"/><Relationship Id="rId21" Type="http://schemas.openxmlformats.org/officeDocument/2006/relationships/hyperlink" Target="file:///C:\Users\Admin\AppData\Local\Temp\Zalo%20Temp\TempDownloads\LU&#7852;N%20V&#258;N%2006.01.2025.doc" TargetMode="External"/><Relationship Id="rId34" Type="http://schemas.openxmlformats.org/officeDocument/2006/relationships/hyperlink" Target="file:///C:\Users\Admin\AppData\Local\Temp\Zalo%20Temp\TempDownloads\LU&#7852;N%20V&#258;N%2006.01.2025.doc" TargetMode="External"/><Relationship Id="rId42" Type="http://schemas.openxmlformats.org/officeDocument/2006/relationships/hyperlink" Target="file:///C:\Users\Admin\AppData\Local\Temp\Zalo%20Temp\TempDownloads\LU&#7852;N%20V&#258;N%2006.01.2025.doc" TargetMode="External"/><Relationship Id="rId47" Type="http://schemas.openxmlformats.org/officeDocument/2006/relationships/hyperlink" Target="file:///C:\Users\Admin\AppData\Local\Temp\Zalo%20Temp\TempDownloads\LU&#7852;N%20V&#258;N%2006.01.2025.doc" TargetMode="External"/><Relationship Id="rId50" Type="http://schemas.openxmlformats.org/officeDocument/2006/relationships/hyperlink" Target="file:///C:\Users\Admin\AppData\Local\Temp\Zalo%20Temp\TempDownloads\LU&#7852;N%20V&#258;N%2006.01.2025.doc" TargetMode="External"/><Relationship Id="rId55" Type="http://schemas.openxmlformats.org/officeDocument/2006/relationships/image" Target="media/image2.png"/><Relationship Id="rId63" Type="http://schemas.openxmlformats.org/officeDocument/2006/relationships/hyperlink" Target="http://thitruongtaichinhtiente.vn"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Admin\AppData\Local\Temp\Zalo%20Temp\TempDownloads\LU&#7852;N%20V&#258;N%2006.01.2025.doc" TargetMode="External"/><Relationship Id="rId29" Type="http://schemas.openxmlformats.org/officeDocument/2006/relationships/hyperlink" Target="file:///C:\Users\Admin\AppData\Local\Temp\Zalo%20Temp\TempDownloads\LU&#7852;N%20V&#258;N%2006.01.2025.doc" TargetMode="External"/><Relationship Id="rId11" Type="http://schemas.openxmlformats.org/officeDocument/2006/relationships/hyperlink" Target="file:///C:\Users\Admin\AppData\Local\Temp\Zalo%20Temp\TempDownloads\LU&#7852;N%20V&#258;N%2006.01.2025.doc" TargetMode="External"/><Relationship Id="rId24" Type="http://schemas.openxmlformats.org/officeDocument/2006/relationships/hyperlink" Target="file:///C:\Users\Admin\AppData\Local\Temp\Zalo%20Temp\TempDownloads\LU&#7852;N%20V&#258;N%2006.01.2025.doc" TargetMode="External"/><Relationship Id="rId32" Type="http://schemas.openxmlformats.org/officeDocument/2006/relationships/hyperlink" Target="file:///C:\Users\Admin\AppData\Local\Temp\Zalo%20Temp\TempDownloads\LU&#7852;N%20V&#258;N%2006.01.2025.doc" TargetMode="External"/><Relationship Id="rId37" Type="http://schemas.openxmlformats.org/officeDocument/2006/relationships/hyperlink" Target="file:///C:\Users\Admin\AppData\Local\Temp\Zalo%20Temp\TempDownloads\LU&#7852;N%20V&#258;N%2006.01.2025.doc" TargetMode="External"/><Relationship Id="rId40" Type="http://schemas.openxmlformats.org/officeDocument/2006/relationships/hyperlink" Target="file:///C:\Users\Admin\AppData\Local\Temp\Zalo%20Temp\TempDownloads\LU&#7852;N%20V&#258;N%2006.01.2025.doc" TargetMode="External"/><Relationship Id="rId45" Type="http://schemas.openxmlformats.org/officeDocument/2006/relationships/hyperlink" Target="file:///C:\Users\Admin\AppData\Local\Temp\Zalo%20Temp\TempDownloads\LU&#7852;N%20V&#258;N%2006.01.2025.doc" TargetMode="External"/><Relationship Id="rId53" Type="http://schemas.openxmlformats.org/officeDocument/2006/relationships/hyperlink" Target="file:///C:\Users\Admin\AppData\Local\Temp\Zalo%20Temp\TempDownloads\LU&#7852;N%20V&#258;N%2006.01.2025.doc" TargetMode="External"/><Relationship Id="rId58" Type="http://schemas.openxmlformats.org/officeDocument/2006/relationships/image" Target="media/image5.png"/><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phapluattp.vn/" TargetMode="External"/><Relationship Id="rId19" Type="http://schemas.openxmlformats.org/officeDocument/2006/relationships/hyperlink" Target="file:///C:\Users\Admin\AppData\Local\Temp\Zalo%20Temp\TempDownloads\LU&#7852;N%20V&#258;N%2006.01.2025.doc" TargetMode="External"/><Relationship Id="rId14" Type="http://schemas.openxmlformats.org/officeDocument/2006/relationships/hyperlink" Target="file:///C:\Users\Admin\AppData\Local\Temp\Zalo%20Temp\TempDownloads\LU&#7852;N%20V&#258;N%2006.01.2025.doc" TargetMode="External"/><Relationship Id="rId22" Type="http://schemas.openxmlformats.org/officeDocument/2006/relationships/hyperlink" Target="file:///C:\Users\Admin\AppData\Local\Temp\Zalo%20Temp\TempDownloads\LU&#7852;N%20V&#258;N%2006.01.2025.doc" TargetMode="External"/><Relationship Id="rId27" Type="http://schemas.openxmlformats.org/officeDocument/2006/relationships/hyperlink" Target="file:///C:\Users\Admin\AppData\Local\Temp\Zalo%20Temp\TempDownloads\LU&#7852;N%20V&#258;N%2006.01.2025.doc" TargetMode="External"/><Relationship Id="rId30" Type="http://schemas.openxmlformats.org/officeDocument/2006/relationships/hyperlink" Target="file:///C:\Users\Admin\AppData\Local\Temp\Zalo%20Temp\TempDownloads\LU&#7852;N%20V&#258;N%2006.01.2025.doc" TargetMode="External"/><Relationship Id="rId35" Type="http://schemas.openxmlformats.org/officeDocument/2006/relationships/hyperlink" Target="file:///C:\Users\Admin\AppData\Local\Temp\Zalo%20Temp\TempDownloads\LU&#7852;N%20V&#258;N%2006.01.2025.doc" TargetMode="External"/><Relationship Id="rId43" Type="http://schemas.openxmlformats.org/officeDocument/2006/relationships/hyperlink" Target="file:///C:\Users\Admin\AppData\Local\Temp\Zalo%20Temp\TempDownloads\LU&#7852;N%20V&#258;N%2006.01.2025.doc" TargetMode="External"/><Relationship Id="rId48" Type="http://schemas.openxmlformats.org/officeDocument/2006/relationships/hyperlink" Target="file:///C:\Users\Admin\AppData\Local\Temp\Zalo%20Temp\TempDownloads\LU&#7852;N%20V&#258;N%2006.01.2025.doc" TargetMode="External"/><Relationship Id="rId56" Type="http://schemas.openxmlformats.org/officeDocument/2006/relationships/image" Target="media/image3.png"/><Relationship Id="rId64" Type="http://schemas.openxmlformats.org/officeDocument/2006/relationships/hyperlink" Target="http://tapchicongthuong.vn" TargetMode="External"/><Relationship Id="rId8" Type="http://schemas.openxmlformats.org/officeDocument/2006/relationships/image" Target="media/image1.png"/><Relationship Id="rId51" Type="http://schemas.openxmlformats.org/officeDocument/2006/relationships/hyperlink" Target="file:///C:\Users\Admin\AppData\Local\Temp\Zalo%20Temp\TempDownloads\LU&#7852;N%20V&#258;N%2006.01.2025.doc" TargetMode="External"/><Relationship Id="rId3" Type="http://schemas.openxmlformats.org/officeDocument/2006/relationships/styles" Target="styles.xml"/><Relationship Id="rId12" Type="http://schemas.openxmlformats.org/officeDocument/2006/relationships/hyperlink" Target="file:///C:\Users\Admin\AppData\Local\Temp\Zalo%20Temp\TempDownloads\LU&#7852;N%20V&#258;N%2006.01.2025.doc" TargetMode="External"/><Relationship Id="rId17" Type="http://schemas.openxmlformats.org/officeDocument/2006/relationships/hyperlink" Target="file:///C:\Users\Admin\AppData\Local\Temp\Zalo%20Temp\TempDownloads\LU&#7852;N%20V&#258;N%2006.01.2025.doc" TargetMode="External"/><Relationship Id="rId25" Type="http://schemas.openxmlformats.org/officeDocument/2006/relationships/hyperlink" Target="file:///C:\Users\Admin\AppData\Local\Temp\Zalo%20Temp\TempDownloads\LU&#7852;N%20V&#258;N%2006.01.2025.doc" TargetMode="External"/><Relationship Id="rId33" Type="http://schemas.openxmlformats.org/officeDocument/2006/relationships/hyperlink" Target="file:///C:\Users\Admin\AppData\Local\Temp\Zalo%20Temp\TempDownloads\LU&#7852;N%20V&#258;N%2006.01.2025.doc" TargetMode="External"/><Relationship Id="rId38" Type="http://schemas.openxmlformats.org/officeDocument/2006/relationships/hyperlink" Target="file:///C:\Users\Admin\AppData\Local\Temp\Zalo%20Temp\TempDownloads\LU&#7852;N%20V&#258;N%2006.01.2025.doc" TargetMode="External"/><Relationship Id="rId46" Type="http://schemas.openxmlformats.org/officeDocument/2006/relationships/hyperlink" Target="file:///C:\Users\Admin\AppData\Local\Temp\Zalo%20Temp\TempDownloads\LU&#7852;N%20V&#258;N%2006.01.2025.doc" TargetMode="External"/><Relationship Id="rId59" Type="http://schemas.openxmlformats.org/officeDocument/2006/relationships/image" Target="media/image6.png"/><Relationship Id="rId67" Type="http://schemas.openxmlformats.org/officeDocument/2006/relationships/fontTable" Target="fontTable.xml"/><Relationship Id="rId20" Type="http://schemas.openxmlformats.org/officeDocument/2006/relationships/hyperlink" Target="file:///C:\Users\Admin\AppData\Local\Temp\Zalo%20Temp\TempDownloads\LU&#7852;N%20V&#258;N%2006.01.2025.doc" TargetMode="External"/><Relationship Id="rId41" Type="http://schemas.openxmlformats.org/officeDocument/2006/relationships/hyperlink" Target="file:///C:\Users\Admin\AppData\Local\Temp\Zalo%20Temp\TempDownloads\LU&#7852;N%20V&#258;N%2006.01.2025.doc" TargetMode="External"/><Relationship Id="rId54" Type="http://schemas.openxmlformats.org/officeDocument/2006/relationships/header" Target="header1.xml"/><Relationship Id="rId62" Type="http://schemas.openxmlformats.org/officeDocument/2006/relationships/hyperlink" Target="http://www.tapchitoaan.v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dmin\AppData\Local\Temp\Zalo%20Temp\TempDownloads\LU&#7852;N%20V&#258;N%2006.01.2025.doc" TargetMode="External"/><Relationship Id="rId23" Type="http://schemas.openxmlformats.org/officeDocument/2006/relationships/hyperlink" Target="file:///C:\Users\Admin\AppData\Local\Temp\Zalo%20Temp\TempDownloads\LU&#7852;N%20V&#258;N%2006.01.2025.doc" TargetMode="External"/><Relationship Id="rId28" Type="http://schemas.openxmlformats.org/officeDocument/2006/relationships/hyperlink" Target="file:///C:\Users\Admin\AppData\Local\Temp\Zalo%20Temp\TempDownloads\LU&#7852;N%20V&#258;N%2006.01.2025.doc" TargetMode="External"/><Relationship Id="rId36" Type="http://schemas.openxmlformats.org/officeDocument/2006/relationships/hyperlink" Target="file:///C:\Users\Admin\AppData\Local\Temp\Zalo%20Temp\TempDownloads\LU&#7852;N%20V&#258;N%2006.01.2025.doc" TargetMode="External"/><Relationship Id="rId49" Type="http://schemas.openxmlformats.org/officeDocument/2006/relationships/hyperlink" Target="file:///C:\Users\Admin\AppData\Local\Temp\Zalo%20Temp\TempDownloads\LU&#7852;N%20V&#258;N%2006.01.2025.doc" TargetMode="External"/><Relationship Id="rId57" Type="http://schemas.openxmlformats.org/officeDocument/2006/relationships/image" Target="media/image4.png"/><Relationship Id="rId10" Type="http://schemas.openxmlformats.org/officeDocument/2006/relationships/hyperlink" Target="file:///C:\Users\Admin\AppData\Local\Temp\Zalo%20Temp\TempDownloads\LU&#7852;N%20V&#258;N%2006.01.2025.doc" TargetMode="External"/><Relationship Id="rId31" Type="http://schemas.openxmlformats.org/officeDocument/2006/relationships/hyperlink" Target="file:///C:\Users\Admin\AppData\Local\Temp\Zalo%20Temp\TempDownloads\LU&#7852;N%20V&#258;N%2006.01.2025.doc" TargetMode="External"/><Relationship Id="rId44" Type="http://schemas.openxmlformats.org/officeDocument/2006/relationships/hyperlink" Target="file:///C:\Users\Admin\AppData\Local\Temp\Zalo%20Temp\TempDownloads\LU&#7852;N%20V&#258;N%2006.01.2025.doc" TargetMode="External"/><Relationship Id="rId52" Type="http://schemas.openxmlformats.org/officeDocument/2006/relationships/hyperlink" Target="file:///C:\Users\Admin\AppData\Local\Temp\Zalo%20Temp\TempDownloads\LU&#7852;N%20V&#258;N%2006.01.2025.doc" TargetMode="External"/><Relationship Id="rId60" Type="http://schemas.openxmlformats.org/officeDocument/2006/relationships/image" Target="media/image7.png"/><Relationship Id="rId65" Type="http://schemas.openxmlformats.org/officeDocument/2006/relationships/hyperlink" Target="http://www.viac.vn" TargetMode="External"/><Relationship Id="rId4" Type="http://schemas.openxmlformats.org/officeDocument/2006/relationships/settings" Target="settings.xml"/><Relationship Id="rId9" Type="http://schemas.openxmlformats.org/officeDocument/2006/relationships/hyperlink" Target="file:///C:\Users\Admin\AppData\Local\Temp\Zalo%20Temp\TempDownloads\LU&#7852;N%20V&#258;N%2006.01.2025.doc" TargetMode="External"/><Relationship Id="rId13" Type="http://schemas.openxmlformats.org/officeDocument/2006/relationships/hyperlink" Target="file:///C:\Users\Admin\AppData\Local\Temp\Zalo%20Temp\TempDownloads\LU&#7852;N%20V&#258;N%2006.01.2025.doc" TargetMode="External"/><Relationship Id="rId18" Type="http://schemas.openxmlformats.org/officeDocument/2006/relationships/hyperlink" Target="file:///C:\Users\Admin\AppData\Local\Temp\Zalo%20Temp\TempDownloads\LU&#7852;N%20V&#258;N%2006.01.2025.doc" TargetMode="External"/><Relationship Id="rId39" Type="http://schemas.openxmlformats.org/officeDocument/2006/relationships/hyperlink" Target="file:///C:\Users\Admin\AppData\Local\Temp\Zalo%20Temp\TempDownloads\LU&#7852;N%20V&#258;N%2006.01.2025.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A3D8C-AA19-4B36-A939-39E408F4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22967</Words>
  <Characters>130915</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Eddii Nguyen</cp:lastModifiedBy>
  <cp:revision>2</cp:revision>
  <dcterms:created xsi:type="dcterms:W3CDTF">2026-03-16T03:28:00Z</dcterms:created>
  <dcterms:modified xsi:type="dcterms:W3CDTF">2026-03-16T03:28:00Z</dcterms:modified>
</cp:coreProperties>
</file>