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916A3" w14:textId="77777777" w:rsidR="008773E3" w:rsidRPr="00437BB5" w:rsidRDefault="008773E3" w:rsidP="008773E3">
      <w:pPr>
        <w:jc w:val="center"/>
        <w:rPr>
          <w:szCs w:val="26"/>
        </w:rPr>
      </w:pPr>
      <w:r w:rsidRPr="00437BB5">
        <w:rPr>
          <w:szCs w:val="26"/>
        </w:rPr>
        <w:t>BỘ GIÁO DỤC VÀ ĐÀO TẠO</w:t>
      </w:r>
    </w:p>
    <w:p w14:paraId="78B654A3" w14:textId="77777777" w:rsidR="008773E3" w:rsidRPr="00437BB5" w:rsidRDefault="008773E3" w:rsidP="008773E3">
      <w:pPr>
        <w:jc w:val="center"/>
        <w:rPr>
          <w:b/>
          <w:szCs w:val="26"/>
        </w:rPr>
      </w:pPr>
      <w:r w:rsidRPr="00437BB5">
        <w:rPr>
          <w:b/>
          <w:szCs w:val="26"/>
        </w:rPr>
        <w:t>TRƯỜNG ĐẠI HỌC MỞ HÀ NỘI</w:t>
      </w:r>
    </w:p>
    <w:p w14:paraId="05D9E0F0" w14:textId="77777777" w:rsidR="008773E3" w:rsidRPr="00437BB5" w:rsidRDefault="008773E3" w:rsidP="008773E3">
      <w:pPr>
        <w:ind w:firstLine="567"/>
        <w:jc w:val="center"/>
        <w:rPr>
          <w:b/>
          <w:szCs w:val="26"/>
        </w:rPr>
      </w:pPr>
      <w:r w:rsidRPr="00437BB5">
        <w:rPr>
          <w:b/>
          <w:szCs w:val="26"/>
        </w:rPr>
        <w:t>--------------</w:t>
      </w:r>
    </w:p>
    <w:p w14:paraId="12970413" w14:textId="77777777" w:rsidR="008773E3" w:rsidRPr="00437BB5" w:rsidRDefault="008773E3" w:rsidP="008773E3">
      <w:pPr>
        <w:ind w:firstLine="567"/>
        <w:jc w:val="center"/>
        <w:rPr>
          <w:b/>
          <w:szCs w:val="26"/>
        </w:rPr>
      </w:pPr>
    </w:p>
    <w:p w14:paraId="4683F8CF" w14:textId="77777777" w:rsidR="008773E3" w:rsidRPr="00437BB5" w:rsidRDefault="008773E3" w:rsidP="008773E3">
      <w:pPr>
        <w:ind w:firstLine="567"/>
        <w:jc w:val="center"/>
        <w:rPr>
          <w:b/>
          <w:szCs w:val="26"/>
        </w:rPr>
      </w:pPr>
      <w:r w:rsidRPr="00437BB5">
        <w:rPr>
          <w:noProof/>
          <w14:ligatures w14:val="standardContextual"/>
        </w:rPr>
        <w:drawing>
          <wp:inline distT="0" distB="0" distL="0" distR="0" wp14:anchorId="7F5D9240" wp14:editId="43C09FF4">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4FED07F9" w14:textId="77777777" w:rsidR="008773E3" w:rsidRPr="00437BB5" w:rsidRDefault="008773E3" w:rsidP="008773E3">
      <w:pPr>
        <w:ind w:firstLine="567"/>
        <w:jc w:val="center"/>
        <w:rPr>
          <w:b/>
          <w:szCs w:val="26"/>
        </w:rPr>
      </w:pPr>
    </w:p>
    <w:p w14:paraId="5357AF13" w14:textId="77777777" w:rsidR="008773E3" w:rsidRPr="00437BB5" w:rsidRDefault="008773E3" w:rsidP="008773E3">
      <w:pPr>
        <w:ind w:firstLine="567"/>
        <w:jc w:val="center"/>
        <w:rPr>
          <w:b/>
          <w:szCs w:val="26"/>
        </w:rPr>
      </w:pPr>
    </w:p>
    <w:p w14:paraId="65E46103" w14:textId="77777777" w:rsidR="008773E3" w:rsidRPr="00437BB5" w:rsidRDefault="008773E3" w:rsidP="008773E3">
      <w:pPr>
        <w:ind w:firstLine="567"/>
        <w:jc w:val="center"/>
        <w:rPr>
          <w:b/>
          <w:sz w:val="32"/>
          <w:szCs w:val="32"/>
        </w:rPr>
      </w:pPr>
      <w:r w:rsidRPr="00437BB5">
        <w:rPr>
          <w:b/>
          <w:sz w:val="32"/>
          <w:szCs w:val="32"/>
        </w:rPr>
        <w:t>ĐỀ ÁN THẠC SĨ</w:t>
      </w:r>
    </w:p>
    <w:p w14:paraId="056AACA0" w14:textId="77777777" w:rsidR="008773E3" w:rsidRPr="00437BB5" w:rsidRDefault="008773E3" w:rsidP="008773E3">
      <w:pPr>
        <w:ind w:firstLine="567"/>
        <w:rPr>
          <w:sz w:val="28"/>
          <w:szCs w:val="28"/>
        </w:rPr>
      </w:pPr>
      <w:r w:rsidRPr="00437BB5">
        <w:rPr>
          <w:b/>
          <w:szCs w:val="26"/>
        </w:rPr>
        <w:tab/>
      </w:r>
      <w:r w:rsidRPr="00437BB5">
        <w:rPr>
          <w:b/>
          <w:szCs w:val="26"/>
        </w:rPr>
        <w:tab/>
      </w:r>
      <w:r w:rsidRPr="00437BB5">
        <w:rPr>
          <w:b/>
          <w:szCs w:val="26"/>
        </w:rPr>
        <w:tab/>
      </w:r>
      <w:r w:rsidRPr="00437BB5">
        <w:rPr>
          <w:b/>
          <w:szCs w:val="26"/>
        </w:rPr>
        <w:tab/>
      </w:r>
      <w:r w:rsidRPr="00437BB5">
        <w:rPr>
          <w:b/>
          <w:szCs w:val="26"/>
        </w:rPr>
        <w:tab/>
      </w:r>
      <w:r w:rsidRPr="00437BB5">
        <w:rPr>
          <w:sz w:val="28"/>
          <w:szCs w:val="28"/>
        </w:rPr>
        <w:t>Ngành: Luật kinh tế</w:t>
      </w:r>
    </w:p>
    <w:p w14:paraId="686D2541" w14:textId="77777777" w:rsidR="008773E3" w:rsidRPr="00437BB5" w:rsidRDefault="008773E3" w:rsidP="008773E3">
      <w:pPr>
        <w:ind w:firstLine="567"/>
        <w:rPr>
          <w:sz w:val="28"/>
          <w:szCs w:val="28"/>
        </w:rPr>
      </w:pPr>
      <w:r w:rsidRPr="00437BB5">
        <w:rPr>
          <w:sz w:val="28"/>
          <w:szCs w:val="28"/>
        </w:rPr>
        <w:tab/>
      </w:r>
      <w:r w:rsidRPr="00437BB5">
        <w:rPr>
          <w:sz w:val="28"/>
          <w:szCs w:val="28"/>
        </w:rPr>
        <w:tab/>
      </w:r>
      <w:r w:rsidRPr="00437BB5">
        <w:rPr>
          <w:sz w:val="28"/>
          <w:szCs w:val="28"/>
        </w:rPr>
        <w:tab/>
      </w:r>
      <w:r w:rsidRPr="00437BB5">
        <w:rPr>
          <w:sz w:val="28"/>
          <w:szCs w:val="28"/>
        </w:rPr>
        <w:tab/>
      </w:r>
      <w:r w:rsidRPr="00437BB5">
        <w:rPr>
          <w:sz w:val="28"/>
          <w:szCs w:val="28"/>
        </w:rPr>
        <w:tab/>
        <w:t>Mã ngành: 8380107</w:t>
      </w:r>
    </w:p>
    <w:p w14:paraId="3E3B121E" w14:textId="77777777" w:rsidR="008773E3" w:rsidRPr="00437BB5" w:rsidRDefault="008773E3" w:rsidP="008773E3">
      <w:pPr>
        <w:ind w:firstLine="567"/>
        <w:rPr>
          <w:b/>
          <w:szCs w:val="26"/>
        </w:rPr>
      </w:pPr>
    </w:p>
    <w:p w14:paraId="7B32EB20" w14:textId="77777777" w:rsidR="008773E3" w:rsidRPr="00437BB5" w:rsidRDefault="008773E3" w:rsidP="008773E3">
      <w:pPr>
        <w:ind w:firstLine="567"/>
        <w:rPr>
          <w:b/>
          <w:szCs w:val="26"/>
        </w:rPr>
      </w:pPr>
    </w:p>
    <w:p w14:paraId="6B732FD8" w14:textId="478B2CDB" w:rsidR="008773E3" w:rsidRPr="00CF3FC5" w:rsidRDefault="008773E3" w:rsidP="00CF3FC5">
      <w:pPr>
        <w:jc w:val="center"/>
        <w:rPr>
          <w:b/>
          <w:sz w:val="28"/>
          <w:szCs w:val="28"/>
        </w:rPr>
      </w:pPr>
      <w:r w:rsidRPr="00CF3FC5">
        <w:rPr>
          <w:b/>
          <w:sz w:val="28"/>
          <w:szCs w:val="28"/>
        </w:rPr>
        <w:t xml:space="preserve">PHÁP LUẬT VỀ GIẢI QUYẾT TRANH CHẤP HỢP ĐỒNG TÍN DỤNG TẠI </w:t>
      </w:r>
      <w:r w:rsidR="003F4440">
        <w:rPr>
          <w:b/>
          <w:sz w:val="28"/>
          <w:szCs w:val="28"/>
        </w:rPr>
        <w:t>TÒA ÁN</w:t>
      </w:r>
      <w:r w:rsidRPr="00CF3FC5">
        <w:rPr>
          <w:b/>
          <w:sz w:val="28"/>
          <w:szCs w:val="28"/>
        </w:rPr>
        <w:t xml:space="preserve"> NHÂN DÂN KHU VỰC VÀ THỰC TIỄN XÉT XỬ TẠI </w:t>
      </w:r>
      <w:r w:rsidR="003F4440">
        <w:rPr>
          <w:b/>
          <w:sz w:val="28"/>
          <w:szCs w:val="28"/>
        </w:rPr>
        <w:t>TÒA ÁN</w:t>
      </w:r>
      <w:r w:rsidRPr="00CF3FC5">
        <w:rPr>
          <w:b/>
          <w:sz w:val="28"/>
          <w:szCs w:val="28"/>
        </w:rPr>
        <w:t xml:space="preserve"> NHÂN DÂN KHU VỰC 2 - LAI CHÂU</w:t>
      </w:r>
    </w:p>
    <w:p w14:paraId="3CFF702C" w14:textId="77777777" w:rsidR="008773E3" w:rsidRPr="00437BB5" w:rsidRDefault="008773E3" w:rsidP="008773E3">
      <w:pPr>
        <w:ind w:firstLine="567"/>
        <w:jc w:val="center"/>
        <w:rPr>
          <w:b/>
          <w:szCs w:val="26"/>
        </w:rPr>
      </w:pPr>
    </w:p>
    <w:p w14:paraId="2E7F27D2" w14:textId="77777777" w:rsidR="008773E3" w:rsidRPr="00437BB5" w:rsidRDefault="008773E3" w:rsidP="008773E3">
      <w:pPr>
        <w:ind w:firstLine="567"/>
        <w:jc w:val="center"/>
        <w:rPr>
          <w:b/>
          <w:szCs w:val="26"/>
        </w:rPr>
      </w:pPr>
    </w:p>
    <w:p w14:paraId="5F2762FA" w14:textId="77777777" w:rsidR="008773E3" w:rsidRPr="00437BB5" w:rsidRDefault="008773E3" w:rsidP="008773E3">
      <w:pPr>
        <w:rPr>
          <w:b/>
          <w:szCs w:val="26"/>
        </w:rPr>
      </w:pPr>
    </w:p>
    <w:p w14:paraId="050CF9CC" w14:textId="6823DF78" w:rsidR="008773E3" w:rsidRPr="00437BB5" w:rsidRDefault="008773E3" w:rsidP="008773E3">
      <w:pPr>
        <w:jc w:val="center"/>
        <w:rPr>
          <w:b/>
          <w:szCs w:val="26"/>
        </w:rPr>
      </w:pPr>
      <w:r w:rsidRPr="00437BB5">
        <w:rPr>
          <w:b/>
          <w:szCs w:val="26"/>
        </w:rPr>
        <w:t>LÒ VĂN SƠM</w:t>
      </w:r>
    </w:p>
    <w:p w14:paraId="5DD7CCF1" w14:textId="77777777" w:rsidR="008773E3" w:rsidRPr="00437BB5" w:rsidRDefault="008773E3" w:rsidP="008773E3">
      <w:pPr>
        <w:rPr>
          <w:b/>
          <w:szCs w:val="26"/>
        </w:rPr>
      </w:pPr>
      <w:r w:rsidRPr="00437BB5">
        <w:rPr>
          <w:b/>
          <w:szCs w:val="26"/>
        </w:rPr>
        <w:tab/>
      </w:r>
      <w:r w:rsidRPr="00437BB5">
        <w:rPr>
          <w:b/>
          <w:szCs w:val="26"/>
        </w:rPr>
        <w:tab/>
      </w:r>
    </w:p>
    <w:p w14:paraId="3ADE1E7B" w14:textId="77777777" w:rsidR="008773E3" w:rsidRPr="00437BB5" w:rsidRDefault="008773E3" w:rsidP="008773E3">
      <w:pPr>
        <w:rPr>
          <w:b/>
          <w:szCs w:val="26"/>
        </w:rPr>
      </w:pPr>
    </w:p>
    <w:p w14:paraId="764421DB" w14:textId="77777777" w:rsidR="008773E3" w:rsidRPr="00437BB5" w:rsidRDefault="008773E3" w:rsidP="008773E3">
      <w:pPr>
        <w:rPr>
          <w:b/>
          <w:szCs w:val="26"/>
        </w:rPr>
      </w:pPr>
    </w:p>
    <w:p w14:paraId="2ED3D235" w14:textId="77777777" w:rsidR="008773E3" w:rsidRPr="00437BB5" w:rsidRDefault="008773E3" w:rsidP="008773E3">
      <w:pPr>
        <w:rPr>
          <w:b/>
          <w:szCs w:val="26"/>
        </w:rPr>
      </w:pPr>
    </w:p>
    <w:p w14:paraId="0F341AA4" w14:textId="77777777" w:rsidR="008773E3" w:rsidRPr="00437BB5" w:rsidRDefault="008773E3" w:rsidP="008773E3">
      <w:pPr>
        <w:rPr>
          <w:b/>
          <w:szCs w:val="26"/>
        </w:rPr>
      </w:pPr>
    </w:p>
    <w:p w14:paraId="4E8E70A0" w14:textId="5A4CCA0C" w:rsidR="008773E3" w:rsidRPr="00437BB5" w:rsidRDefault="0078599F" w:rsidP="0078599F">
      <w:pPr>
        <w:jc w:val="center"/>
        <w:rPr>
          <w:b/>
          <w:szCs w:val="26"/>
        </w:rPr>
        <w:sectPr w:rsidR="008773E3" w:rsidRPr="00437BB5" w:rsidSect="002D5D38">
          <w:headerReference w:type="default" r:id="rId9"/>
          <w:footerReference w:type="default" r:id="rId10"/>
          <w:footerReference w:type="first" r:id="rId11"/>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start="0"/>
          <w:cols w:space="720"/>
          <w:titlePg/>
          <w:docGrid w:linePitch="381"/>
        </w:sectPr>
      </w:pPr>
      <w:r>
        <w:rPr>
          <w:b/>
          <w:szCs w:val="26"/>
        </w:rPr>
        <w:t>Hà Nội, 3</w:t>
      </w:r>
      <w:r w:rsidR="008773E3" w:rsidRPr="00437BB5">
        <w:rPr>
          <w:b/>
          <w:szCs w:val="26"/>
        </w:rPr>
        <w:t>/202</w:t>
      </w:r>
      <w:r>
        <w:rPr>
          <w:b/>
          <w:szCs w:val="26"/>
        </w:rPr>
        <w:t>6</w:t>
      </w:r>
    </w:p>
    <w:p w14:paraId="49839413" w14:textId="77777777" w:rsidR="008773E3" w:rsidRPr="00437BB5" w:rsidRDefault="008773E3" w:rsidP="008773E3">
      <w:pPr>
        <w:jc w:val="center"/>
        <w:rPr>
          <w:szCs w:val="26"/>
        </w:rPr>
      </w:pPr>
      <w:r w:rsidRPr="00437BB5">
        <w:rPr>
          <w:szCs w:val="26"/>
        </w:rPr>
        <w:lastRenderedPageBreak/>
        <w:t>BỘ GIÁO DỤC VÀ ĐÀO TẠO</w:t>
      </w:r>
    </w:p>
    <w:p w14:paraId="57D47099" w14:textId="77777777" w:rsidR="008773E3" w:rsidRPr="00437BB5" w:rsidRDefault="008773E3" w:rsidP="008773E3">
      <w:pPr>
        <w:jc w:val="center"/>
        <w:rPr>
          <w:b/>
          <w:szCs w:val="26"/>
        </w:rPr>
      </w:pPr>
      <w:r w:rsidRPr="00437BB5">
        <w:rPr>
          <w:b/>
          <w:szCs w:val="26"/>
        </w:rPr>
        <w:t>TRƯỜNG ĐẠI HỌC MỞ HÀ NỘI</w:t>
      </w:r>
    </w:p>
    <w:p w14:paraId="0BF0734E" w14:textId="77777777" w:rsidR="008773E3" w:rsidRPr="00437BB5" w:rsidRDefault="008773E3" w:rsidP="008773E3">
      <w:pPr>
        <w:ind w:firstLine="567"/>
        <w:jc w:val="center"/>
        <w:rPr>
          <w:b/>
          <w:szCs w:val="26"/>
        </w:rPr>
      </w:pPr>
      <w:r w:rsidRPr="00437BB5">
        <w:rPr>
          <w:b/>
          <w:szCs w:val="26"/>
        </w:rPr>
        <w:t>--------------</w:t>
      </w:r>
    </w:p>
    <w:p w14:paraId="22842305" w14:textId="77777777" w:rsidR="008773E3" w:rsidRPr="00437BB5" w:rsidRDefault="008773E3" w:rsidP="008773E3">
      <w:pPr>
        <w:ind w:firstLine="567"/>
        <w:jc w:val="center"/>
        <w:rPr>
          <w:b/>
          <w:szCs w:val="26"/>
        </w:rPr>
      </w:pPr>
    </w:p>
    <w:p w14:paraId="42404CAF" w14:textId="77777777" w:rsidR="008773E3" w:rsidRPr="00437BB5" w:rsidRDefault="008773E3" w:rsidP="008773E3">
      <w:pPr>
        <w:ind w:firstLine="567"/>
        <w:jc w:val="center"/>
        <w:rPr>
          <w:b/>
          <w:szCs w:val="26"/>
        </w:rPr>
      </w:pPr>
      <w:r w:rsidRPr="00437BB5">
        <w:rPr>
          <w:noProof/>
          <w14:ligatures w14:val="standardContextual"/>
        </w:rPr>
        <w:drawing>
          <wp:inline distT="0" distB="0" distL="0" distR="0" wp14:anchorId="4FC53379" wp14:editId="5B548F02">
            <wp:extent cx="1158240" cy="120396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37CAB58F" w14:textId="77777777" w:rsidR="008773E3" w:rsidRPr="00437BB5" w:rsidRDefault="008773E3" w:rsidP="008773E3">
      <w:pPr>
        <w:ind w:firstLine="567"/>
        <w:jc w:val="center"/>
        <w:rPr>
          <w:b/>
          <w:szCs w:val="26"/>
        </w:rPr>
      </w:pPr>
    </w:p>
    <w:p w14:paraId="76A3FC92" w14:textId="77777777" w:rsidR="008773E3" w:rsidRPr="00437BB5" w:rsidRDefault="008773E3" w:rsidP="008773E3">
      <w:pPr>
        <w:ind w:firstLine="567"/>
        <w:jc w:val="center"/>
        <w:rPr>
          <w:b/>
          <w:szCs w:val="26"/>
        </w:rPr>
      </w:pPr>
    </w:p>
    <w:p w14:paraId="0C1D7423" w14:textId="77777777" w:rsidR="008773E3" w:rsidRPr="00437BB5" w:rsidRDefault="008773E3" w:rsidP="008773E3">
      <w:pPr>
        <w:ind w:firstLine="567"/>
        <w:jc w:val="center"/>
        <w:rPr>
          <w:b/>
          <w:sz w:val="32"/>
          <w:szCs w:val="32"/>
        </w:rPr>
      </w:pPr>
      <w:r w:rsidRPr="00437BB5">
        <w:rPr>
          <w:b/>
          <w:sz w:val="32"/>
          <w:szCs w:val="32"/>
        </w:rPr>
        <w:t>ĐỀ ÁN THẠC SĨ</w:t>
      </w:r>
    </w:p>
    <w:p w14:paraId="60FD295F" w14:textId="77777777" w:rsidR="008773E3" w:rsidRPr="00437BB5" w:rsidRDefault="008773E3" w:rsidP="008773E3">
      <w:pPr>
        <w:ind w:firstLine="567"/>
        <w:rPr>
          <w:sz w:val="28"/>
          <w:szCs w:val="28"/>
        </w:rPr>
      </w:pPr>
      <w:r w:rsidRPr="00437BB5">
        <w:rPr>
          <w:b/>
          <w:szCs w:val="26"/>
        </w:rPr>
        <w:tab/>
      </w:r>
      <w:r w:rsidRPr="00437BB5">
        <w:rPr>
          <w:b/>
          <w:szCs w:val="26"/>
        </w:rPr>
        <w:tab/>
      </w:r>
      <w:r w:rsidRPr="00437BB5">
        <w:rPr>
          <w:b/>
          <w:szCs w:val="26"/>
        </w:rPr>
        <w:tab/>
      </w:r>
      <w:r w:rsidRPr="00437BB5">
        <w:rPr>
          <w:b/>
          <w:szCs w:val="26"/>
        </w:rPr>
        <w:tab/>
      </w:r>
      <w:r w:rsidRPr="00437BB5">
        <w:rPr>
          <w:b/>
          <w:szCs w:val="26"/>
        </w:rPr>
        <w:tab/>
      </w:r>
      <w:r w:rsidRPr="00437BB5">
        <w:rPr>
          <w:sz w:val="28"/>
          <w:szCs w:val="28"/>
        </w:rPr>
        <w:t>Ngành: Luật kinh tế</w:t>
      </w:r>
    </w:p>
    <w:p w14:paraId="6B29065D" w14:textId="77777777" w:rsidR="008773E3" w:rsidRPr="00437BB5" w:rsidRDefault="008773E3" w:rsidP="008773E3">
      <w:pPr>
        <w:ind w:firstLine="567"/>
        <w:rPr>
          <w:sz w:val="28"/>
          <w:szCs w:val="28"/>
        </w:rPr>
      </w:pPr>
      <w:r w:rsidRPr="00437BB5">
        <w:rPr>
          <w:sz w:val="28"/>
          <w:szCs w:val="28"/>
        </w:rPr>
        <w:tab/>
      </w:r>
      <w:r w:rsidRPr="00437BB5">
        <w:rPr>
          <w:sz w:val="28"/>
          <w:szCs w:val="28"/>
        </w:rPr>
        <w:tab/>
      </w:r>
      <w:r w:rsidRPr="00437BB5">
        <w:rPr>
          <w:sz w:val="28"/>
          <w:szCs w:val="28"/>
        </w:rPr>
        <w:tab/>
      </w:r>
      <w:r w:rsidRPr="00437BB5">
        <w:rPr>
          <w:sz w:val="28"/>
          <w:szCs w:val="28"/>
        </w:rPr>
        <w:tab/>
      </w:r>
      <w:r w:rsidRPr="00437BB5">
        <w:rPr>
          <w:sz w:val="28"/>
          <w:szCs w:val="28"/>
        </w:rPr>
        <w:tab/>
        <w:t>Mã ngành: 8380107</w:t>
      </w:r>
    </w:p>
    <w:p w14:paraId="1FE60A5C" w14:textId="77777777" w:rsidR="008773E3" w:rsidRPr="00437BB5" w:rsidRDefault="008773E3" w:rsidP="008773E3">
      <w:pPr>
        <w:ind w:firstLine="567"/>
        <w:rPr>
          <w:b/>
          <w:szCs w:val="26"/>
        </w:rPr>
      </w:pPr>
    </w:p>
    <w:p w14:paraId="5728268A" w14:textId="77777777" w:rsidR="008773E3" w:rsidRPr="00437BB5" w:rsidRDefault="008773E3" w:rsidP="008773E3">
      <w:pPr>
        <w:ind w:firstLine="567"/>
        <w:rPr>
          <w:b/>
          <w:szCs w:val="26"/>
        </w:rPr>
      </w:pPr>
    </w:p>
    <w:p w14:paraId="3A5B6209" w14:textId="04EAF09E" w:rsidR="008773E3" w:rsidRPr="00CF3FC5" w:rsidRDefault="008773E3" w:rsidP="00CF3FC5">
      <w:pPr>
        <w:jc w:val="center"/>
        <w:rPr>
          <w:b/>
          <w:sz w:val="28"/>
          <w:szCs w:val="28"/>
        </w:rPr>
      </w:pPr>
      <w:r w:rsidRPr="00CF3FC5">
        <w:rPr>
          <w:b/>
          <w:sz w:val="28"/>
          <w:szCs w:val="28"/>
        </w:rPr>
        <w:t xml:space="preserve">PHÁP LUẬT VỀ GIẢI QUYẾT TRANH CHẤP HỢP ĐỒNG TÍN DỤNG TẠI </w:t>
      </w:r>
      <w:r w:rsidR="003F4440">
        <w:rPr>
          <w:b/>
          <w:sz w:val="28"/>
          <w:szCs w:val="28"/>
        </w:rPr>
        <w:t>TÒA ÁN</w:t>
      </w:r>
      <w:r w:rsidRPr="00CF3FC5">
        <w:rPr>
          <w:b/>
          <w:sz w:val="28"/>
          <w:szCs w:val="28"/>
        </w:rPr>
        <w:t xml:space="preserve"> NHÂN DÂN KHU VỰC VÀ THỰC TIỄN XÉT XỬ TẠI </w:t>
      </w:r>
      <w:r w:rsidR="003F4440">
        <w:rPr>
          <w:b/>
          <w:sz w:val="28"/>
          <w:szCs w:val="28"/>
        </w:rPr>
        <w:t>TÒA ÁN</w:t>
      </w:r>
      <w:r w:rsidRPr="00CF3FC5">
        <w:rPr>
          <w:b/>
          <w:sz w:val="28"/>
          <w:szCs w:val="28"/>
        </w:rPr>
        <w:t xml:space="preserve"> NHÂN DÂN KHU VỰC 2 - LAI CHÂU</w:t>
      </w:r>
    </w:p>
    <w:p w14:paraId="5ECCCE4E" w14:textId="77777777" w:rsidR="008773E3" w:rsidRPr="00437BB5" w:rsidRDefault="008773E3" w:rsidP="008773E3">
      <w:pPr>
        <w:ind w:firstLine="567"/>
        <w:jc w:val="center"/>
        <w:rPr>
          <w:b/>
          <w:szCs w:val="26"/>
        </w:rPr>
      </w:pPr>
    </w:p>
    <w:p w14:paraId="72137AC6" w14:textId="77777777" w:rsidR="008773E3" w:rsidRPr="00437BB5" w:rsidRDefault="008773E3" w:rsidP="008773E3">
      <w:pPr>
        <w:ind w:firstLine="567"/>
        <w:jc w:val="center"/>
        <w:rPr>
          <w:b/>
          <w:szCs w:val="26"/>
        </w:rPr>
      </w:pPr>
    </w:p>
    <w:p w14:paraId="7059E21B" w14:textId="77777777" w:rsidR="008773E3" w:rsidRPr="00437BB5" w:rsidRDefault="008773E3" w:rsidP="008773E3">
      <w:pPr>
        <w:rPr>
          <w:b/>
          <w:szCs w:val="26"/>
        </w:rPr>
      </w:pPr>
    </w:p>
    <w:p w14:paraId="43442077" w14:textId="59C5A425" w:rsidR="008773E3" w:rsidRPr="00437BB5" w:rsidRDefault="008773E3" w:rsidP="008773E3">
      <w:pPr>
        <w:rPr>
          <w:b/>
          <w:szCs w:val="26"/>
        </w:rPr>
      </w:pPr>
      <w:r w:rsidRPr="00437BB5">
        <w:rPr>
          <w:b/>
          <w:szCs w:val="26"/>
        </w:rPr>
        <w:tab/>
      </w:r>
      <w:r w:rsidRPr="00437BB5">
        <w:rPr>
          <w:b/>
          <w:szCs w:val="26"/>
        </w:rPr>
        <w:tab/>
        <w:t>HỌC VÀ TÊN: LÒ VĂN SƠM</w:t>
      </w:r>
    </w:p>
    <w:p w14:paraId="279E5C69" w14:textId="5B062938" w:rsidR="008773E3" w:rsidRPr="00437BB5" w:rsidRDefault="008773E3" w:rsidP="008773E3">
      <w:pPr>
        <w:rPr>
          <w:b/>
          <w:szCs w:val="26"/>
        </w:rPr>
      </w:pPr>
      <w:r w:rsidRPr="00437BB5">
        <w:rPr>
          <w:b/>
          <w:szCs w:val="26"/>
        </w:rPr>
        <w:tab/>
      </w:r>
      <w:r w:rsidRPr="00437BB5">
        <w:rPr>
          <w:b/>
          <w:szCs w:val="26"/>
        </w:rPr>
        <w:tab/>
        <w:t>GIẢNG VIÊN HƯỚNG DẪN: 1. TS. NGUYỄN CÔNG BÌNH</w:t>
      </w:r>
    </w:p>
    <w:p w14:paraId="014BE032" w14:textId="5AFA1A25" w:rsidR="008773E3" w:rsidRPr="00437BB5" w:rsidRDefault="008773E3" w:rsidP="008773E3">
      <w:pPr>
        <w:rPr>
          <w:b/>
          <w:szCs w:val="26"/>
        </w:rPr>
      </w:pPr>
      <w:r w:rsidRPr="00437BB5">
        <w:rPr>
          <w:b/>
          <w:szCs w:val="26"/>
        </w:rPr>
        <w:tab/>
      </w:r>
      <w:r w:rsidRPr="00437BB5">
        <w:rPr>
          <w:b/>
          <w:szCs w:val="26"/>
        </w:rPr>
        <w:tab/>
      </w:r>
      <w:r w:rsidRPr="00437BB5">
        <w:rPr>
          <w:b/>
          <w:szCs w:val="26"/>
        </w:rPr>
        <w:tab/>
      </w:r>
      <w:r w:rsidRPr="00437BB5">
        <w:rPr>
          <w:b/>
          <w:szCs w:val="26"/>
        </w:rPr>
        <w:tab/>
      </w:r>
      <w:r w:rsidRPr="00437BB5">
        <w:rPr>
          <w:b/>
          <w:szCs w:val="26"/>
        </w:rPr>
        <w:tab/>
      </w:r>
      <w:r w:rsidRPr="00437BB5">
        <w:rPr>
          <w:b/>
          <w:szCs w:val="26"/>
        </w:rPr>
        <w:tab/>
        <w:t xml:space="preserve">         2. TS. TRẦN ANH TÚ</w:t>
      </w:r>
    </w:p>
    <w:p w14:paraId="56E48C8B" w14:textId="77777777" w:rsidR="008773E3" w:rsidRPr="00437BB5" w:rsidRDefault="008773E3" w:rsidP="008773E3">
      <w:pPr>
        <w:rPr>
          <w:b/>
          <w:szCs w:val="26"/>
        </w:rPr>
      </w:pPr>
    </w:p>
    <w:p w14:paraId="18F09B0C" w14:textId="77777777" w:rsidR="008773E3" w:rsidRPr="00437BB5" w:rsidRDefault="008773E3" w:rsidP="008773E3">
      <w:pPr>
        <w:rPr>
          <w:b/>
          <w:szCs w:val="26"/>
        </w:rPr>
      </w:pPr>
    </w:p>
    <w:p w14:paraId="6178E589" w14:textId="77777777" w:rsidR="008773E3" w:rsidRPr="00437BB5" w:rsidRDefault="008773E3" w:rsidP="008773E3">
      <w:pPr>
        <w:rPr>
          <w:b/>
          <w:szCs w:val="26"/>
        </w:rPr>
      </w:pPr>
    </w:p>
    <w:p w14:paraId="760AB23A" w14:textId="057F0C6B" w:rsidR="008773E3" w:rsidRPr="00437BB5" w:rsidRDefault="0078599F" w:rsidP="008773E3">
      <w:pPr>
        <w:jc w:val="center"/>
        <w:rPr>
          <w:b/>
          <w:szCs w:val="26"/>
        </w:rPr>
      </w:pPr>
      <w:r>
        <w:rPr>
          <w:b/>
          <w:szCs w:val="26"/>
        </w:rPr>
        <w:t>Hà Nội</w:t>
      </w:r>
      <w:r w:rsidR="00107C1F">
        <w:rPr>
          <w:b/>
          <w:szCs w:val="26"/>
        </w:rPr>
        <w:t>:</w:t>
      </w:r>
      <w:r>
        <w:rPr>
          <w:b/>
          <w:szCs w:val="26"/>
        </w:rPr>
        <w:t xml:space="preserve"> 3/2026</w:t>
      </w:r>
    </w:p>
    <w:p w14:paraId="136445C5" w14:textId="77777777" w:rsidR="008773E3" w:rsidRPr="00437BB5" w:rsidRDefault="008773E3" w:rsidP="008773E3">
      <w:pPr>
        <w:jc w:val="center"/>
        <w:rPr>
          <w:b/>
        </w:rPr>
        <w:sectPr w:rsidR="008773E3" w:rsidRPr="00437BB5" w:rsidSect="002D5D38">
          <w:headerReference w:type="first" r:id="rId12"/>
          <w:footerReference w:type="first" r:id="rId13"/>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p>
    <w:p w14:paraId="08D56339" w14:textId="77777777" w:rsidR="008773E3" w:rsidRPr="00437BB5" w:rsidRDefault="008773E3" w:rsidP="008773E3">
      <w:pPr>
        <w:jc w:val="center"/>
        <w:rPr>
          <w:b/>
          <w:sz w:val="32"/>
          <w:szCs w:val="32"/>
        </w:rPr>
      </w:pPr>
      <w:r w:rsidRPr="00437BB5">
        <w:rPr>
          <w:b/>
          <w:sz w:val="32"/>
          <w:szCs w:val="32"/>
        </w:rPr>
        <w:lastRenderedPageBreak/>
        <w:t xml:space="preserve">CÔNG TRÌNH ĐƯỢC HOÀN THÀNH TẠI </w:t>
      </w:r>
    </w:p>
    <w:p w14:paraId="7D4C2E36" w14:textId="77777777" w:rsidR="008773E3" w:rsidRPr="00437BB5" w:rsidRDefault="008773E3" w:rsidP="008773E3">
      <w:pPr>
        <w:jc w:val="center"/>
        <w:rPr>
          <w:b/>
          <w:sz w:val="32"/>
          <w:szCs w:val="32"/>
        </w:rPr>
      </w:pPr>
      <w:r w:rsidRPr="00437BB5">
        <w:rPr>
          <w:b/>
          <w:sz w:val="32"/>
          <w:szCs w:val="32"/>
        </w:rPr>
        <w:t>TRƯỜNG ĐẠI HỌC MỞ HÀ NỘI</w:t>
      </w:r>
    </w:p>
    <w:p w14:paraId="6E95C9C5" w14:textId="77777777" w:rsidR="008773E3" w:rsidRPr="00437BB5" w:rsidRDefault="008773E3" w:rsidP="008773E3"/>
    <w:p w14:paraId="036A8A06" w14:textId="42CF1101" w:rsidR="008773E3" w:rsidRPr="00437BB5" w:rsidRDefault="008773E3" w:rsidP="008773E3">
      <w:r w:rsidRPr="00437BB5">
        <w:tab/>
        <w:t>Tôi xin cam đoan đây là công trình nghiên cứu của riêng tôi và được sự hướng dẫn khoa học của Tiến sĩ Nguyễn Công Bình và Tiến sĩ Trần Anh Tú.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293DBA9C" w14:textId="77777777" w:rsidR="008773E3" w:rsidRPr="00437BB5" w:rsidRDefault="008773E3" w:rsidP="008773E3">
      <w:r w:rsidRPr="00437BB5">
        <w:tab/>
        <w:t>Ngoài ra, trong đề án còn sử dụng một số nhận xét, đánh giá cũng như số liệu của các tác giả khác, cơ quan tổ chức khác đều có trích dẫn và chú thích nguồn gốc.</w:t>
      </w:r>
    </w:p>
    <w:p w14:paraId="402CAF84" w14:textId="77777777" w:rsidR="008773E3" w:rsidRPr="00213E75" w:rsidRDefault="008773E3" w:rsidP="008773E3">
      <w:pPr>
        <w:rPr>
          <w:bCs/>
        </w:rPr>
      </w:pPr>
      <w:r w:rsidRPr="00437BB5">
        <w:tab/>
      </w:r>
      <w:r w:rsidRPr="00213E75">
        <w:rPr>
          <w:bCs/>
        </w:rPr>
        <w:t>Nếu phát hiện có bất kỳ sự gian lận nào tôi xin hoàn toàn chịu trách nhiệm về nội dung đề án của mình.</w:t>
      </w:r>
    </w:p>
    <w:p w14:paraId="0D562150" w14:textId="0C4C5000" w:rsidR="008773E3" w:rsidRPr="00437BB5" w:rsidRDefault="00460E81" w:rsidP="008773E3">
      <w:pPr>
        <w:ind w:left="4320" w:firstLine="720"/>
        <w:rPr>
          <w:i/>
        </w:rPr>
      </w:pPr>
      <w:r>
        <w:rPr>
          <w:i/>
        </w:rPr>
        <w:t xml:space="preserve">Hà Nội, ngày …. tháng </w:t>
      </w:r>
      <w:r w:rsidR="0078599F">
        <w:rPr>
          <w:i/>
        </w:rPr>
        <w:t>3 năm 2026</w:t>
      </w:r>
    </w:p>
    <w:p w14:paraId="3C48C30B" w14:textId="77777777" w:rsidR="008773E3" w:rsidRPr="00437BB5" w:rsidRDefault="008773E3" w:rsidP="008773E3">
      <w:pPr>
        <w:ind w:left="5760" w:firstLine="720"/>
        <w:rPr>
          <w:i/>
        </w:rPr>
      </w:pPr>
      <w:r w:rsidRPr="00437BB5">
        <w:rPr>
          <w:i/>
        </w:rPr>
        <w:t>Tác giả</w:t>
      </w:r>
    </w:p>
    <w:p w14:paraId="4E6F53B0" w14:textId="77777777" w:rsidR="008773E3" w:rsidRPr="00437BB5" w:rsidRDefault="008773E3" w:rsidP="008773E3">
      <w:pPr>
        <w:rPr>
          <w:i/>
        </w:rPr>
      </w:pPr>
    </w:p>
    <w:p w14:paraId="1FEA66D9" w14:textId="50BAD06A" w:rsidR="008773E3" w:rsidRPr="00437BB5" w:rsidRDefault="008773E3" w:rsidP="008773E3">
      <w:pPr>
        <w:ind w:left="5760"/>
        <w:rPr>
          <w:i/>
        </w:rPr>
      </w:pPr>
      <w:r w:rsidRPr="00437BB5">
        <w:rPr>
          <w:i/>
        </w:rPr>
        <w:t xml:space="preserve">     Lò Văn Sơm</w:t>
      </w:r>
    </w:p>
    <w:p w14:paraId="7E78597C" w14:textId="77777777" w:rsidR="008773E3" w:rsidRPr="00437BB5" w:rsidRDefault="008773E3" w:rsidP="008773E3"/>
    <w:p w14:paraId="6A0DF543" w14:textId="77777777" w:rsidR="008773E3" w:rsidRPr="00437BB5" w:rsidRDefault="008773E3" w:rsidP="008773E3"/>
    <w:p w14:paraId="3486F810" w14:textId="1243F819" w:rsidR="008773E3" w:rsidRPr="00437BB5" w:rsidRDefault="008773E3" w:rsidP="008773E3">
      <w:r w:rsidRPr="00437BB5">
        <w:t xml:space="preserve">Người hướng dẫn khoa học: </w:t>
      </w:r>
      <w:r w:rsidRPr="00437BB5">
        <w:tab/>
        <w:t>1. TS. Nguyễn Công Bình</w:t>
      </w:r>
    </w:p>
    <w:p w14:paraId="38E746CB" w14:textId="4B34A9A5" w:rsidR="008773E3" w:rsidRPr="00437BB5" w:rsidRDefault="008773E3" w:rsidP="008773E3">
      <w:r w:rsidRPr="00437BB5">
        <w:tab/>
      </w:r>
      <w:r w:rsidRPr="00437BB5">
        <w:tab/>
      </w:r>
      <w:r w:rsidRPr="00437BB5">
        <w:tab/>
      </w:r>
      <w:r w:rsidRPr="00437BB5">
        <w:tab/>
      </w:r>
      <w:r w:rsidRPr="00437BB5">
        <w:tab/>
        <w:t>2. TS. Trần Anh Tú</w:t>
      </w:r>
    </w:p>
    <w:p w14:paraId="1B93B071" w14:textId="77777777" w:rsidR="008773E3" w:rsidRPr="00437BB5" w:rsidRDefault="008773E3" w:rsidP="008773E3"/>
    <w:p w14:paraId="0BE49899" w14:textId="36AA6BB8" w:rsidR="008773E3" w:rsidRPr="00437BB5" w:rsidRDefault="008773E3" w:rsidP="008773E3">
      <w:r w:rsidRPr="00437BB5">
        <w:t>Cán bộ phản biện 1</w:t>
      </w:r>
      <w:r w:rsidR="00256459">
        <w:t>: TS. Trần Lương Đức</w:t>
      </w:r>
    </w:p>
    <w:p w14:paraId="5BBEEC3D" w14:textId="33D143F5" w:rsidR="008773E3" w:rsidRPr="00437BB5" w:rsidRDefault="008773E3" w:rsidP="008773E3">
      <w:r w:rsidRPr="00437BB5">
        <w:t xml:space="preserve">Cán bộ phản biện 2: </w:t>
      </w:r>
      <w:r w:rsidR="00256459">
        <w:t>TS. Phan Đăng Hải</w:t>
      </w:r>
    </w:p>
    <w:p w14:paraId="4679C503" w14:textId="77777777" w:rsidR="008773E3" w:rsidRPr="00437BB5" w:rsidRDefault="008773E3" w:rsidP="008773E3"/>
    <w:p w14:paraId="4887F0A9" w14:textId="77777777" w:rsidR="008773E3" w:rsidRPr="00437BB5" w:rsidRDefault="008773E3" w:rsidP="008773E3"/>
    <w:p w14:paraId="222864CE" w14:textId="00AA96CB" w:rsidR="008773E3" w:rsidRPr="00437BB5" w:rsidRDefault="008773E3" w:rsidP="008773E3">
      <w:r w:rsidRPr="00437BB5">
        <w:t xml:space="preserve">Đề án được bảo vệ tại HỘI ĐỒNG ĐÁNH GIÁ ĐỀ ÁN THẠC SĨ TRƯỜNG ĐẠI HỌC MỞ HÀ NỘI, ngày </w:t>
      </w:r>
      <w:r w:rsidR="00982ECD">
        <w:t>03</w:t>
      </w:r>
      <w:r w:rsidRPr="00437BB5">
        <w:t xml:space="preserve"> tháng </w:t>
      </w:r>
      <w:r w:rsidR="00982ECD">
        <w:t>3</w:t>
      </w:r>
      <w:r w:rsidRPr="00437BB5">
        <w:t xml:space="preserve"> năm </w:t>
      </w:r>
      <w:r w:rsidR="00982ECD">
        <w:t>2026</w:t>
      </w:r>
      <w:r w:rsidRPr="00437BB5">
        <w:t xml:space="preserve"> theo Quyết định số</w:t>
      </w:r>
      <w:r w:rsidR="00982ECD">
        <w:t>: 594</w:t>
      </w:r>
      <w:r w:rsidRPr="00437BB5">
        <w:t xml:space="preserve">/QĐ-ĐHM ngày </w:t>
      </w:r>
      <w:r w:rsidR="00982ECD">
        <w:t>06</w:t>
      </w:r>
      <w:r w:rsidRPr="00437BB5">
        <w:t>/</w:t>
      </w:r>
      <w:r w:rsidR="00982ECD">
        <w:t>02</w:t>
      </w:r>
      <w:r w:rsidRPr="00437BB5">
        <w:t>/</w:t>
      </w:r>
      <w:r w:rsidR="00982ECD">
        <w:t>2026</w:t>
      </w:r>
    </w:p>
    <w:p w14:paraId="02AFEB69" w14:textId="77777777" w:rsidR="008773E3" w:rsidRPr="00437BB5" w:rsidRDefault="008773E3" w:rsidP="008773E3">
      <w:pPr>
        <w:sectPr w:rsidR="008773E3" w:rsidRPr="00437BB5" w:rsidSect="00E10840">
          <w:headerReference w:type="first" r:id="rId14"/>
          <w:pgSz w:w="11906" w:h="16838" w:code="9"/>
          <w:pgMar w:top="1985" w:right="1134" w:bottom="1701" w:left="1985" w:header="720" w:footer="720" w:gutter="0"/>
          <w:pgNumType w:fmt="lowerRoman" w:start="1"/>
          <w:cols w:space="720"/>
          <w:titlePg/>
          <w:docGrid w:linePitch="381"/>
        </w:sectPr>
      </w:pPr>
    </w:p>
    <w:p w14:paraId="35A6F679" w14:textId="1BFF918C" w:rsidR="00E10840" w:rsidRPr="00437BB5" w:rsidRDefault="00E10840" w:rsidP="00E10840">
      <w:pPr>
        <w:jc w:val="center"/>
        <w:rPr>
          <w:b/>
        </w:rPr>
      </w:pPr>
      <w:r w:rsidRPr="00437BB5">
        <w:rPr>
          <w:b/>
        </w:rPr>
        <w:lastRenderedPageBreak/>
        <w:t>MỤC LỤC</w:t>
      </w:r>
    </w:p>
    <w:sdt>
      <w:sdtPr>
        <w:rPr>
          <w:rFonts w:ascii="Times New Roman" w:eastAsia="Times New Roman" w:hAnsi="Times New Roman" w:cs="Times New Roman"/>
          <w:b w:val="0"/>
          <w:bCs w:val="0"/>
          <w:color w:val="auto"/>
          <w:sz w:val="26"/>
          <w:szCs w:val="24"/>
          <w:lang w:eastAsia="en-US"/>
        </w:rPr>
        <w:id w:val="1868258713"/>
        <w:docPartObj>
          <w:docPartGallery w:val="Table of Contents"/>
          <w:docPartUnique/>
        </w:docPartObj>
      </w:sdtPr>
      <w:sdtEndPr>
        <w:rPr>
          <w:noProof/>
        </w:rPr>
      </w:sdtEndPr>
      <w:sdtContent>
        <w:p w14:paraId="00EEC353" w14:textId="0F8321D3" w:rsidR="00E10840" w:rsidRPr="00047C88" w:rsidRDefault="00E10840" w:rsidP="00047C88">
          <w:pPr>
            <w:pStyle w:val="TOCHeading"/>
            <w:spacing w:before="0" w:line="360" w:lineRule="auto"/>
          </w:pPr>
        </w:p>
        <w:p w14:paraId="53E6BDD4" w14:textId="77777777" w:rsidR="00047C88" w:rsidRPr="00047C88" w:rsidRDefault="00E10840" w:rsidP="00047C88">
          <w:pPr>
            <w:pStyle w:val="TOC1"/>
            <w:tabs>
              <w:tab w:val="right" w:leader="dot" w:pos="8777"/>
            </w:tabs>
            <w:spacing w:after="0"/>
            <w:rPr>
              <w:rFonts w:asciiTheme="minorHAnsi" w:eastAsiaTheme="minorEastAsia" w:hAnsiTheme="minorHAnsi" w:cstheme="minorBidi"/>
              <w:noProof/>
              <w:sz w:val="22"/>
              <w:szCs w:val="22"/>
            </w:rPr>
          </w:pPr>
          <w:r w:rsidRPr="00047C88">
            <w:fldChar w:fldCharType="begin"/>
          </w:r>
          <w:r w:rsidRPr="00047C88">
            <w:instrText xml:space="preserve"> TOC \o "1-3" \h \z \u </w:instrText>
          </w:r>
          <w:r w:rsidRPr="00047C88">
            <w:fldChar w:fldCharType="separate"/>
          </w:r>
          <w:hyperlink w:anchor="_Toc209793259" w:history="1">
            <w:r w:rsidR="00047C88" w:rsidRPr="00047C88">
              <w:rPr>
                <w:rStyle w:val="Hyperlink"/>
                <w:noProof/>
                <w:u w:val="none"/>
              </w:rPr>
              <w:t>PHẦN MỞ ĐẦU</w:t>
            </w:r>
            <w:r w:rsidR="00047C88" w:rsidRPr="00047C88">
              <w:rPr>
                <w:noProof/>
                <w:webHidden/>
              </w:rPr>
              <w:tab/>
            </w:r>
            <w:r w:rsidR="00047C88" w:rsidRPr="00047C88">
              <w:rPr>
                <w:noProof/>
                <w:webHidden/>
              </w:rPr>
              <w:fldChar w:fldCharType="begin"/>
            </w:r>
            <w:r w:rsidR="00047C88" w:rsidRPr="00047C88">
              <w:rPr>
                <w:noProof/>
                <w:webHidden/>
              </w:rPr>
              <w:instrText xml:space="preserve"> PAGEREF _Toc209793259 \h </w:instrText>
            </w:r>
            <w:r w:rsidR="00047C88" w:rsidRPr="00047C88">
              <w:rPr>
                <w:noProof/>
                <w:webHidden/>
              </w:rPr>
            </w:r>
            <w:r w:rsidR="00047C88" w:rsidRPr="00047C88">
              <w:rPr>
                <w:noProof/>
                <w:webHidden/>
              </w:rPr>
              <w:fldChar w:fldCharType="separate"/>
            </w:r>
            <w:r w:rsidR="0078599F">
              <w:rPr>
                <w:noProof/>
                <w:webHidden/>
              </w:rPr>
              <w:t>1</w:t>
            </w:r>
            <w:r w:rsidR="00047C88" w:rsidRPr="00047C88">
              <w:rPr>
                <w:noProof/>
                <w:webHidden/>
              </w:rPr>
              <w:fldChar w:fldCharType="end"/>
            </w:r>
          </w:hyperlink>
        </w:p>
        <w:p w14:paraId="560D4711"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0" w:history="1">
            <w:r w:rsidRPr="00047C88">
              <w:rPr>
                <w:rStyle w:val="Hyperlink"/>
                <w:u w:val="none"/>
              </w:rPr>
              <w:t>1. Tính cấp thiết của việc nghiên cứu đề tài</w:t>
            </w:r>
            <w:r w:rsidRPr="00047C88">
              <w:rPr>
                <w:webHidden/>
              </w:rPr>
              <w:tab/>
            </w:r>
            <w:r w:rsidRPr="00047C88">
              <w:rPr>
                <w:webHidden/>
              </w:rPr>
              <w:fldChar w:fldCharType="begin"/>
            </w:r>
            <w:r w:rsidRPr="00047C88">
              <w:rPr>
                <w:webHidden/>
              </w:rPr>
              <w:instrText xml:space="preserve"> PAGEREF _Toc209793260 \h </w:instrText>
            </w:r>
            <w:r w:rsidRPr="00047C88">
              <w:rPr>
                <w:webHidden/>
              </w:rPr>
            </w:r>
            <w:r w:rsidRPr="00047C88">
              <w:rPr>
                <w:webHidden/>
              </w:rPr>
              <w:fldChar w:fldCharType="separate"/>
            </w:r>
            <w:r w:rsidR="0078599F">
              <w:rPr>
                <w:webHidden/>
              </w:rPr>
              <w:t>1</w:t>
            </w:r>
            <w:r w:rsidRPr="00047C88">
              <w:rPr>
                <w:webHidden/>
              </w:rPr>
              <w:fldChar w:fldCharType="end"/>
            </w:r>
          </w:hyperlink>
        </w:p>
        <w:p w14:paraId="566C3FA0"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1" w:history="1">
            <w:r w:rsidRPr="00047C88">
              <w:rPr>
                <w:rStyle w:val="Hyperlink"/>
                <w:u w:val="none"/>
              </w:rPr>
              <w:t>2. Tình hình nghiên cứu đề tài</w:t>
            </w:r>
            <w:r w:rsidRPr="00047C88">
              <w:rPr>
                <w:webHidden/>
              </w:rPr>
              <w:tab/>
            </w:r>
            <w:r w:rsidRPr="00047C88">
              <w:rPr>
                <w:webHidden/>
              </w:rPr>
              <w:fldChar w:fldCharType="begin"/>
            </w:r>
            <w:r w:rsidRPr="00047C88">
              <w:rPr>
                <w:webHidden/>
              </w:rPr>
              <w:instrText xml:space="preserve"> PAGEREF _Toc209793261 \h </w:instrText>
            </w:r>
            <w:r w:rsidRPr="00047C88">
              <w:rPr>
                <w:webHidden/>
              </w:rPr>
            </w:r>
            <w:r w:rsidRPr="00047C88">
              <w:rPr>
                <w:webHidden/>
              </w:rPr>
              <w:fldChar w:fldCharType="separate"/>
            </w:r>
            <w:r w:rsidR="0078599F">
              <w:rPr>
                <w:webHidden/>
              </w:rPr>
              <w:t>2</w:t>
            </w:r>
            <w:r w:rsidRPr="00047C88">
              <w:rPr>
                <w:webHidden/>
              </w:rPr>
              <w:fldChar w:fldCharType="end"/>
            </w:r>
          </w:hyperlink>
        </w:p>
        <w:p w14:paraId="11D1BEE9"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2" w:history="1">
            <w:r w:rsidRPr="00047C88">
              <w:rPr>
                <w:rStyle w:val="Hyperlink"/>
                <w:u w:val="none"/>
              </w:rPr>
              <w:t>3. Mục đích và nhiệm vụ nghiên cứu đề tài</w:t>
            </w:r>
            <w:r w:rsidRPr="00047C88">
              <w:rPr>
                <w:webHidden/>
              </w:rPr>
              <w:tab/>
            </w:r>
            <w:r w:rsidRPr="00047C88">
              <w:rPr>
                <w:webHidden/>
              </w:rPr>
              <w:fldChar w:fldCharType="begin"/>
            </w:r>
            <w:r w:rsidRPr="00047C88">
              <w:rPr>
                <w:webHidden/>
              </w:rPr>
              <w:instrText xml:space="preserve"> PAGEREF _Toc209793262 \h </w:instrText>
            </w:r>
            <w:r w:rsidRPr="00047C88">
              <w:rPr>
                <w:webHidden/>
              </w:rPr>
            </w:r>
            <w:r w:rsidRPr="00047C88">
              <w:rPr>
                <w:webHidden/>
              </w:rPr>
              <w:fldChar w:fldCharType="separate"/>
            </w:r>
            <w:r w:rsidR="0078599F">
              <w:rPr>
                <w:webHidden/>
              </w:rPr>
              <w:t>5</w:t>
            </w:r>
            <w:r w:rsidRPr="00047C88">
              <w:rPr>
                <w:webHidden/>
              </w:rPr>
              <w:fldChar w:fldCharType="end"/>
            </w:r>
          </w:hyperlink>
        </w:p>
        <w:p w14:paraId="3695A5B2"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3" w:history="1">
            <w:r w:rsidRPr="00047C88">
              <w:rPr>
                <w:rStyle w:val="Hyperlink"/>
                <w:u w:val="none"/>
              </w:rPr>
              <w:t>4. Đối tượng và phạm vi nghiên cứu đề tài</w:t>
            </w:r>
            <w:r w:rsidRPr="00047C88">
              <w:rPr>
                <w:webHidden/>
              </w:rPr>
              <w:tab/>
            </w:r>
            <w:r w:rsidRPr="00047C88">
              <w:rPr>
                <w:webHidden/>
              </w:rPr>
              <w:fldChar w:fldCharType="begin"/>
            </w:r>
            <w:r w:rsidRPr="00047C88">
              <w:rPr>
                <w:webHidden/>
              </w:rPr>
              <w:instrText xml:space="preserve"> PAGEREF _Toc209793263 \h </w:instrText>
            </w:r>
            <w:r w:rsidRPr="00047C88">
              <w:rPr>
                <w:webHidden/>
              </w:rPr>
            </w:r>
            <w:r w:rsidRPr="00047C88">
              <w:rPr>
                <w:webHidden/>
              </w:rPr>
              <w:fldChar w:fldCharType="separate"/>
            </w:r>
            <w:r w:rsidR="0078599F">
              <w:rPr>
                <w:webHidden/>
              </w:rPr>
              <w:t>6</w:t>
            </w:r>
            <w:r w:rsidRPr="00047C88">
              <w:rPr>
                <w:webHidden/>
              </w:rPr>
              <w:fldChar w:fldCharType="end"/>
            </w:r>
          </w:hyperlink>
        </w:p>
        <w:p w14:paraId="26026838"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4" w:history="1">
            <w:r w:rsidRPr="00047C88">
              <w:rPr>
                <w:rStyle w:val="Hyperlink"/>
                <w:u w:val="none"/>
              </w:rPr>
              <w:t>5. Phương pháp luận và phương pháp nghiên cứu</w:t>
            </w:r>
            <w:r w:rsidRPr="00047C88">
              <w:rPr>
                <w:webHidden/>
              </w:rPr>
              <w:tab/>
            </w:r>
            <w:r w:rsidRPr="00047C88">
              <w:rPr>
                <w:webHidden/>
              </w:rPr>
              <w:fldChar w:fldCharType="begin"/>
            </w:r>
            <w:r w:rsidRPr="00047C88">
              <w:rPr>
                <w:webHidden/>
              </w:rPr>
              <w:instrText xml:space="preserve"> PAGEREF _Toc209793264 \h </w:instrText>
            </w:r>
            <w:r w:rsidRPr="00047C88">
              <w:rPr>
                <w:webHidden/>
              </w:rPr>
            </w:r>
            <w:r w:rsidRPr="00047C88">
              <w:rPr>
                <w:webHidden/>
              </w:rPr>
              <w:fldChar w:fldCharType="separate"/>
            </w:r>
            <w:r w:rsidR="0078599F">
              <w:rPr>
                <w:webHidden/>
              </w:rPr>
              <w:t>6</w:t>
            </w:r>
            <w:r w:rsidRPr="00047C88">
              <w:rPr>
                <w:webHidden/>
              </w:rPr>
              <w:fldChar w:fldCharType="end"/>
            </w:r>
          </w:hyperlink>
        </w:p>
        <w:p w14:paraId="4564FBEB"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5" w:history="1">
            <w:r w:rsidRPr="00047C88">
              <w:rPr>
                <w:rStyle w:val="Hyperlink"/>
                <w:u w:val="none"/>
              </w:rPr>
              <w:t>6. Ý nghĩa lý luận và thực tiễn của đề án</w:t>
            </w:r>
            <w:r w:rsidRPr="00047C88">
              <w:rPr>
                <w:webHidden/>
              </w:rPr>
              <w:tab/>
            </w:r>
            <w:r w:rsidRPr="00047C88">
              <w:rPr>
                <w:webHidden/>
              </w:rPr>
              <w:fldChar w:fldCharType="begin"/>
            </w:r>
            <w:r w:rsidRPr="00047C88">
              <w:rPr>
                <w:webHidden/>
              </w:rPr>
              <w:instrText xml:space="preserve"> PAGEREF _Toc209793265 \h </w:instrText>
            </w:r>
            <w:r w:rsidRPr="00047C88">
              <w:rPr>
                <w:webHidden/>
              </w:rPr>
            </w:r>
            <w:r w:rsidRPr="00047C88">
              <w:rPr>
                <w:webHidden/>
              </w:rPr>
              <w:fldChar w:fldCharType="separate"/>
            </w:r>
            <w:r w:rsidR="0078599F">
              <w:rPr>
                <w:webHidden/>
              </w:rPr>
              <w:t>7</w:t>
            </w:r>
            <w:r w:rsidRPr="00047C88">
              <w:rPr>
                <w:webHidden/>
              </w:rPr>
              <w:fldChar w:fldCharType="end"/>
            </w:r>
          </w:hyperlink>
        </w:p>
        <w:p w14:paraId="26E126BE" w14:textId="326A5636"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267" w:history="1">
            <w:r w:rsidRPr="00047C88">
              <w:rPr>
                <w:rStyle w:val="Hyperlink"/>
                <w:noProof/>
                <w:u w:val="none"/>
              </w:rPr>
              <w:t>Chương 1:</w:t>
            </w:r>
          </w:hyperlink>
          <w:r w:rsidRPr="00047C88">
            <w:rPr>
              <w:rStyle w:val="Hyperlink"/>
              <w:noProof/>
              <w:u w:val="none"/>
            </w:rPr>
            <w:t xml:space="preserve"> </w:t>
          </w:r>
          <w:hyperlink w:anchor="_Toc209793268" w:history="1">
            <w:r w:rsidRPr="00047C88">
              <w:rPr>
                <w:rStyle w:val="Hyperlink"/>
                <w:noProof/>
                <w:u w:val="none"/>
              </w:rPr>
              <w:t xml:space="preserve">NHỮNG VẤN ĐỀ LÝ LUẬN PHÁP LUẬT VỀ </w:t>
            </w:r>
            <w:r w:rsidRPr="00047C88">
              <w:rPr>
                <w:rStyle w:val="Hyperlink"/>
                <w:noProof/>
                <w:u w:val="none"/>
                <w:lang w:val="vi-VN" w:eastAsia="zh-CN"/>
              </w:rPr>
              <w:t xml:space="preserve">GIẢI QUYẾT TRANH CHẤP </w:t>
            </w:r>
            <w:r w:rsidRPr="00047C88">
              <w:rPr>
                <w:rStyle w:val="Hyperlink"/>
                <w:noProof/>
                <w:u w:val="none"/>
                <w:lang w:eastAsia="zh-CN"/>
              </w:rPr>
              <w:t>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_Toc209793268 \h </w:instrText>
            </w:r>
            <w:r w:rsidRPr="00047C88">
              <w:rPr>
                <w:noProof/>
                <w:webHidden/>
              </w:rPr>
            </w:r>
            <w:r w:rsidRPr="00047C88">
              <w:rPr>
                <w:noProof/>
                <w:webHidden/>
              </w:rPr>
              <w:fldChar w:fldCharType="separate"/>
            </w:r>
            <w:r w:rsidR="0078599F">
              <w:rPr>
                <w:noProof/>
                <w:webHidden/>
              </w:rPr>
              <w:t>9</w:t>
            </w:r>
            <w:r w:rsidRPr="00047C88">
              <w:rPr>
                <w:noProof/>
                <w:webHidden/>
              </w:rPr>
              <w:fldChar w:fldCharType="end"/>
            </w:r>
          </w:hyperlink>
        </w:p>
        <w:p w14:paraId="26980298"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69" w:history="1">
            <w:r w:rsidRPr="00047C88">
              <w:rPr>
                <w:rStyle w:val="Hyperlink"/>
                <w:u w:val="none"/>
              </w:rPr>
              <w:t>1.1. Khái niệm và vai trò của pháp luật về giải quyết tranh chấp hợp đồng tín dụng tại Tòa án nhân dân khu vực</w:t>
            </w:r>
            <w:r w:rsidRPr="00047C88">
              <w:rPr>
                <w:webHidden/>
              </w:rPr>
              <w:tab/>
            </w:r>
            <w:r w:rsidRPr="00047C88">
              <w:rPr>
                <w:webHidden/>
              </w:rPr>
              <w:fldChar w:fldCharType="begin"/>
            </w:r>
            <w:r w:rsidRPr="00047C88">
              <w:rPr>
                <w:webHidden/>
              </w:rPr>
              <w:instrText xml:space="preserve"> PAGEREF _Toc209793269 \h </w:instrText>
            </w:r>
            <w:r w:rsidRPr="00047C88">
              <w:rPr>
                <w:webHidden/>
              </w:rPr>
            </w:r>
            <w:r w:rsidRPr="00047C88">
              <w:rPr>
                <w:webHidden/>
              </w:rPr>
              <w:fldChar w:fldCharType="separate"/>
            </w:r>
            <w:r w:rsidR="0078599F">
              <w:rPr>
                <w:webHidden/>
              </w:rPr>
              <w:t>9</w:t>
            </w:r>
            <w:r w:rsidRPr="00047C88">
              <w:rPr>
                <w:webHidden/>
              </w:rPr>
              <w:fldChar w:fldCharType="end"/>
            </w:r>
          </w:hyperlink>
        </w:p>
        <w:p w14:paraId="30A84435"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0" w:history="1">
            <w:r w:rsidRPr="00047C88">
              <w:rPr>
                <w:rStyle w:val="Hyperlink"/>
                <w:noProof/>
                <w:u w:val="none"/>
              </w:rPr>
              <w:t>1.1.1. Khái niệm pháp luật về 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_Toc209793270 \h </w:instrText>
            </w:r>
            <w:r w:rsidRPr="00047C88">
              <w:rPr>
                <w:noProof/>
                <w:webHidden/>
              </w:rPr>
            </w:r>
            <w:r w:rsidRPr="00047C88">
              <w:rPr>
                <w:noProof/>
                <w:webHidden/>
              </w:rPr>
              <w:fldChar w:fldCharType="separate"/>
            </w:r>
            <w:r w:rsidR="0078599F">
              <w:rPr>
                <w:noProof/>
                <w:webHidden/>
              </w:rPr>
              <w:t>9</w:t>
            </w:r>
            <w:r w:rsidRPr="00047C88">
              <w:rPr>
                <w:noProof/>
                <w:webHidden/>
              </w:rPr>
              <w:fldChar w:fldCharType="end"/>
            </w:r>
          </w:hyperlink>
        </w:p>
        <w:p w14:paraId="424D6791"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1" w:history="1">
            <w:r w:rsidRPr="00047C88">
              <w:rPr>
                <w:rStyle w:val="Hyperlink"/>
                <w:noProof/>
                <w:u w:val="none"/>
              </w:rPr>
              <w:t>1.1.2. Vai trò của pháp luật về 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_Toc209793271 \h </w:instrText>
            </w:r>
            <w:r w:rsidRPr="00047C88">
              <w:rPr>
                <w:noProof/>
                <w:webHidden/>
              </w:rPr>
            </w:r>
            <w:r w:rsidRPr="00047C88">
              <w:rPr>
                <w:noProof/>
                <w:webHidden/>
              </w:rPr>
              <w:fldChar w:fldCharType="separate"/>
            </w:r>
            <w:r w:rsidR="0078599F">
              <w:rPr>
                <w:noProof/>
                <w:webHidden/>
              </w:rPr>
              <w:t>11</w:t>
            </w:r>
            <w:r w:rsidRPr="00047C88">
              <w:rPr>
                <w:noProof/>
                <w:webHidden/>
              </w:rPr>
              <w:fldChar w:fldCharType="end"/>
            </w:r>
          </w:hyperlink>
        </w:p>
        <w:p w14:paraId="2E8AF600"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72" w:history="1">
            <w:r w:rsidRPr="00047C88">
              <w:rPr>
                <w:rStyle w:val="Hyperlink"/>
                <w:u w:val="none"/>
              </w:rPr>
              <w:t>1.2. Nội dung điều chỉnh của pháp luật về giải quyết tranh chấp hợp đồng tín dụng tại Tòa án nhân dân khu vực</w:t>
            </w:r>
            <w:r w:rsidRPr="00047C88">
              <w:rPr>
                <w:webHidden/>
              </w:rPr>
              <w:tab/>
            </w:r>
            <w:r w:rsidRPr="00047C88">
              <w:rPr>
                <w:webHidden/>
              </w:rPr>
              <w:fldChar w:fldCharType="begin"/>
            </w:r>
            <w:r w:rsidRPr="00047C88">
              <w:rPr>
                <w:webHidden/>
              </w:rPr>
              <w:instrText xml:space="preserve"> PAGEREF _Toc209793272 \h </w:instrText>
            </w:r>
            <w:r w:rsidRPr="00047C88">
              <w:rPr>
                <w:webHidden/>
              </w:rPr>
            </w:r>
            <w:r w:rsidRPr="00047C88">
              <w:rPr>
                <w:webHidden/>
              </w:rPr>
              <w:fldChar w:fldCharType="separate"/>
            </w:r>
            <w:r w:rsidR="0078599F">
              <w:rPr>
                <w:webHidden/>
              </w:rPr>
              <w:t>13</w:t>
            </w:r>
            <w:r w:rsidRPr="00047C88">
              <w:rPr>
                <w:webHidden/>
              </w:rPr>
              <w:fldChar w:fldCharType="end"/>
            </w:r>
          </w:hyperlink>
        </w:p>
        <w:p w14:paraId="240C2D0D"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3" w:history="1">
            <w:r w:rsidRPr="00047C88">
              <w:rPr>
                <w:rStyle w:val="Hyperlink"/>
                <w:noProof/>
                <w:u w:val="none"/>
              </w:rPr>
              <w:t>1.2.1. Nội dung điều chỉnh của pháp luật nội dung về 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_Toc209793273 \h </w:instrText>
            </w:r>
            <w:r w:rsidRPr="00047C88">
              <w:rPr>
                <w:noProof/>
                <w:webHidden/>
              </w:rPr>
            </w:r>
            <w:r w:rsidRPr="00047C88">
              <w:rPr>
                <w:noProof/>
                <w:webHidden/>
              </w:rPr>
              <w:fldChar w:fldCharType="separate"/>
            </w:r>
            <w:r w:rsidR="0078599F">
              <w:rPr>
                <w:noProof/>
                <w:webHidden/>
              </w:rPr>
              <w:t>13</w:t>
            </w:r>
            <w:r w:rsidRPr="00047C88">
              <w:rPr>
                <w:noProof/>
                <w:webHidden/>
              </w:rPr>
              <w:fldChar w:fldCharType="end"/>
            </w:r>
          </w:hyperlink>
        </w:p>
        <w:p w14:paraId="7D738F6C"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5" w:history="1">
            <w:r w:rsidRPr="00047C88">
              <w:rPr>
                <w:rStyle w:val="Hyperlink"/>
                <w:noProof/>
                <w:u w:val="none"/>
              </w:rPr>
              <w:t xml:space="preserve">1.2.2. </w:t>
            </w:r>
            <w:r w:rsidRPr="00047C88">
              <w:rPr>
                <w:rStyle w:val="Hyperlink"/>
                <w:iCs/>
                <w:noProof/>
                <w:u w:val="none"/>
              </w:rPr>
              <w:t xml:space="preserve">Nội dung điều chỉnh của pháp luật tố tụng dân sự về </w:t>
            </w:r>
            <w:r w:rsidRPr="00047C88">
              <w:rPr>
                <w:rStyle w:val="Hyperlink"/>
                <w:noProof/>
                <w:u w:val="none"/>
              </w:rPr>
              <w:t>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_Toc209793275 \h </w:instrText>
            </w:r>
            <w:r w:rsidRPr="00047C88">
              <w:rPr>
                <w:noProof/>
                <w:webHidden/>
              </w:rPr>
            </w:r>
            <w:r w:rsidRPr="00047C88">
              <w:rPr>
                <w:noProof/>
                <w:webHidden/>
              </w:rPr>
              <w:fldChar w:fldCharType="separate"/>
            </w:r>
            <w:r w:rsidR="0078599F">
              <w:rPr>
                <w:noProof/>
                <w:webHidden/>
              </w:rPr>
              <w:t>15</w:t>
            </w:r>
            <w:r w:rsidRPr="00047C88">
              <w:rPr>
                <w:noProof/>
                <w:webHidden/>
              </w:rPr>
              <w:fldChar w:fldCharType="end"/>
            </w:r>
          </w:hyperlink>
        </w:p>
        <w:p w14:paraId="55522D9A"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76" w:history="1">
            <w:r w:rsidRPr="00047C88">
              <w:rPr>
                <w:rStyle w:val="Hyperlink"/>
                <w:u w:val="none"/>
              </w:rPr>
              <w:t>1.3. Các yếu tố ảnh hưởng đến hiệu quả thực hiện pháp luật về giải quyết tranh chấp hợp đồng tín dụng tại Tòa án nhân dân khu vực</w:t>
            </w:r>
            <w:r w:rsidRPr="00047C88">
              <w:rPr>
                <w:webHidden/>
              </w:rPr>
              <w:tab/>
            </w:r>
            <w:r w:rsidRPr="00047C88">
              <w:rPr>
                <w:webHidden/>
              </w:rPr>
              <w:fldChar w:fldCharType="begin"/>
            </w:r>
            <w:r w:rsidRPr="00047C88">
              <w:rPr>
                <w:webHidden/>
              </w:rPr>
              <w:instrText xml:space="preserve"> PAGEREF _Toc209793276 \h </w:instrText>
            </w:r>
            <w:r w:rsidRPr="00047C88">
              <w:rPr>
                <w:webHidden/>
              </w:rPr>
            </w:r>
            <w:r w:rsidRPr="00047C88">
              <w:rPr>
                <w:webHidden/>
              </w:rPr>
              <w:fldChar w:fldCharType="separate"/>
            </w:r>
            <w:r w:rsidR="0078599F">
              <w:rPr>
                <w:webHidden/>
              </w:rPr>
              <w:t>19</w:t>
            </w:r>
            <w:r w:rsidRPr="00047C88">
              <w:rPr>
                <w:webHidden/>
              </w:rPr>
              <w:fldChar w:fldCharType="end"/>
            </w:r>
          </w:hyperlink>
        </w:p>
        <w:p w14:paraId="4CAC582B"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7" w:history="1">
            <w:r w:rsidRPr="00047C88">
              <w:rPr>
                <w:rStyle w:val="Hyperlink"/>
                <w:noProof/>
                <w:u w:val="none"/>
              </w:rPr>
              <w:t>1.3.1. Các yếu tố chủ quan ảnh hưởng đến hiệu quả thực hiện pháp luật về 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_Toc209793277 \h </w:instrText>
            </w:r>
            <w:r w:rsidRPr="00047C88">
              <w:rPr>
                <w:noProof/>
                <w:webHidden/>
              </w:rPr>
            </w:r>
            <w:r w:rsidRPr="00047C88">
              <w:rPr>
                <w:noProof/>
                <w:webHidden/>
              </w:rPr>
              <w:fldChar w:fldCharType="separate"/>
            </w:r>
            <w:r w:rsidR="0078599F">
              <w:rPr>
                <w:noProof/>
                <w:webHidden/>
              </w:rPr>
              <w:t>19</w:t>
            </w:r>
            <w:r w:rsidRPr="00047C88">
              <w:rPr>
                <w:noProof/>
                <w:webHidden/>
              </w:rPr>
              <w:fldChar w:fldCharType="end"/>
            </w:r>
          </w:hyperlink>
        </w:p>
        <w:p w14:paraId="66217C52"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79" w:history="1">
            <w:r w:rsidRPr="00047C88">
              <w:rPr>
                <w:rStyle w:val="Hyperlink"/>
                <w:noProof/>
                <w:u w:val="none"/>
              </w:rPr>
              <w:t>1.3.2. Các yếu tố khách quan ảnh hưởng đến hiệu quả thực hiện pháp luật về giải quyết tranh chấp hợp đồng tín dụng tại Tòa án nhân dân khu vực</w:t>
            </w:r>
            <w:r w:rsidRPr="00047C88">
              <w:rPr>
                <w:noProof/>
                <w:webHidden/>
              </w:rPr>
              <w:tab/>
            </w:r>
            <w:r w:rsidRPr="00047C88">
              <w:rPr>
                <w:noProof/>
                <w:webHidden/>
              </w:rPr>
              <w:fldChar w:fldCharType="begin"/>
            </w:r>
            <w:r w:rsidRPr="00047C88">
              <w:rPr>
                <w:noProof/>
                <w:webHidden/>
              </w:rPr>
              <w:instrText xml:space="preserve"> PAGEREF _Toc209793279 \h </w:instrText>
            </w:r>
            <w:r w:rsidRPr="00047C88">
              <w:rPr>
                <w:noProof/>
                <w:webHidden/>
              </w:rPr>
            </w:r>
            <w:r w:rsidRPr="00047C88">
              <w:rPr>
                <w:noProof/>
                <w:webHidden/>
              </w:rPr>
              <w:fldChar w:fldCharType="separate"/>
            </w:r>
            <w:r w:rsidR="0078599F">
              <w:rPr>
                <w:noProof/>
                <w:webHidden/>
              </w:rPr>
              <w:t>22</w:t>
            </w:r>
            <w:r w:rsidRPr="00047C88">
              <w:rPr>
                <w:noProof/>
                <w:webHidden/>
              </w:rPr>
              <w:fldChar w:fldCharType="end"/>
            </w:r>
          </w:hyperlink>
        </w:p>
        <w:p w14:paraId="20D82568" w14:textId="77777777"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281" w:history="1">
            <w:r w:rsidRPr="00047C88">
              <w:rPr>
                <w:rStyle w:val="Hyperlink"/>
                <w:noProof/>
                <w:u w:val="none"/>
              </w:rPr>
              <w:t>KẾT LUẬN CHƯƠNG 1</w:t>
            </w:r>
            <w:r w:rsidRPr="00047C88">
              <w:rPr>
                <w:noProof/>
                <w:webHidden/>
              </w:rPr>
              <w:tab/>
            </w:r>
            <w:r w:rsidRPr="00047C88">
              <w:rPr>
                <w:noProof/>
                <w:webHidden/>
              </w:rPr>
              <w:fldChar w:fldCharType="begin"/>
            </w:r>
            <w:r w:rsidRPr="00047C88">
              <w:rPr>
                <w:noProof/>
                <w:webHidden/>
              </w:rPr>
              <w:instrText xml:space="preserve"> PAGEREF _Toc209793281 \h </w:instrText>
            </w:r>
            <w:r w:rsidRPr="00047C88">
              <w:rPr>
                <w:noProof/>
                <w:webHidden/>
              </w:rPr>
            </w:r>
            <w:r w:rsidRPr="00047C88">
              <w:rPr>
                <w:noProof/>
                <w:webHidden/>
              </w:rPr>
              <w:fldChar w:fldCharType="separate"/>
            </w:r>
            <w:r w:rsidR="0078599F">
              <w:rPr>
                <w:noProof/>
                <w:webHidden/>
              </w:rPr>
              <w:t>24</w:t>
            </w:r>
            <w:r w:rsidRPr="00047C88">
              <w:rPr>
                <w:noProof/>
                <w:webHidden/>
              </w:rPr>
              <w:fldChar w:fldCharType="end"/>
            </w:r>
          </w:hyperlink>
        </w:p>
        <w:p w14:paraId="1F6465B6" w14:textId="4109500B"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282" w:history="1">
            <w:r w:rsidRPr="00047C88">
              <w:rPr>
                <w:rStyle w:val="Hyperlink"/>
                <w:noProof/>
                <w:u w:val="none"/>
              </w:rPr>
              <w:t>Chương 2:</w:t>
            </w:r>
          </w:hyperlink>
          <w:r w:rsidRPr="00047C88">
            <w:rPr>
              <w:rStyle w:val="Hyperlink"/>
              <w:noProof/>
              <w:u w:val="none"/>
            </w:rPr>
            <w:t xml:space="preserve"> </w:t>
          </w:r>
          <w:hyperlink w:anchor="_Toc209793283" w:history="1">
            <w:r w:rsidRPr="00047C88">
              <w:rPr>
                <w:rStyle w:val="Hyperlink"/>
                <w:noProof/>
                <w:u w:val="none"/>
              </w:rPr>
              <w:t xml:space="preserve">THỰC TRẠNG PHÁP LUẬT VỀ </w:t>
            </w:r>
            <w:r w:rsidRPr="00047C88">
              <w:rPr>
                <w:rStyle w:val="Hyperlink"/>
                <w:noProof/>
                <w:u w:val="none"/>
                <w:lang w:val="vi-VN" w:eastAsia="zh-CN"/>
              </w:rPr>
              <w:t xml:space="preserve">GIẢI QUYẾT TRANH CHẤP </w:t>
            </w:r>
            <w:r w:rsidRPr="00047C88">
              <w:rPr>
                <w:rStyle w:val="Hyperlink"/>
                <w:noProof/>
                <w:u w:val="none"/>
                <w:lang w:eastAsia="zh-CN"/>
              </w:rPr>
              <w:t>HỢP ĐỒNG TÍN DỤNG VÀ THỰC TIỄN XÉT XỬ TẠI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_Toc209793283 \h </w:instrText>
            </w:r>
            <w:r w:rsidRPr="00047C88">
              <w:rPr>
                <w:noProof/>
                <w:webHidden/>
              </w:rPr>
            </w:r>
            <w:r w:rsidRPr="00047C88">
              <w:rPr>
                <w:noProof/>
                <w:webHidden/>
              </w:rPr>
              <w:fldChar w:fldCharType="separate"/>
            </w:r>
            <w:r w:rsidR="0078599F">
              <w:rPr>
                <w:noProof/>
                <w:webHidden/>
              </w:rPr>
              <w:t>27</w:t>
            </w:r>
            <w:r w:rsidRPr="00047C88">
              <w:rPr>
                <w:noProof/>
                <w:webHidden/>
              </w:rPr>
              <w:fldChar w:fldCharType="end"/>
            </w:r>
          </w:hyperlink>
        </w:p>
        <w:p w14:paraId="699EB90D"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84" w:history="1">
            <w:r w:rsidRPr="00047C88">
              <w:rPr>
                <w:rStyle w:val="Hyperlink"/>
                <w:u w:val="none"/>
              </w:rPr>
              <w:t>2.1. Thực trạng pháp luật về giải quyết tranh chấp hợp đồng tín dụng</w:t>
            </w:r>
            <w:r w:rsidRPr="00047C88">
              <w:rPr>
                <w:webHidden/>
              </w:rPr>
              <w:tab/>
            </w:r>
            <w:r w:rsidRPr="00047C88">
              <w:rPr>
                <w:webHidden/>
              </w:rPr>
              <w:fldChar w:fldCharType="begin"/>
            </w:r>
            <w:r w:rsidRPr="00047C88">
              <w:rPr>
                <w:webHidden/>
              </w:rPr>
              <w:instrText xml:space="preserve"> PAGEREF _Toc209793284 \h </w:instrText>
            </w:r>
            <w:r w:rsidRPr="00047C88">
              <w:rPr>
                <w:webHidden/>
              </w:rPr>
            </w:r>
            <w:r w:rsidRPr="00047C88">
              <w:rPr>
                <w:webHidden/>
              </w:rPr>
              <w:fldChar w:fldCharType="separate"/>
            </w:r>
            <w:r w:rsidR="0078599F">
              <w:rPr>
                <w:webHidden/>
              </w:rPr>
              <w:t>27</w:t>
            </w:r>
            <w:r w:rsidRPr="00047C88">
              <w:rPr>
                <w:webHidden/>
              </w:rPr>
              <w:fldChar w:fldCharType="end"/>
            </w:r>
          </w:hyperlink>
        </w:p>
        <w:p w14:paraId="092E21EF"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85" w:history="1">
            <w:r w:rsidRPr="00047C88">
              <w:rPr>
                <w:rStyle w:val="Hyperlink"/>
                <w:noProof/>
                <w:u w:val="none"/>
              </w:rPr>
              <w:t>2.1.1. Thực trạng pháp luật nội dung về giải quyết tranh chấp hợp đồng tín dụng</w:t>
            </w:r>
            <w:r w:rsidRPr="00047C88">
              <w:rPr>
                <w:noProof/>
                <w:webHidden/>
              </w:rPr>
              <w:tab/>
            </w:r>
            <w:r w:rsidRPr="00047C88">
              <w:rPr>
                <w:noProof/>
                <w:webHidden/>
              </w:rPr>
              <w:fldChar w:fldCharType="begin"/>
            </w:r>
            <w:r w:rsidRPr="00047C88">
              <w:rPr>
                <w:noProof/>
                <w:webHidden/>
              </w:rPr>
              <w:instrText xml:space="preserve"> PAGEREF _Toc209793285 \h </w:instrText>
            </w:r>
            <w:r w:rsidRPr="00047C88">
              <w:rPr>
                <w:noProof/>
                <w:webHidden/>
              </w:rPr>
            </w:r>
            <w:r w:rsidRPr="00047C88">
              <w:rPr>
                <w:noProof/>
                <w:webHidden/>
              </w:rPr>
              <w:fldChar w:fldCharType="separate"/>
            </w:r>
            <w:r w:rsidR="0078599F">
              <w:rPr>
                <w:noProof/>
                <w:webHidden/>
              </w:rPr>
              <w:t>27</w:t>
            </w:r>
            <w:r w:rsidRPr="00047C88">
              <w:rPr>
                <w:noProof/>
                <w:webHidden/>
              </w:rPr>
              <w:fldChar w:fldCharType="end"/>
            </w:r>
          </w:hyperlink>
        </w:p>
        <w:p w14:paraId="728A0EE6"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90" w:history="1">
            <w:r w:rsidRPr="00047C88">
              <w:rPr>
                <w:rStyle w:val="Hyperlink"/>
                <w:noProof/>
                <w:u w:val="none"/>
              </w:rPr>
              <w:t>2.1.2. Thực trạng pháp luật tố tụng dân sự về giải quyết tranh chấp hợp đồng tín dụng</w:t>
            </w:r>
            <w:r w:rsidRPr="00047C88">
              <w:rPr>
                <w:noProof/>
                <w:webHidden/>
              </w:rPr>
              <w:tab/>
            </w:r>
            <w:r w:rsidRPr="00047C88">
              <w:rPr>
                <w:noProof/>
                <w:webHidden/>
              </w:rPr>
              <w:fldChar w:fldCharType="begin"/>
            </w:r>
            <w:r w:rsidRPr="00047C88">
              <w:rPr>
                <w:noProof/>
                <w:webHidden/>
              </w:rPr>
              <w:instrText xml:space="preserve"> PAGEREF _Toc209793290 \h </w:instrText>
            </w:r>
            <w:r w:rsidRPr="00047C88">
              <w:rPr>
                <w:noProof/>
                <w:webHidden/>
              </w:rPr>
            </w:r>
            <w:r w:rsidRPr="00047C88">
              <w:rPr>
                <w:noProof/>
                <w:webHidden/>
              </w:rPr>
              <w:fldChar w:fldCharType="separate"/>
            </w:r>
            <w:r w:rsidR="0078599F">
              <w:rPr>
                <w:noProof/>
                <w:webHidden/>
              </w:rPr>
              <w:t>34</w:t>
            </w:r>
            <w:r w:rsidRPr="00047C88">
              <w:rPr>
                <w:noProof/>
                <w:webHidden/>
              </w:rPr>
              <w:fldChar w:fldCharType="end"/>
            </w:r>
          </w:hyperlink>
        </w:p>
        <w:p w14:paraId="537021C1"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295" w:history="1">
            <w:r w:rsidRPr="00047C88">
              <w:rPr>
                <w:rStyle w:val="Hyperlink"/>
                <w:u w:val="none"/>
              </w:rPr>
              <w:t>2.2. Thực tiễn thực hiện pháp luật về giải quyết tranh chấp hợp đồng tín dụng tại Tòa án nhân dân Khu vực 2 - Lai Châu, tỉnh Lai Châu</w:t>
            </w:r>
            <w:r w:rsidRPr="00047C88">
              <w:rPr>
                <w:webHidden/>
              </w:rPr>
              <w:tab/>
            </w:r>
            <w:r w:rsidRPr="00047C88">
              <w:rPr>
                <w:webHidden/>
              </w:rPr>
              <w:fldChar w:fldCharType="begin"/>
            </w:r>
            <w:r w:rsidRPr="00047C88">
              <w:rPr>
                <w:webHidden/>
              </w:rPr>
              <w:instrText xml:space="preserve"> PAGEREF _Toc209793295 \h </w:instrText>
            </w:r>
            <w:r w:rsidRPr="00047C88">
              <w:rPr>
                <w:webHidden/>
              </w:rPr>
            </w:r>
            <w:r w:rsidRPr="00047C88">
              <w:rPr>
                <w:webHidden/>
              </w:rPr>
              <w:fldChar w:fldCharType="separate"/>
            </w:r>
            <w:r w:rsidR="0078599F">
              <w:rPr>
                <w:webHidden/>
              </w:rPr>
              <w:t>42</w:t>
            </w:r>
            <w:r w:rsidRPr="00047C88">
              <w:rPr>
                <w:webHidden/>
              </w:rPr>
              <w:fldChar w:fldCharType="end"/>
            </w:r>
          </w:hyperlink>
        </w:p>
        <w:p w14:paraId="0FCBCD98"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96" w:history="1">
            <w:r w:rsidRPr="00047C88">
              <w:rPr>
                <w:rStyle w:val="Hyperlink"/>
                <w:noProof/>
                <w:u w:val="none"/>
              </w:rPr>
              <w:t>2.2.1. Những ưu điểm, thành tựu trong việc thực hiện pháp luật về giải quyết tranh chấp hợp đồng tín dụng tại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_Toc209793296 \h </w:instrText>
            </w:r>
            <w:r w:rsidRPr="00047C88">
              <w:rPr>
                <w:noProof/>
                <w:webHidden/>
              </w:rPr>
            </w:r>
            <w:r w:rsidRPr="00047C88">
              <w:rPr>
                <w:noProof/>
                <w:webHidden/>
              </w:rPr>
              <w:fldChar w:fldCharType="separate"/>
            </w:r>
            <w:r w:rsidR="0078599F">
              <w:rPr>
                <w:noProof/>
                <w:webHidden/>
              </w:rPr>
              <w:t>42</w:t>
            </w:r>
            <w:r w:rsidRPr="00047C88">
              <w:rPr>
                <w:noProof/>
                <w:webHidden/>
              </w:rPr>
              <w:fldChar w:fldCharType="end"/>
            </w:r>
          </w:hyperlink>
        </w:p>
        <w:p w14:paraId="0ED97EEE"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298" w:history="1">
            <w:r w:rsidRPr="00047C88">
              <w:rPr>
                <w:rStyle w:val="Hyperlink"/>
                <w:noProof/>
                <w:u w:val="none"/>
              </w:rPr>
              <w:t>2.2.2. Những nhược điểm, hạn chế trong thực hiện pháp luật về giải quyết tranh chấp hợp đồng tín dụng tại TAND Khu vực 2, tỉnh Lai Châu</w:t>
            </w:r>
            <w:r w:rsidRPr="00047C88">
              <w:rPr>
                <w:noProof/>
                <w:webHidden/>
              </w:rPr>
              <w:tab/>
            </w:r>
            <w:r w:rsidRPr="00047C88">
              <w:rPr>
                <w:noProof/>
                <w:webHidden/>
              </w:rPr>
              <w:fldChar w:fldCharType="begin"/>
            </w:r>
            <w:r w:rsidRPr="00047C88">
              <w:rPr>
                <w:noProof/>
                <w:webHidden/>
              </w:rPr>
              <w:instrText xml:space="preserve"> PAGEREF _Toc209793298 \h </w:instrText>
            </w:r>
            <w:r w:rsidRPr="00047C88">
              <w:rPr>
                <w:noProof/>
                <w:webHidden/>
              </w:rPr>
            </w:r>
            <w:r w:rsidRPr="00047C88">
              <w:rPr>
                <w:noProof/>
                <w:webHidden/>
              </w:rPr>
              <w:fldChar w:fldCharType="separate"/>
            </w:r>
            <w:r w:rsidR="0078599F">
              <w:rPr>
                <w:noProof/>
                <w:webHidden/>
              </w:rPr>
              <w:t>49</w:t>
            </w:r>
            <w:r w:rsidRPr="00047C88">
              <w:rPr>
                <w:noProof/>
                <w:webHidden/>
              </w:rPr>
              <w:fldChar w:fldCharType="end"/>
            </w:r>
          </w:hyperlink>
        </w:p>
        <w:p w14:paraId="66D61A4C"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00" w:history="1">
            <w:r w:rsidRPr="00047C88">
              <w:rPr>
                <w:rStyle w:val="Hyperlink"/>
                <w:noProof/>
                <w:u w:val="none"/>
              </w:rPr>
              <w:t>2.2.3. Nguyên nhân của những nhược điểm, hạn chế trong việc thực hiện pháp luật về giải quyết tranh chấp hợp đồng tín dụng tại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_Toc209793300 \h </w:instrText>
            </w:r>
            <w:r w:rsidRPr="00047C88">
              <w:rPr>
                <w:noProof/>
                <w:webHidden/>
              </w:rPr>
            </w:r>
            <w:r w:rsidRPr="00047C88">
              <w:rPr>
                <w:noProof/>
                <w:webHidden/>
              </w:rPr>
              <w:fldChar w:fldCharType="separate"/>
            </w:r>
            <w:r w:rsidR="0078599F">
              <w:rPr>
                <w:noProof/>
                <w:webHidden/>
              </w:rPr>
              <w:t>64</w:t>
            </w:r>
            <w:r w:rsidRPr="00047C88">
              <w:rPr>
                <w:noProof/>
                <w:webHidden/>
              </w:rPr>
              <w:fldChar w:fldCharType="end"/>
            </w:r>
          </w:hyperlink>
        </w:p>
        <w:p w14:paraId="3EBBBD9C" w14:textId="77777777"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301" w:history="1">
            <w:r w:rsidRPr="00047C88">
              <w:rPr>
                <w:rStyle w:val="Hyperlink"/>
                <w:noProof/>
                <w:u w:val="none"/>
              </w:rPr>
              <w:t>KẾT LUẬN CHƯƠNG 2</w:t>
            </w:r>
            <w:r w:rsidRPr="00047C88">
              <w:rPr>
                <w:noProof/>
                <w:webHidden/>
              </w:rPr>
              <w:tab/>
            </w:r>
            <w:r w:rsidRPr="00047C88">
              <w:rPr>
                <w:noProof/>
                <w:webHidden/>
              </w:rPr>
              <w:fldChar w:fldCharType="begin"/>
            </w:r>
            <w:r w:rsidRPr="00047C88">
              <w:rPr>
                <w:noProof/>
                <w:webHidden/>
              </w:rPr>
              <w:instrText xml:space="preserve"> PAGEREF _Toc209793301 \h </w:instrText>
            </w:r>
            <w:r w:rsidRPr="00047C88">
              <w:rPr>
                <w:noProof/>
                <w:webHidden/>
              </w:rPr>
            </w:r>
            <w:r w:rsidRPr="00047C88">
              <w:rPr>
                <w:noProof/>
                <w:webHidden/>
              </w:rPr>
              <w:fldChar w:fldCharType="separate"/>
            </w:r>
            <w:r w:rsidR="0078599F">
              <w:rPr>
                <w:noProof/>
                <w:webHidden/>
              </w:rPr>
              <w:t>67</w:t>
            </w:r>
            <w:r w:rsidRPr="00047C88">
              <w:rPr>
                <w:noProof/>
                <w:webHidden/>
              </w:rPr>
              <w:fldChar w:fldCharType="end"/>
            </w:r>
          </w:hyperlink>
        </w:p>
        <w:p w14:paraId="37826281" w14:textId="3A224036"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302" w:history="1">
            <w:r w:rsidRPr="00047C88">
              <w:rPr>
                <w:rStyle w:val="Hyperlink"/>
                <w:bCs/>
                <w:noProof/>
                <w:u w:val="none"/>
              </w:rPr>
              <w:t>Chương 3:</w:t>
            </w:r>
          </w:hyperlink>
          <w:r w:rsidRPr="00047C88">
            <w:rPr>
              <w:rStyle w:val="Hyperlink"/>
              <w:noProof/>
              <w:u w:val="none"/>
            </w:rPr>
            <w:t xml:space="preserve"> </w:t>
          </w:r>
          <w:hyperlink w:anchor="_Toc209793303" w:history="1">
            <w:r w:rsidRPr="00047C88">
              <w:rPr>
                <w:rStyle w:val="Hyperlink"/>
                <w:rFonts w:eastAsia="Calibri"/>
                <w:noProof/>
                <w:u w:val="none"/>
              </w:rPr>
              <w:t>PHƯƠNG HƯỚNG, GIẢI PHÁP HOÀN THIỆN PHÁP LUẬT VÀ NÂNG CAO HIỆU QUẢ GIẢI QUYẾT TRANH CHẤP HỢP ĐỒNG TÍN DỤNG TẠI TÒA ÁN NHÂN DÂN KHU VỰC KHU VỰC 2 - LAI CHÂU</w:t>
            </w:r>
            <w:r w:rsidRPr="00047C88">
              <w:rPr>
                <w:noProof/>
                <w:webHidden/>
              </w:rPr>
              <w:tab/>
            </w:r>
            <w:r w:rsidRPr="00047C88">
              <w:rPr>
                <w:noProof/>
                <w:webHidden/>
              </w:rPr>
              <w:fldChar w:fldCharType="begin"/>
            </w:r>
            <w:r w:rsidRPr="00047C88">
              <w:rPr>
                <w:noProof/>
                <w:webHidden/>
              </w:rPr>
              <w:instrText xml:space="preserve"> PAGEREF _Toc209793303 \h </w:instrText>
            </w:r>
            <w:r w:rsidRPr="00047C88">
              <w:rPr>
                <w:noProof/>
                <w:webHidden/>
              </w:rPr>
            </w:r>
            <w:r w:rsidRPr="00047C88">
              <w:rPr>
                <w:noProof/>
                <w:webHidden/>
              </w:rPr>
              <w:fldChar w:fldCharType="separate"/>
            </w:r>
            <w:r w:rsidR="0078599F">
              <w:rPr>
                <w:noProof/>
                <w:webHidden/>
              </w:rPr>
              <w:t>69</w:t>
            </w:r>
            <w:r w:rsidRPr="00047C88">
              <w:rPr>
                <w:noProof/>
                <w:webHidden/>
              </w:rPr>
              <w:fldChar w:fldCharType="end"/>
            </w:r>
          </w:hyperlink>
        </w:p>
        <w:p w14:paraId="2009B72C"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304" w:history="1">
            <w:r w:rsidRPr="00047C88">
              <w:rPr>
                <w:rStyle w:val="Hyperlink"/>
                <w:u w:val="none"/>
              </w:rPr>
              <w:t>3.1. Phương hướng hoàn thiện pháp luật về giải quyết tranh chấp hợp đồng tín dụng tại Tòa án nhân dân khu vực</w:t>
            </w:r>
            <w:r w:rsidRPr="00047C88">
              <w:rPr>
                <w:webHidden/>
              </w:rPr>
              <w:tab/>
            </w:r>
            <w:r w:rsidRPr="00047C88">
              <w:rPr>
                <w:webHidden/>
              </w:rPr>
              <w:fldChar w:fldCharType="begin"/>
            </w:r>
            <w:r w:rsidRPr="00047C88">
              <w:rPr>
                <w:webHidden/>
              </w:rPr>
              <w:instrText xml:space="preserve"> PAGEREF _Toc209793304 \h </w:instrText>
            </w:r>
            <w:r w:rsidRPr="00047C88">
              <w:rPr>
                <w:webHidden/>
              </w:rPr>
            </w:r>
            <w:r w:rsidRPr="00047C88">
              <w:rPr>
                <w:webHidden/>
              </w:rPr>
              <w:fldChar w:fldCharType="separate"/>
            </w:r>
            <w:r w:rsidR="0078599F">
              <w:rPr>
                <w:webHidden/>
              </w:rPr>
              <w:t>69</w:t>
            </w:r>
            <w:r w:rsidRPr="00047C88">
              <w:rPr>
                <w:webHidden/>
              </w:rPr>
              <w:fldChar w:fldCharType="end"/>
            </w:r>
          </w:hyperlink>
        </w:p>
        <w:p w14:paraId="2FC4D153"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05" w:history="1">
            <w:r w:rsidRPr="00047C88">
              <w:rPr>
                <w:rStyle w:val="Hyperlink"/>
                <w:noProof/>
                <w:u w:val="none"/>
              </w:rPr>
              <w:t>3.1.1. Hoàn thiện pháp luật về giải quyết tranh chấp hợp đồng tín dụng tại Tòa án nhân dân khu vực đáp ứng yêu cầu của cải cách tư pháp</w:t>
            </w:r>
            <w:r w:rsidRPr="00047C88">
              <w:rPr>
                <w:noProof/>
                <w:webHidden/>
              </w:rPr>
              <w:tab/>
            </w:r>
            <w:r w:rsidRPr="00047C88">
              <w:rPr>
                <w:noProof/>
                <w:webHidden/>
              </w:rPr>
              <w:fldChar w:fldCharType="begin"/>
            </w:r>
            <w:r w:rsidRPr="00047C88">
              <w:rPr>
                <w:noProof/>
                <w:webHidden/>
              </w:rPr>
              <w:instrText xml:space="preserve"> PAGEREF _Toc209793305 \h </w:instrText>
            </w:r>
            <w:r w:rsidRPr="00047C88">
              <w:rPr>
                <w:noProof/>
                <w:webHidden/>
              </w:rPr>
            </w:r>
            <w:r w:rsidRPr="00047C88">
              <w:rPr>
                <w:noProof/>
                <w:webHidden/>
              </w:rPr>
              <w:fldChar w:fldCharType="separate"/>
            </w:r>
            <w:r w:rsidR="0078599F">
              <w:rPr>
                <w:noProof/>
                <w:webHidden/>
              </w:rPr>
              <w:t>69</w:t>
            </w:r>
            <w:r w:rsidRPr="00047C88">
              <w:rPr>
                <w:noProof/>
                <w:webHidden/>
              </w:rPr>
              <w:fldChar w:fldCharType="end"/>
            </w:r>
          </w:hyperlink>
        </w:p>
        <w:p w14:paraId="2C9F3BCA"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06" w:history="1">
            <w:r w:rsidRPr="00047C88">
              <w:rPr>
                <w:rStyle w:val="Hyperlink"/>
                <w:noProof/>
                <w:u w:val="none"/>
              </w:rPr>
              <w:t>3.1.2. Hoàn thiện pháp luật về giải quyết tranh chấp hợp đồng tín dụng tại Tòa án nhân dân khu vực đáp ứng yêu cầu bảo vệ quyền con người, quyền công dân</w:t>
            </w:r>
            <w:r w:rsidRPr="00047C88">
              <w:rPr>
                <w:noProof/>
                <w:webHidden/>
              </w:rPr>
              <w:tab/>
            </w:r>
            <w:r w:rsidRPr="00047C88">
              <w:rPr>
                <w:noProof/>
                <w:webHidden/>
              </w:rPr>
              <w:fldChar w:fldCharType="begin"/>
            </w:r>
            <w:r w:rsidRPr="00047C88">
              <w:rPr>
                <w:noProof/>
                <w:webHidden/>
              </w:rPr>
              <w:instrText xml:space="preserve"> PAGEREF _Toc209793306 \h </w:instrText>
            </w:r>
            <w:r w:rsidRPr="00047C88">
              <w:rPr>
                <w:noProof/>
                <w:webHidden/>
              </w:rPr>
            </w:r>
            <w:r w:rsidRPr="00047C88">
              <w:rPr>
                <w:noProof/>
                <w:webHidden/>
              </w:rPr>
              <w:fldChar w:fldCharType="separate"/>
            </w:r>
            <w:r w:rsidR="0078599F">
              <w:rPr>
                <w:noProof/>
                <w:webHidden/>
              </w:rPr>
              <w:t>70</w:t>
            </w:r>
            <w:r w:rsidRPr="00047C88">
              <w:rPr>
                <w:noProof/>
                <w:webHidden/>
              </w:rPr>
              <w:fldChar w:fldCharType="end"/>
            </w:r>
          </w:hyperlink>
        </w:p>
        <w:p w14:paraId="73C577AA"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07" w:history="1">
            <w:r w:rsidRPr="00047C88">
              <w:rPr>
                <w:rStyle w:val="Hyperlink"/>
                <w:noProof/>
                <w:u w:val="none"/>
              </w:rPr>
              <w:t>3.1.3. Hoàn thiện pháp luật về giải quyết tranh chấp hợp đồng tín dụng tại Tòa án nhân dân khu vực đáp ứng yêu cầu phát triển kinh tế, hội nhập quốc tế</w:t>
            </w:r>
            <w:r w:rsidRPr="00047C88">
              <w:rPr>
                <w:noProof/>
                <w:webHidden/>
              </w:rPr>
              <w:tab/>
            </w:r>
            <w:r w:rsidRPr="00047C88">
              <w:rPr>
                <w:noProof/>
                <w:webHidden/>
              </w:rPr>
              <w:fldChar w:fldCharType="begin"/>
            </w:r>
            <w:r w:rsidRPr="00047C88">
              <w:rPr>
                <w:noProof/>
                <w:webHidden/>
              </w:rPr>
              <w:instrText xml:space="preserve"> PAGEREF _Toc209793307 \h </w:instrText>
            </w:r>
            <w:r w:rsidRPr="00047C88">
              <w:rPr>
                <w:noProof/>
                <w:webHidden/>
              </w:rPr>
            </w:r>
            <w:r w:rsidRPr="00047C88">
              <w:rPr>
                <w:noProof/>
                <w:webHidden/>
              </w:rPr>
              <w:fldChar w:fldCharType="separate"/>
            </w:r>
            <w:r w:rsidR="0078599F">
              <w:rPr>
                <w:noProof/>
                <w:webHidden/>
              </w:rPr>
              <w:t>72</w:t>
            </w:r>
            <w:r w:rsidRPr="00047C88">
              <w:rPr>
                <w:noProof/>
                <w:webHidden/>
              </w:rPr>
              <w:fldChar w:fldCharType="end"/>
            </w:r>
          </w:hyperlink>
        </w:p>
        <w:p w14:paraId="798CB94E"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308" w:history="1">
            <w:r w:rsidRPr="00047C88">
              <w:rPr>
                <w:rStyle w:val="Hyperlink"/>
                <w:u w:val="none"/>
              </w:rPr>
              <w:t>3.2. Các giải pháp hoàn thiện pháp luật và nâng cao hiệu quả về giải quyết tranh chấp hợp đồng tín dụng tại Tòa án nhân dân</w:t>
            </w:r>
            <w:r w:rsidRPr="00047C88">
              <w:rPr>
                <w:webHidden/>
              </w:rPr>
              <w:tab/>
            </w:r>
            <w:r w:rsidRPr="00047C88">
              <w:rPr>
                <w:webHidden/>
              </w:rPr>
              <w:fldChar w:fldCharType="begin"/>
            </w:r>
            <w:r w:rsidRPr="00047C88">
              <w:rPr>
                <w:webHidden/>
              </w:rPr>
              <w:instrText xml:space="preserve"> PAGEREF _Toc209793308 \h </w:instrText>
            </w:r>
            <w:r w:rsidRPr="00047C88">
              <w:rPr>
                <w:webHidden/>
              </w:rPr>
            </w:r>
            <w:r w:rsidRPr="00047C88">
              <w:rPr>
                <w:webHidden/>
              </w:rPr>
              <w:fldChar w:fldCharType="separate"/>
            </w:r>
            <w:r w:rsidR="0078599F">
              <w:rPr>
                <w:webHidden/>
              </w:rPr>
              <w:t>73</w:t>
            </w:r>
            <w:r w:rsidRPr="00047C88">
              <w:rPr>
                <w:webHidden/>
              </w:rPr>
              <w:fldChar w:fldCharType="end"/>
            </w:r>
          </w:hyperlink>
        </w:p>
        <w:p w14:paraId="26ADCB9D"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09" w:history="1">
            <w:r w:rsidRPr="00047C88">
              <w:rPr>
                <w:rStyle w:val="Hyperlink"/>
                <w:noProof/>
                <w:u w:val="none"/>
              </w:rPr>
              <w:t>3.2.1. Sửa đổi, bổ sung các quy định của Bộ luật dân sự và Luật các tổ chức tín dụng về hợp đồng tín dụng</w:t>
            </w:r>
            <w:r w:rsidRPr="00047C88">
              <w:rPr>
                <w:noProof/>
                <w:webHidden/>
              </w:rPr>
              <w:tab/>
            </w:r>
            <w:r w:rsidRPr="00047C88">
              <w:rPr>
                <w:noProof/>
                <w:webHidden/>
              </w:rPr>
              <w:fldChar w:fldCharType="begin"/>
            </w:r>
            <w:r w:rsidRPr="00047C88">
              <w:rPr>
                <w:noProof/>
                <w:webHidden/>
              </w:rPr>
              <w:instrText xml:space="preserve"> PAGEREF _Toc209793309 \h </w:instrText>
            </w:r>
            <w:r w:rsidRPr="00047C88">
              <w:rPr>
                <w:noProof/>
                <w:webHidden/>
              </w:rPr>
            </w:r>
            <w:r w:rsidRPr="00047C88">
              <w:rPr>
                <w:noProof/>
                <w:webHidden/>
              </w:rPr>
              <w:fldChar w:fldCharType="separate"/>
            </w:r>
            <w:r w:rsidR="0078599F">
              <w:rPr>
                <w:noProof/>
                <w:webHidden/>
              </w:rPr>
              <w:t>73</w:t>
            </w:r>
            <w:r w:rsidRPr="00047C88">
              <w:rPr>
                <w:noProof/>
                <w:webHidden/>
              </w:rPr>
              <w:fldChar w:fldCharType="end"/>
            </w:r>
          </w:hyperlink>
        </w:p>
        <w:p w14:paraId="74691DA0"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10" w:history="1">
            <w:r w:rsidRPr="00047C88">
              <w:rPr>
                <w:rStyle w:val="Hyperlink"/>
                <w:noProof/>
                <w:u w:val="none"/>
              </w:rPr>
              <w:t>3.2.2. Sửa đổi, bổ sung các quy định của Bộ luật tố tụng dân sự và các luật liên quan về giải quyết tranh chấp hợp đồng tín dụng</w:t>
            </w:r>
            <w:r w:rsidRPr="00047C88">
              <w:rPr>
                <w:noProof/>
                <w:webHidden/>
              </w:rPr>
              <w:tab/>
            </w:r>
            <w:r w:rsidRPr="00047C88">
              <w:rPr>
                <w:noProof/>
                <w:webHidden/>
              </w:rPr>
              <w:fldChar w:fldCharType="begin"/>
            </w:r>
            <w:r w:rsidRPr="00047C88">
              <w:rPr>
                <w:noProof/>
                <w:webHidden/>
              </w:rPr>
              <w:instrText xml:space="preserve"> PAGEREF _Toc209793310 \h </w:instrText>
            </w:r>
            <w:r w:rsidRPr="00047C88">
              <w:rPr>
                <w:noProof/>
                <w:webHidden/>
              </w:rPr>
            </w:r>
            <w:r w:rsidRPr="00047C88">
              <w:rPr>
                <w:noProof/>
                <w:webHidden/>
              </w:rPr>
              <w:fldChar w:fldCharType="separate"/>
            </w:r>
            <w:r w:rsidR="0078599F">
              <w:rPr>
                <w:noProof/>
                <w:webHidden/>
              </w:rPr>
              <w:t>74</w:t>
            </w:r>
            <w:r w:rsidRPr="00047C88">
              <w:rPr>
                <w:noProof/>
                <w:webHidden/>
              </w:rPr>
              <w:fldChar w:fldCharType="end"/>
            </w:r>
          </w:hyperlink>
        </w:p>
        <w:p w14:paraId="7FA269EC"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11" w:history="1">
            <w:r w:rsidRPr="00047C88">
              <w:rPr>
                <w:rStyle w:val="Hyperlink"/>
                <w:noProof/>
                <w:u w:val="none"/>
              </w:rPr>
              <w:t>3.2.3. Ban hành hướng dẫn thi hành pháp luật về giải quyết tranh chấp hợp đồng tín dụng</w:t>
            </w:r>
            <w:r w:rsidRPr="00047C88">
              <w:rPr>
                <w:noProof/>
                <w:webHidden/>
              </w:rPr>
              <w:tab/>
            </w:r>
            <w:r w:rsidRPr="00047C88">
              <w:rPr>
                <w:noProof/>
                <w:webHidden/>
              </w:rPr>
              <w:fldChar w:fldCharType="begin"/>
            </w:r>
            <w:r w:rsidRPr="00047C88">
              <w:rPr>
                <w:noProof/>
                <w:webHidden/>
              </w:rPr>
              <w:instrText xml:space="preserve"> PAGEREF _Toc209793311 \h </w:instrText>
            </w:r>
            <w:r w:rsidRPr="00047C88">
              <w:rPr>
                <w:noProof/>
                <w:webHidden/>
              </w:rPr>
            </w:r>
            <w:r w:rsidRPr="00047C88">
              <w:rPr>
                <w:noProof/>
                <w:webHidden/>
              </w:rPr>
              <w:fldChar w:fldCharType="separate"/>
            </w:r>
            <w:r w:rsidR="0078599F">
              <w:rPr>
                <w:noProof/>
                <w:webHidden/>
              </w:rPr>
              <w:t>75</w:t>
            </w:r>
            <w:r w:rsidRPr="00047C88">
              <w:rPr>
                <w:noProof/>
                <w:webHidden/>
              </w:rPr>
              <w:fldChar w:fldCharType="end"/>
            </w:r>
          </w:hyperlink>
        </w:p>
        <w:p w14:paraId="14C68B08" w14:textId="77777777" w:rsidR="00047C88" w:rsidRPr="00047C88" w:rsidRDefault="00047C88" w:rsidP="00047C88">
          <w:pPr>
            <w:pStyle w:val="TOC2"/>
            <w:spacing w:after="0"/>
            <w:rPr>
              <w:rFonts w:asciiTheme="minorHAnsi" w:eastAsiaTheme="minorEastAsia" w:hAnsiTheme="minorHAnsi" w:cstheme="minorBidi"/>
              <w:sz w:val="22"/>
              <w:szCs w:val="22"/>
            </w:rPr>
          </w:pPr>
          <w:hyperlink w:anchor="_Toc209793312" w:history="1">
            <w:r w:rsidRPr="00047C88">
              <w:rPr>
                <w:rStyle w:val="Hyperlink"/>
                <w:u w:val="none"/>
              </w:rPr>
              <w:t>3.3. Các giải pháp nâng cao hiệu quả giải quyết tranh chấp hợp đồng tín dụng tại Tòa án nhân dân Khu vực 2 - Lai Châu, tỉnh Lai Châu</w:t>
            </w:r>
            <w:r w:rsidRPr="00047C88">
              <w:rPr>
                <w:webHidden/>
              </w:rPr>
              <w:tab/>
            </w:r>
            <w:r w:rsidRPr="00047C88">
              <w:rPr>
                <w:webHidden/>
              </w:rPr>
              <w:fldChar w:fldCharType="begin"/>
            </w:r>
            <w:r w:rsidRPr="00047C88">
              <w:rPr>
                <w:webHidden/>
              </w:rPr>
              <w:instrText xml:space="preserve"> PAGEREF _Toc209793312 \h </w:instrText>
            </w:r>
            <w:r w:rsidRPr="00047C88">
              <w:rPr>
                <w:webHidden/>
              </w:rPr>
            </w:r>
            <w:r w:rsidRPr="00047C88">
              <w:rPr>
                <w:webHidden/>
              </w:rPr>
              <w:fldChar w:fldCharType="separate"/>
            </w:r>
            <w:r w:rsidR="0078599F">
              <w:rPr>
                <w:webHidden/>
              </w:rPr>
              <w:t>76</w:t>
            </w:r>
            <w:r w:rsidRPr="00047C88">
              <w:rPr>
                <w:webHidden/>
              </w:rPr>
              <w:fldChar w:fldCharType="end"/>
            </w:r>
          </w:hyperlink>
        </w:p>
        <w:p w14:paraId="1FD074F8"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13" w:history="1">
            <w:r w:rsidRPr="00047C88">
              <w:rPr>
                <w:rStyle w:val="Hyperlink"/>
                <w:iCs/>
                <w:noProof/>
                <w:u w:val="none"/>
              </w:rPr>
              <w:t>3.3.1. Tăng cường bồi dưỡng chuyên môn, nghiệp vụ cho cán bộ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_Toc209793313 \h </w:instrText>
            </w:r>
            <w:r w:rsidRPr="00047C88">
              <w:rPr>
                <w:noProof/>
                <w:webHidden/>
              </w:rPr>
            </w:r>
            <w:r w:rsidRPr="00047C88">
              <w:rPr>
                <w:noProof/>
                <w:webHidden/>
              </w:rPr>
              <w:fldChar w:fldCharType="separate"/>
            </w:r>
            <w:r w:rsidR="0078599F">
              <w:rPr>
                <w:noProof/>
                <w:webHidden/>
              </w:rPr>
              <w:t>76</w:t>
            </w:r>
            <w:r w:rsidRPr="00047C88">
              <w:rPr>
                <w:noProof/>
                <w:webHidden/>
              </w:rPr>
              <w:fldChar w:fldCharType="end"/>
            </w:r>
          </w:hyperlink>
        </w:p>
        <w:p w14:paraId="1B241760"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14" w:history="1">
            <w:r w:rsidRPr="00047C88">
              <w:rPr>
                <w:rStyle w:val="Hyperlink"/>
                <w:iCs/>
                <w:noProof/>
                <w:u w:val="none"/>
              </w:rPr>
              <w:t>3.3.2. Ứng dụng công nghệ thông tin trong giải quyết tranh chấp hợp đồng tín dụng tại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_Toc209793314 \h </w:instrText>
            </w:r>
            <w:r w:rsidRPr="00047C88">
              <w:rPr>
                <w:noProof/>
                <w:webHidden/>
              </w:rPr>
            </w:r>
            <w:r w:rsidRPr="00047C88">
              <w:rPr>
                <w:noProof/>
                <w:webHidden/>
              </w:rPr>
              <w:fldChar w:fldCharType="separate"/>
            </w:r>
            <w:r w:rsidR="0078599F">
              <w:rPr>
                <w:noProof/>
                <w:webHidden/>
              </w:rPr>
              <w:t>78</w:t>
            </w:r>
            <w:r w:rsidRPr="00047C88">
              <w:rPr>
                <w:noProof/>
                <w:webHidden/>
              </w:rPr>
              <w:fldChar w:fldCharType="end"/>
            </w:r>
          </w:hyperlink>
        </w:p>
        <w:p w14:paraId="52A18A14" w14:textId="77777777" w:rsidR="00047C88" w:rsidRPr="00047C88" w:rsidRDefault="00047C88" w:rsidP="00047C88">
          <w:pPr>
            <w:pStyle w:val="TOC3"/>
            <w:tabs>
              <w:tab w:val="right" w:leader="dot" w:pos="8777"/>
            </w:tabs>
            <w:spacing w:after="0"/>
            <w:rPr>
              <w:rFonts w:asciiTheme="minorHAnsi" w:eastAsiaTheme="minorEastAsia" w:hAnsiTheme="minorHAnsi" w:cstheme="minorBidi"/>
              <w:noProof/>
              <w:sz w:val="22"/>
              <w:szCs w:val="22"/>
            </w:rPr>
          </w:pPr>
          <w:hyperlink w:anchor="_Toc209793315" w:history="1">
            <w:r w:rsidRPr="00047C88">
              <w:rPr>
                <w:rStyle w:val="Hyperlink"/>
                <w:noProof/>
                <w:u w:val="none"/>
              </w:rPr>
              <w:t>3.2.3. Tăng cường công tác kiểm sát, tự kiểm tra và giám sát nội bộ trong giải quyết tranh chấp hợp đồng tín dụng tại Tòa án nhân dân Khu vực 2 - Lai Châu, tỉnh Lai Châu</w:t>
            </w:r>
            <w:r w:rsidRPr="00047C88">
              <w:rPr>
                <w:noProof/>
                <w:webHidden/>
              </w:rPr>
              <w:tab/>
            </w:r>
            <w:r w:rsidRPr="00047C88">
              <w:rPr>
                <w:noProof/>
                <w:webHidden/>
              </w:rPr>
              <w:fldChar w:fldCharType="begin"/>
            </w:r>
            <w:r w:rsidRPr="00047C88">
              <w:rPr>
                <w:noProof/>
                <w:webHidden/>
              </w:rPr>
              <w:instrText xml:space="preserve"> PAGEREF _Toc209793315 \h </w:instrText>
            </w:r>
            <w:r w:rsidRPr="00047C88">
              <w:rPr>
                <w:noProof/>
                <w:webHidden/>
              </w:rPr>
            </w:r>
            <w:r w:rsidRPr="00047C88">
              <w:rPr>
                <w:noProof/>
                <w:webHidden/>
              </w:rPr>
              <w:fldChar w:fldCharType="separate"/>
            </w:r>
            <w:r w:rsidR="0078599F">
              <w:rPr>
                <w:noProof/>
                <w:webHidden/>
              </w:rPr>
              <w:t>79</w:t>
            </w:r>
            <w:r w:rsidRPr="00047C88">
              <w:rPr>
                <w:noProof/>
                <w:webHidden/>
              </w:rPr>
              <w:fldChar w:fldCharType="end"/>
            </w:r>
          </w:hyperlink>
        </w:p>
        <w:p w14:paraId="1A3AF0B1" w14:textId="77777777"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316" w:history="1">
            <w:r w:rsidRPr="00047C88">
              <w:rPr>
                <w:rStyle w:val="Hyperlink"/>
                <w:noProof/>
                <w:u w:val="none"/>
              </w:rPr>
              <w:t>KẾT LUẬN (ĐỀ ÁN)</w:t>
            </w:r>
            <w:r w:rsidRPr="00047C88">
              <w:rPr>
                <w:noProof/>
                <w:webHidden/>
              </w:rPr>
              <w:tab/>
            </w:r>
            <w:r w:rsidRPr="00047C88">
              <w:rPr>
                <w:noProof/>
                <w:webHidden/>
              </w:rPr>
              <w:fldChar w:fldCharType="begin"/>
            </w:r>
            <w:r w:rsidRPr="00047C88">
              <w:rPr>
                <w:noProof/>
                <w:webHidden/>
              </w:rPr>
              <w:instrText xml:space="preserve"> PAGEREF _Toc209793316 \h </w:instrText>
            </w:r>
            <w:r w:rsidRPr="00047C88">
              <w:rPr>
                <w:noProof/>
                <w:webHidden/>
              </w:rPr>
            </w:r>
            <w:r w:rsidRPr="00047C88">
              <w:rPr>
                <w:noProof/>
                <w:webHidden/>
              </w:rPr>
              <w:fldChar w:fldCharType="separate"/>
            </w:r>
            <w:r w:rsidR="0078599F">
              <w:rPr>
                <w:noProof/>
                <w:webHidden/>
              </w:rPr>
              <w:t>83</w:t>
            </w:r>
            <w:r w:rsidRPr="00047C88">
              <w:rPr>
                <w:noProof/>
                <w:webHidden/>
              </w:rPr>
              <w:fldChar w:fldCharType="end"/>
            </w:r>
          </w:hyperlink>
        </w:p>
        <w:p w14:paraId="62307E74" w14:textId="77777777" w:rsidR="00047C88" w:rsidRPr="00047C88" w:rsidRDefault="00047C88" w:rsidP="00047C88">
          <w:pPr>
            <w:pStyle w:val="TOC1"/>
            <w:tabs>
              <w:tab w:val="right" w:leader="dot" w:pos="8777"/>
            </w:tabs>
            <w:spacing w:after="0"/>
            <w:rPr>
              <w:rFonts w:asciiTheme="minorHAnsi" w:eastAsiaTheme="minorEastAsia" w:hAnsiTheme="minorHAnsi" w:cstheme="minorBidi"/>
              <w:noProof/>
              <w:sz w:val="22"/>
              <w:szCs w:val="22"/>
            </w:rPr>
          </w:pPr>
          <w:hyperlink w:anchor="_Toc209793317" w:history="1">
            <w:r w:rsidRPr="00047C88">
              <w:rPr>
                <w:rStyle w:val="Hyperlink"/>
                <w:noProof/>
                <w:u w:val="none"/>
              </w:rPr>
              <w:t>TÀI LIỆU THAM KHẢO</w:t>
            </w:r>
            <w:r w:rsidRPr="00047C88">
              <w:rPr>
                <w:noProof/>
                <w:webHidden/>
              </w:rPr>
              <w:tab/>
            </w:r>
            <w:r w:rsidRPr="00047C88">
              <w:rPr>
                <w:noProof/>
                <w:webHidden/>
              </w:rPr>
              <w:fldChar w:fldCharType="begin"/>
            </w:r>
            <w:r w:rsidRPr="00047C88">
              <w:rPr>
                <w:noProof/>
                <w:webHidden/>
              </w:rPr>
              <w:instrText xml:space="preserve"> PAGEREF _Toc209793317 \h </w:instrText>
            </w:r>
            <w:r w:rsidRPr="00047C88">
              <w:rPr>
                <w:noProof/>
                <w:webHidden/>
              </w:rPr>
            </w:r>
            <w:r w:rsidRPr="00047C88">
              <w:rPr>
                <w:noProof/>
                <w:webHidden/>
              </w:rPr>
              <w:fldChar w:fldCharType="separate"/>
            </w:r>
            <w:r w:rsidR="0078599F">
              <w:rPr>
                <w:noProof/>
                <w:webHidden/>
              </w:rPr>
              <w:t>85</w:t>
            </w:r>
            <w:r w:rsidRPr="00047C88">
              <w:rPr>
                <w:noProof/>
                <w:webHidden/>
              </w:rPr>
              <w:fldChar w:fldCharType="end"/>
            </w:r>
          </w:hyperlink>
        </w:p>
        <w:p w14:paraId="62C7FA40" w14:textId="19FDEAC6" w:rsidR="00E10840" w:rsidRPr="00437BB5" w:rsidRDefault="00E10840" w:rsidP="00047C88">
          <w:r w:rsidRPr="00047C88">
            <w:rPr>
              <w:b/>
              <w:bCs/>
              <w:noProof/>
            </w:rPr>
            <w:fldChar w:fldCharType="end"/>
          </w:r>
        </w:p>
      </w:sdtContent>
    </w:sdt>
    <w:p w14:paraId="05947A4E" w14:textId="77777777" w:rsidR="00E10840" w:rsidRPr="00437BB5" w:rsidRDefault="00E10840" w:rsidP="00E10840"/>
    <w:p w14:paraId="49906DF3" w14:textId="77777777" w:rsidR="00E70525" w:rsidRPr="00437BB5" w:rsidRDefault="00E70525" w:rsidP="00E70525">
      <w:pPr>
        <w:jc w:val="center"/>
        <w:rPr>
          <w:b/>
        </w:rPr>
        <w:sectPr w:rsidR="00E70525" w:rsidRPr="00437BB5" w:rsidSect="00437BB5">
          <w:headerReference w:type="first" r:id="rId15"/>
          <w:footerReference w:type="first" r:id="rId16"/>
          <w:pgSz w:w="11906" w:h="16838" w:code="9"/>
          <w:pgMar w:top="1985" w:right="1134" w:bottom="1701" w:left="1985" w:header="720" w:footer="720" w:gutter="0"/>
          <w:pgNumType w:fmt="lowerRoman"/>
          <w:cols w:space="720"/>
          <w:titlePg/>
          <w:docGrid w:linePitch="381"/>
        </w:sectPr>
      </w:pPr>
    </w:p>
    <w:p w14:paraId="3C61C574" w14:textId="3DED0974" w:rsidR="00E10840" w:rsidRPr="00437BB5" w:rsidRDefault="00E70525" w:rsidP="00E70525">
      <w:pPr>
        <w:jc w:val="center"/>
        <w:rPr>
          <w:b/>
        </w:rPr>
      </w:pPr>
      <w:r w:rsidRPr="00437BB5">
        <w:rPr>
          <w:b/>
        </w:rPr>
        <w:lastRenderedPageBreak/>
        <w:t>DANH MỤC CÁC TỪ VIẾT TẮT</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3"/>
        <w:gridCol w:w="4502"/>
      </w:tblGrid>
      <w:tr w:rsidR="00E70525" w:rsidRPr="00437BB5" w14:paraId="6C722A10" w14:textId="77777777" w:rsidTr="00CF3FC5">
        <w:tc>
          <w:tcPr>
            <w:tcW w:w="3493" w:type="dxa"/>
          </w:tcPr>
          <w:p w14:paraId="5A9B5D3C" w14:textId="59ACF87C" w:rsidR="00E70525" w:rsidRPr="00437BB5" w:rsidRDefault="00E70525" w:rsidP="00CF3FC5">
            <w:pPr>
              <w:spacing w:before="120"/>
              <w:rPr>
                <w:rFonts w:ascii="Times New Roman" w:hAnsi="Times New Roman" w:cs="Times New Roman"/>
                <w:sz w:val="26"/>
                <w:szCs w:val="26"/>
              </w:rPr>
            </w:pPr>
            <w:r w:rsidRPr="00437BB5">
              <w:rPr>
                <w:rFonts w:ascii="Times New Roman" w:hAnsi="Times New Roman" w:cs="Times New Roman"/>
                <w:sz w:val="26"/>
                <w:szCs w:val="26"/>
              </w:rPr>
              <w:t>BLDS</w:t>
            </w:r>
          </w:p>
        </w:tc>
        <w:tc>
          <w:tcPr>
            <w:tcW w:w="4502" w:type="dxa"/>
          </w:tcPr>
          <w:p w14:paraId="1554ACB4" w14:textId="7FE27F23" w:rsidR="00E70525" w:rsidRPr="00437BB5" w:rsidRDefault="00CF3FC5" w:rsidP="00CF3FC5">
            <w:pPr>
              <w:spacing w:before="120"/>
              <w:rPr>
                <w:rFonts w:ascii="Times New Roman" w:hAnsi="Times New Roman" w:cs="Times New Roman"/>
                <w:sz w:val="26"/>
                <w:szCs w:val="26"/>
              </w:rPr>
            </w:pPr>
            <w:r>
              <w:rPr>
                <w:rFonts w:ascii="Times New Roman" w:hAnsi="Times New Roman" w:cs="Times New Roman"/>
                <w:sz w:val="26"/>
                <w:szCs w:val="26"/>
              </w:rPr>
              <w:t xml:space="preserve">: </w:t>
            </w:r>
            <w:r w:rsidR="00E70525" w:rsidRPr="00437BB5">
              <w:rPr>
                <w:rFonts w:ascii="Times New Roman" w:hAnsi="Times New Roman" w:cs="Times New Roman"/>
                <w:sz w:val="26"/>
                <w:szCs w:val="26"/>
              </w:rPr>
              <w:t>Bộ luật dân sự</w:t>
            </w:r>
          </w:p>
        </w:tc>
      </w:tr>
      <w:tr w:rsidR="00E70525" w:rsidRPr="00437BB5" w14:paraId="701A3AFE" w14:textId="77777777" w:rsidTr="00CF3FC5">
        <w:tc>
          <w:tcPr>
            <w:tcW w:w="3493" w:type="dxa"/>
          </w:tcPr>
          <w:p w14:paraId="72C49C40" w14:textId="1F71F850" w:rsidR="00E70525" w:rsidRPr="00437BB5" w:rsidRDefault="00E70525" w:rsidP="00CF3FC5">
            <w:pPr>
              <w:spacing w:before="120"/>
              <w:rPr>
                <w:rFonts w:ascii="Times New Roman" w:hAnsi="Times New Roman" w:cs="Times New Roman"/>
                <w:sz w:val="26"/>
                <w:szCs w:val="26"/>
              </w:rPr>
            </w:pPr>
            <w:r w:rsidRPr="00437BB5">
              <w:rPr>
                <w:rFonts w:ascii="Times New Roman" w:hAnsi="Times New Roman" w:cs="Times New Roman"/>
                <w:sz w:val="26"/>
                <w:szCs w:val="26"/>
              </w:rPr>
              <w:t>BLTTDS</w:t>
            </w:r>
          </w:p>
        </w:tc>
        <w:tc>
          <w:tcPr>
            <w:tcW w:w="4502" w:type="dxa"/>
          </w:tcPr>
          <w:p w14:paraId="7BAB2793" w14:textId="089A3ABE" w:rsidR="00E70525" w:rsidRPr="00437BB5" w:rsidRDefault="00CF3FC5" w:rsidP="00CF3FC5">
            <w:pPr>
              <w:spacing w:before="120"/>
              <w:rPr>
                <w:rFonts w:ascii="Times New Roman" w:hAnsi="Times New Roman" w:cs="Times New Roman"/>
                <w:sz w:val="26"/>
                <w:szCs w:val="26"/>
              </w:rPr>
            </w:pPr>
            <w:r>
              <w:rPr>
                <w:rFonts w:ascii="Times New Roman" w:hAnsi="Times New Roman" w:cs="Times New Roman"/>
                <w:sz w:val="26"/>
                <w:szCs w:val="26"/>
              </w:rPr>
              <w:t xml:space="preserve">: </w:t>
            </w:r>
            <w:r w:rsidR="00E70525" w:rsidRPr="00437BB5">
              <w:rPr>
                <w:rFonts w:ascii="Times New Roman" w:hAnsi="Times New Roman" w:cs="Times New Roman"/>
                <w:sz w:val="26"/>
                <w:szCs w:val="26"/>
              </w:rPr>
              <w:t>Bộ luật tố tụng dân sự</w:t>
            </w:r>
          </w:p>
        </w:tc>
      </w:tr>
      <w:tr w:rsidR="00E70525" w:rsidRPr="00437BB5" w14:paraId="57A6B119" w14:textId="77777777" w:rsidTr="00CF3FC5">
        <w:tc>
          <w:tcPr>
            <w:tcW w:w="3493" w:type="dxa"/>
          </w:tcPr>
          <w:p w14:paraId="39562792" w14:textId="58413C23" w:rsidR="00E70525" w:rsidRPr="00437BB5" w:rsidRDefault="00E70525" w:rsidP="00CF3FC5">
            <w:pPr>
              <w:spacing w:before="120"/>
              <w:rPr>
                <w:rFonts w:ascii="Times New Roman" w:hAnsi="Times New Roman" w:cs="Times New Roman"/>
                <w:sz w:val="26"/>
                <w:szCs w:val="26"/>
              </w:rPr>
            </w:pPr>
            <w:r w:rsidRPr="00437BB5">
              <w:rPr>
                <w:rFonts w:ascii="Times New Roman" w:hAnsi="Times New Roman" w:cs="Times New Roman"/>
                <w:sz w:val="26"/>
                <w:szCs w:val="26"/>
              </w:rPr>
              <w:t>TAND</w:t>
            </w:r>
          </w:p>
        </w:tc>
        <w:tc>
          <w:tcPr>
            <w:tcW w:w="4502" w:type="dxa"/>
          </w:tcPr>
          <w:p w14:paraId="3938EB46" w14:textId="2120809A" w:rsidR="00E70525" w:rsidRPr="00437BB5" w:rsidRDefault="00CF3FC5" w:rsidP="00CF3FC5">
            <w:pPr>
              <w:spacing w:before="120"/>
              <w:rPr>
                <w:rFonts w:ascii="Times New Roman" w:hAnsi="Times New Roman" w:cs="Times New Roman"/>
                <w:sz w:val="26"/>
                <w:szCs w:val="26"/>
              </w:rPr>
            </w:pPr>
            <w:r>
              <w:rPr>
                <w:rFonts w:ascii="Times New Roman" w:hAnsi="Times New Roman" w:cs="Times New Roman"/>
                <w:sz w:val="26"/>
                <w:szCs w:val="26"/>
              </w:rPr>
              <w:t xml:space="preserve">: </w:t>
            </w:r>
            <w:r w:rsidR="003F4440">
              <w:rPr>
                <w:rFonts w:ascii="Times New Roman" w:hAnsi="Times New Roman" w:cs="Times New Roman"/>
                <w:sz w:val="26"/>
                <w:szCs w:val="26"/>
              </w:rPr>
              <w:t>Tòa án</w:t>
            </w:r>
            <w:r w:rsidR="00E70525" w:rsidRPr="00437BB5">
              <w:rPr>
                <w:rFonts w:ascii="Times New Roman" w:hAnsi="Times New Roman" w:cs="Times New Roman"/>
                <w:sz w:val="26"/>
                <w:szCs w:val="26"/>
              </w:rPr>
              <w:t xml:space="preserve"> nhân dân</w:t>
            </w:r>
          </w:p>
        </w:tc>
      </w:tr>
      <w:tr w:rsidR="00E70525" w:rsidRPr="00437BB5" w14:paraId="2AA35EB6" w14:textId="77777777" w:rsidTr="00CF3FC5">
        <w:tc>
          <w:tcPr>
            <w:tcW w:w="3493" w:type="dxa"/>
          </w:tcPr>
          <w:p w14:paraId="69EE1657" w14:textId="587543DB" w:rsidR="00E70525" w:rsidRPr="00437BB5" w:rsidRDefault="00E70525" w:rsidP="00CF3FC5">
            <w:pPr>
              <w:spacing w:before="120"/>
              <w:rPr>
                <w:rFonts w:ascii="Times New Roman" w:hAnsi="Times New Roman" w:cs="Times New Roman"/>
                <w:sz w:val="26"/>
                <w:szCs w:val="26"/>
              </w:rPr>
            </w:pPr>
            <w:r w:rsidRPr="00437BB5">
              <w:rPr>
                <w:rFonts w:ascii="Times New Roman" w:hAnsi="Times New Roman" w:cs="Times New Roman"/>
                <w:sz w:val="26"/>
                <w:szCs w:val="26"/>
              </w:rPr>
              <w:t>UBND</w:t>
            </w:r>
          </w:p>
        </w:tc>
        <w:tc>
          <w:tcPr>
            <w:tcW w:w="4502" w:type="dxa"/>
          </w:tcPr>
          <w:p w14:paraId="6DDBF719" w14:textId="2B4506B3" w:rsidR="00E70525" w:rsidRPr="00437BB5" w:rsidRDefault="00CF3FC5" w:rsidP="00CF3FC5">
            <w:pPr>
              <w:spacing w:before="120"/>
              <w:rPr>
                <w:rFonts w:ascii="Times New Roman" w:hAnsi="Times New Roman" w:cs="Times New Roman"/>
                <w:sz w:val="26"/>
                <w:szCs w:val="26"/>
              </w:rPr>
            </w:pPr>
            <w:r>
              <w:rPr>
                <w:rFonts w:ascii="Times New Roman" w:hAnsi="Times New Roman" w:cs="Times New Roman"/>
                <w:sz w:val="26"/>
                <w:szCs w:val="26"/>
              </w:rPr>
              <w:t xml:space="preserve">: </w:t>
            </w:r>
            <w:r w:rsidR="00E70525" w:rsidRPr="00437BB5">
              <w:rPr>
                <w:rFonts w:ascii="Times New Roman" w:hAnsi="Times New Roman" w:cs="Times New Roman"/>
                <w:sz w:val="26"/>
                <w:szCs w:val="26"/>
              </w:rPr>
              <w:t>Ủy ban nhân dân</w:t>
            </w:r>
          </w:p>
        </w:tc>
      </w:tr>
    </w:tbl>
    <w:p w14:paraId="36DFF612" w14:textId="77777777" w:rsidR="00E70525" w:rsidRPr="00437BB5" w:rsidRDefault="00E70525" w:rsidP="00E70525"/>
    <w:p w14:paraId="3F64A893" w14:textId="77777777" w:rsidR="00E70525" w:rsidRPr="00437BB5" w:rsidRDefault="00E70525" w:rsidP="00E70525">
      <w:pPr>
        <w:jc w:val="center"/>
        <w:rPr>
          <w:b/>
        </w:rPr>
        <w:sectPr w:rsidR="00E70525" w:rsidRPr="00437BB5" w:rsidSect="00E70525">
          <w:pgSz w:w="11906" w:h="16838" w:code="9"/>
          <w:pgMar w:top="1985" w:right="1134" w:bottom="1701" w:left="1985" w:header="720" w:footer="720" w:gutter="0"/>
          <w:pgNumType w:fmt="lowerRoman"/>
          <w:cols w:space="720"/>
          <w:titlePg/>
          <w:docGrid w:linePitch="381"/>
        </w:sectPr>
      </w:pPr>
    </w:p>
    <w:p w14:paraId="5B6DA11C" w14:textId="2669AED3" w:rsidR="00E70525" w:rsidRPr="00437BB5" w:rsidRDefault="00E70525" w:rsidP="00CF3FC5">
      <w:pPr>
        <w:spacing w:before="120"/>
        <w:jc w:val="center"/>
        <w:rPr>
          <w:b/>
        </w:rPr>
      </w:pPr>
      <w:r w:rsidRPr="00437BB5">
        <w:rPr>
          <w:b/>
        </w:rPr>
        <w:lastRenderedPageBreak/>
        <w:t>DANH MỤC CÁC BẢNG</w:t>
      </w:r>
    </w:p>
    <w:p w14:paraId="69201D52" w14:textId="2DFC7D90" w:rsidR="00437BB5" w:rsidRPr="00437BB5" w:rsidRDefault="00E70525" w:rsidP="00CF3FC5">
      <w:pPr>
        <w:pStyle w:val="TableofFigures"/>
        <w:tabs>
          <w:tab w:val="right" w:leader="dot" w:pos="8777"/>
        </w:tabs>
        <w:spacing w:before="120"/>
        <w:rPr>
          <w:rFonts w:asciiTheme="minorHAnsi" w:eastAsiaTheme="minorEastAsia" w:hAnsiTheme="minorHAnsi" w:cstheme="minorBidi"/>
          <w:noProof/>
          <w:sz w:val="22"/>
          <w:szCs w:val="22"/>
        </w:rPr>
      </w:pPr>
      <w:r w:rsidRPr="00437BB5">
        <w:rPr>
          <w:b/>
        </w:rPr>
        <w:fldChar w:fldCharType="begin"/>
      </w:r>
      <w:r w:rsidRPr="00437BB5">
        <w:rPr>
          <w:b/>
        </w:rPr>
        <w:instrText xml:space="preserve"> TOC \f B \h \z \t "Bảng" \c </w:instrText>
      </w:r>
      <w:r w:rsidRPr="00437BB5">
        <w:rPr>
          <w:b/>
        </w:rPr>
        <w:fldChar w:fldCharType="separate"/>
      </w:r>
      <w:hyperlink w:anchor="_Toc206664320" w:history="1">
        <w:r w:rsidR="00437BB5" w:rsidRPr="00437BB5">
          <w:rPr>
            <w:rStyle w:val="Hyperlink"/>
            <w:rFonts w:eastAsiaTheme="majorEastAsia"/>
            <w:noProof/>
          </w:rPr>
          <w:t xml:space="preserve">Bảng 2.1. Tình hình giải quyết các vụ án tranh chấp hợp đồng tín dụng của </w:t>
        </w:r>
        <w:r w:rsidR="003F4440">
          <w:rPr>
            <w:rStyle w:val="Hyperlink"/>
            <w:rFonts w:eastAsiaTheme="majorEastAsia"/>
            <w:noProof/>
          </w:rPr>
          <w:t>Tòa án</w:t>
        </w:r>
        <w:r w:rsidR="00437BB5" w:rsidRPr="00437BB5">
          <w:rPr>
            <w:rStyle w:val="Hyperlink"/>
            <w:rFonts w:eastAsiaTheme="majorEastAsia"/>
            <w:noProof/>
          </w:rPr>
          <w:t xml:space="preserve"> nhân dân Khu vực 2 - Lai Châu trong giai đoạn </w:t>
        </w:r>
        <w:r w:rsidR="0078599F">
          <w:rPr>
            <w:rStyle w:val="Hyperlink"/>
            <w:rFonts w:eastAsiaTheme="majorEastAsia"/>
            <w:noProof/>
          </w:rPr>
          <w:t>2021-2025</w:t>
        </w:r>
        <w:r w:rsidR="00437BB5" w:rsidRPr="00437BB5">
          <w:rPr>
            <w:noProof/>
            <w:webHidden/>
          </w:rPr>
          <w:tab/>
        </w:r>
        <w:r w:rsidR="00437BB5" w:rsidRPr="00437BB5">
          <w:rPr>
            <w:noProof/>
            <w:webHidden/>
          </w:rPr>
          <w:fldChar w:fldCharType="begin"/>
        </w:r>
        <w:r w:rsidR="00437BB5" w:rsidRPr="00437BB5">
          <w:rPr>
            <w:noProof/>
            <w:webHidden/>
          </w:rPr>
          <w:instrText xml:space="preserve"> PAGEREF _Toc206664320 \h </w:instrText>
        </w:r>
        <w:r w:rsidR="00437BB5" w:rsidRPr="00437BB5">
          <w:rPr>
            <w:noProof/>
            <w:webHidden/>
          </w:rPr>
        </w:r>
        <w:r w:rsidR="00437BB5" w:rsidRPr="00437BB5">
          <w:rPr>
            <w:noProof/>
            <w:webHidden/>
          </w:rPr>
          <w:fldChar w:fldCharType="separate"/>
        </w:r>
        <w:r w:rsidR="0078599F">
          <w:rPr>
            <w:noProof/>
            <w:webHidden/>
          </w:rPr>
          <w:t>42</w:t>
        </w:r>
        <w:r w:rsidR="00437BB5" w:rsidRPr="00437BB5">
          <w:rPr>
            <w:noProof/>
            <w:webHidden/>
          </w:rPr>
          <w:fldChar w:fldCharType="end"/>
        </w:r>
      </w:hyperlink>
    </w:p>
    <w:p w14:paraId="1011C296" w14:textId="555973EA" w:rsidR="00437BB5" w:rsidRPr="00437BB5" w:rsidRDefault="00437BB5" w:rsidP="00CF3FC5">
      <w:pPr>
        <w:pStyle w:val="TableofFigures"/>
        <w:tabs>
          <w:tab w:val="right" w:leader="dot" w:pos="8777"/>
        </w:tabs>
        <w:spacing w:before="120"/>
        <w:rPr>
          <w:rFonts w:asciiTheme="minorHAnsi" w:eastAsiaTheme="minorEastAsia" w:hAnsiTheme="minorHAnsi" w:cstheme="minorBidi"/>
          <w:noProof/>
          <w:sz w:val="22"/>
          <w:szCs w:val="22"/>
        </w:rPr>
      </w:pPr>
      <w:hyperlink w:anchor="_Toc206664321" w:history="1">
        <w:r w:rsidRPr="00437BB5">
          <w:rPr>
            <w:rStyle w:val="Hyperlink"/>
            <w:rFonts w:eastAsiaTheme="majorEastAsia"/>
            <w:noProof/>
          </w:rPr>
          <w:t xml:space="preserve">Bảng 2.2. Kết quả các án tranh chấp hợp đồng tín dụng của TAND Khu vực 2 - Lai Châu trong giai đoạn </w:t>
        </w:r>
        <w:r w:rsidR="0078599F">
          <w:rPr>
            <w:rStyle w:val="Hyperlink"/>
            <w:rFonts w:eastAsiaTheme="majorEastAsia"/>
            <w:noProof/>
          </w:rPr>
          <w:t>2021-2025</w:t>
        </w:r>
        <w:r w:rsidRPr="00437BB5">
          <w:rPr>
            <w:rStyle w:val="Hyperlink"/>
            <w:rFonts w:eastAsiaTheme="majorEastAsia"/>
            <w:noProof/>
          </w:rPr>
          <w:t xml:space="preserve"> bị hủy hoặc sửa do áp dụng sai pháp luật</w:t>
        </w:r>
        <w:r w:rsidRPr="00437BB5">
          <w:rPr>
            <w:noProof/>
            <w:webHidden/>
          </w:rPr>
          <w:tab/>
        </w:r>
        <w:r w:rsidRPr="00437BB5">
          <w:rPr>
            <w:noProof/>
            <w:webHidden/>
          </w:rPr>
          <w:fldChar w:fldCharType="begin"/>
        </w:r>
        <w:r w:rsidRPr="00437BB5">
          <w:rPr>
            <w:noProof/>
            <w:webHidden/>
          </w:rPr>
          <w:instrText xml:space="preserve"> PAGEREF _Toc206664321 \h </w:instrText>
        </w:r>
        <w:r w:rsidRPr="00437BB5">
          <w:rPr>
            <w:noProof/>
            <w:webHidden/>
          </w:rPr>
        </w:r>
        <w:r w:rsidRPr="00437BB5">
          <w:rPr>
            <w:noProof/>
            <w:webHidden/>
          </w:rPr>
          <w:fldChar w:fldCharType="separate"/>
        </w:r>
        <w:r w:rsidR="0078599F">
          <w:rPr>
            <w:noProof/>
            <w:webHidden/>
          </w:rPr>
          <w:t>44</w:t>
        </w:r>
        <w:r w:rsidRPr="00437BB5">
          <w:rPr>
            <w:noProof/>
            <w:webHidden/>
          </w:rPr>
          <w:fldChar w:fldCharType="end"/>
        </w:r>
      </w:hyperlink>
    </w:p>
    <w:p w14:paraId="1462A845" w14:textId="72F7DD8D" w:rsidR="00437BB5" w:rsidRPr="00437BB5" w:rsidRDefault="00437BB5" w:rsidP="00CF3FC5">
      <w:pPr>
        <w:pStyle w:val="TableofFigures"/>
        <w:tabs>
          <w:tab w:val="right" w:leader="dot" w:pos="8777"/>
        </w:tabs>
        <w:spacing w:before="120"/>
        <w:rPr>
          <w:rFonts w:asciiTheme="minorHAnsi" w:eastAsiaTheme="minorEastAsia" w:hAnsiTheme="minorHAnsi" w:cstheme="minorBidi"/>
          <w:noProof/>
          <w:sz w:val="22"/>
          <w:szCs w:val="22"/>
        </w:rPr>
      </w:pPr>
      <w:hyperlink w:anchor="_Toc206664322" w:history="1">
        <w:r w:rsidRPr="00437BB5">
          <w:rPr>
            <w:rStyle w:val="Hyperlink"/>
            <w:rFonts w:eastAsiaTheme="majorEastAsia"/>
            <w:noProof/>
          </w:rPr>
          <w:t xml:space="preserve">Bảng 2.3. Tỷ lệ hòa giải thành trong các vụ tranh chấp hợp đồng tín dụng của TAND Khu vực 2 - Lai Châu trong giai đoạn </w:t>
        </w:r>
        <w:r w:rsidR="0078599F">
          <w:rPr>
            <w:rStyle w:val="Hyperlink"/>
            <w:rFonts w:eastAsiaTheme="majorEastAsia"/>
            <w:noProof/>
          </w:rPr>
          <w:t>2021-2025</w:t>
        </w:r>
        <w:r w:rsidRPr="00437BB5">
          <w:rPr>
            <w:noProof/>
            <w:webHidden/>
          </w:rPr>
          <w:tab/>
        </w:r>
        <w:r w:rsidRPr="00437BB5">
          <w:rPr>
            <w:noProof/>
            <w:webHidden/>
          </w:rPr>
          <w:fldChar w:fldCharType="begin"/>
        </w:r>
        <w:r w:rsidRPr="00437BB5">
          <w:rPr>
            <w:noProof/>
            <w:webHidden/>
          </w:rPr>
          <w:instrText xml:space="preserve"> PAGEREF _Toc206664322 \h </w:instrText>
        </w:r>
        <w:r w:rsidRPr="00437BB5">
          <w:rPr>
            <w:noProof/>
            <w:webHidden/>
          </w:rPr>
        </w:r>
        <w:r w:rsidRPr="00437BB5">
          <w:rPr>
            <w:noProof/>
            <w:webHidden/>
          </w:rPr>
          <w:fldChar w:fldCharType="separate"/>
        </w:r>
        <w:r w:rsidR="0078599F">
          <w:rPr>
            <w:noProof/>
            <w:webHidden/>
          </w:rPr>
          <w:t>46</w:t>
        </w:r>
        <w:r w:rsidRPr="00437BB5">
          <w:rPr>
            <w:noProof/>
            <w:webHidden/>
          </w:rPr>
          <w:fldChar w:fldCharType="end"/>
        </w:r>
      </w:hyperlink>
    </w:p>
    <w:p w14:paraId="27DE2640" w14:textId="2D73A63E" w:rsidR="00437BB5" w:rsidRPr="00437BB5" w:rsidRDefault="00437BB5" w:rsidP="00CF3FC5">
      <w:pPr>
        <w:pStyle w:val="TableofFigures"/>
        <w:tabs>
          <w:tab w:val="right" w:leader="dot" w:pos="8777"/>
        </w:tabs>
        <w:spacing w:before="120"/>
        <w:rPr>
          <w:rFonts w:asciiTheme="minorHAnsi" w:eastAsiaTheme="minorEastAsia" w:hAnsiTheme="minorHAnsi" w:cstheme="minorBidi"/>
          <w:noProof/>
          <w:sz w:val="22"/>
          <w:szCs w:val="22"/>
        </w:rPr>
      </w:pPr>
      <w:hyperlink w:anchor="_Toc206664323" w:history="1">
        <w:r w:rsidRPr="00437BB5">
          <w:rPr>
            <w:rStyle w:val="Hyperlink"/>
            <w:rFonts w:eastAsiaTheme="majorEastAsia"/>
            <w:noProof/>
          </w:rPr>
          <w:t xml:space="preserve">Bảng 2.4. Kết quả trong việc công khai, minh bạch hoạt động xét xử các vụ án tranh chấp hợp đồng tín dụng của TAND Khu vực 2 - Lai Châu trong giai đoạn </w:t>
        </w:r>
        <w:r w:rsidR="0078599F">
          <w:rPr>
            <w:rStyle w:val="Hyperlink"/>
            <w:rFonts w:eastAsiaTheme="majorEastAsia"/>
            <w:noProof/>
          </w:rPr>
          <w:t>2021-2025</w:t>
        </w:r>
        <w:r w:rsidRPr="00437BB5">
          <w:rPr>
            <w:noProof/>
            <w:webHidden/>
          </w:rPr>
          <w:tab/>
        </w:r>
        <w:r w:rsidRPr="00437BB5">
          <w:rPr>
            <w:noProof/>
            <w:webHidden/>
          </w:rPr>
          <w:fldChar w:fldCharType="begin"/>
        </w:r>
        <w:r w:rsidRPr="00437BB5">
          <w:rPr>
            <w:noProof/>
            <w:webHidden/>
          </w:rPr>
          <w:instrText xml:space="preserve"> PAGEREF _Toc206664323 \h </w:instrText>
        </w:r>
        <w:r w:rsidRPr="00437BB5">
          <w:rPr>
            <w:noProof/>
            <w:webHidden/>
          </w:rPr>
        </w:r>
        <w:r w:rsidRPr="00437BB5">
          <w:rPr>
            <w:noProof/>
            <w:webHidden/>
          </w:rPr>
          <w:fldChar w:fldCharType="separate"/>
        </w:r>
        <w:r w:rsidR="0078599F">
          <w:rPr>
            <w:noProof/>
            <w:webHidden/>
          </w:rPr>
          <w:t>47</w:t>
        </w:r>
        <w:r w:rsidRPr="00437BB5">
          <w:rPr>
            <w:noProof/>
            <w:webHidden/>
          </w:rPr>
          <w:fldChar w:fldCharType="end"/>
        </w:r>
      </w:hyperlink>
    </w:p>
    <w:p w14:paraId="106E2E29" w14:textId="2480667D" w:rsidR="00437BB5" w:rsidRPr="00437BB5" w:rsidRDefault="00437BB5" w:rsidP="00CF3FC5">
      <w:pPr>
        <w:pStyle w:val="TableofFigures"/>
        <w:tabs>
          <w:tab w:val="right" w:leader="dot" w:pos="8777"/>
        </w:tabs>
        <w:spacing w:before="120"/>
        <w:rPr>
          <w:rFonts w:asciiTheme="minorHAnsi" w:eastAsiaTheme="minorEastAsia" w:hAnsiTheme="minorHAnsi" w:cstheme="minorBidi"/>
          <w:noProof/>
          <w:sz w:val="22"/>
          <w:szCs w:val="22"/>
        </w:rPr>
      </w:pPr>
      <w:hyperlink w:anchor="_Toc206664324" w:history="1">
        <w:r w:rsidRPr="00437BB5">
          <w:rPr>
            <w:rStyle w:val="Hyperlink"/>
            <w:rFonts w:eastAsiaTheme="majorEastAsia"/>
            <w:noProof/>
          </w:rPr>
          <w:t xml:space="preserve">Bảng 2.5. Số liệu phối hợp thi hành án các bản án tranh chấp hợp đồng tín dụng tại TAND Khu vực 2 - Lai Châu trong giai đoạn </w:t>
        </w:r>
        <w:r w:rsidR="0078599F">
          <w:rPr>
            <w:rStyle w:val="Hyperlink"/>
            <w:rFonts w:eastAsiaTheme="majorEastAsia"/>
            <w:noProof/>
          </w:rPr>
          <w:t>2021-2025</w:t>
        </w:r>
        <w:r w:rsidRPr="00437BB5">
          <w:rPr>
            <w:noProof/>
            <w:webHidden/>
          </w:rPr>
          <w:tab/>
        </w:r>
        <w:r w:rsidRPr="00437BB5">
          <w:rPr>
            <w:noProof/>
            <w:webHidden/>
          </w:rPr>
          <w:fldChar w:fldCharType="begin"/>
        </w:r>
        <w:r w:rsidRPr="00437BB5">
          <w:rPr>
            <w:noProof/>
            <w:webHidden/>
          </w:rPr>
          <w:instrText xml:space="preserve"> PAGEREF _Toc206664324 \h </w:instrText>
        </w:r>
        <w:r w:rsidRPr="00437BB5">
          <w:rPr>
            <w:noProof/>
            <w:webHidden/>
          </w:rPr>
        </w:r>
        <w:r w:rsidRPr="00437BB5">
          <w:rPr>
            <w:noProof/>
            <w:webHidden/>
          </w:rPr>
          <w:fldChar w:fldCharType="separate"/>
        </w:r>
        <w:r w:rsidR="0078599F">
          <w:rPr>
            <w:noProof/>
            <w:webHidden/>
          </w:rPr>
          <w:t>48</w:t>
        </w:r>
        <w:r w:rsidRPr="00437BB5">
          <w:rPr>
            <w:noProof/>
            <w:webHidden/>
          </w:rPr>
          <w:fldChar w:fldCharType="end"/>
        </w:r>
      </w:hyperlink>
    </w:p>
    <w:p w14:paraId="13A3D3AA" w14:textId="77777777" w:rsidR="00E70525" w:rsidRPr="00437BB5" w:rsidRDefault="00E70525" w:rsidP="00CF3FC5">
      <w:pPr>
        <w:spacing w:before="120"/>
        <w:jc w:val="center"/>
        <w:rPr>
          <w:b/>
        </w:rPr>
      </w:pPr>
      <w:r w:rsidRPr="00437BB5">
        <w:rPr>
          <w:b/>
        </w:rPr>
        <w:fldChar w:fldCharType="end"/>
      </w:r>
    </w:p>
    <w:p w14:paraId="52A1EEFD" w14:textId="77777777" w:rsidR="00E70525" w:rsidRPr="00437BB5" w:rsidRDefault="00E70525" w:rsidP="00E10840">
      <w:pPr>
        <w:sectPr w:rsidR="00E70525" w:rsidRPr="00437BB5" w:rsidSect="00E70525">
          <w:pgSz w:w="11906" w:h="16838" w:code="9"/>
          <w:pgMar w:top="1985" w:right="1134" w:bottom="1701" w:left="1985" w:header="720" w:footer="720" w:gutter="0"/>
          <w:pgNumType w:fmt="lowerRoman"/>
          <w:cols w:space="720"/>
          <w:titlePg/>
          <w:docGrid w:linePitch="381"/>
        </w:sectPr>
      </w:pPr>
    </w:p>
    <w:p w14:paraId="4C5410E8" w14:textId="56B4040A" w:rsidR="00551A88" w:rsidRPr="00437BB5" w:rsidRDefault="004D5DCF" w:rsidP="0002530E">
      <w:pPr>
        <w:pStyle w:val="Heading1"/>
      </w:pPr>
      <w:bookmarkStart w:id="0" w:name="_Toc209793259"/>
      <w:r w:rsidRPr="00437BB5">
        <w:lastRenderedPageBreak/>
        <w:t>PHẦN MỞ ĐẦU</w:t>
      </w:r>
      <w:bookmarkEnd w:id="0"/>
    </w:p>
    <w:p w14:paraId="0B0AB399" w14:textId="611D8A6B" w:rsidR="0041435F" w:rsidRPr="00437BB5" w:rsidRDefault="000B59CB" w:rsidP="0032425D">
      <w:pPr>
        <w:pStyle w:val="Heading2"/>
      </w:pPr>
      <w:bookmarkStart w:id="1" w:name="_Toc196749551"/>
      <w:bookmarkStart w:id="2" w:name="_Toc209793260"/>
      <w:r w:rsidRPr="00437BB5">
        <w:t xml:space="preserve">1. </w:t>
      </w:r>
      <w:r w:rsidR="0041435F" w:rsidRPr="00437BB5">
        <w:t xml:space="preserve">Tính cấp thiết của </w:t>
      </w:r>
      <w:r w:rsidR="004D5DCF" w:rsidRPr="00437BB5">
        <w:t xml:space="preserve">việc nghiên cứu </w:t>
      </w:r>
      <w:r w:rsidR="0041435F" w:rsidRPr="00437BB5">
        <w:t>đề tài</w:t>
      </w:r>
      <w:bookmarkEnd w:id="1"/>
      <w:bookmarkEnd w:id="2"/>
    </w:p>
    <w:p w14:paraId="1ED3547A" w14:textId="3930B94C" w:rsidR="00914C0E" w:rsidRPr="00437BB5" w:rsidRDefault="00914C0E" w:rsidP="00914C0E">
      <w:pPr>
        <w:ind w:firstLine="720"/>
      </w:pPr>
      <w:r w:rsidRPr="00437BB5">
        <w:t xml:space="preserve">Hoạt động tín dụng ngân hàng là mắt xích then chốt trong chu trình phát triển kinh tế </w:t>
      </w:r>
      <w:r w:rsidR="00A36AB6" w:rsidRPr="00437BB5">
        <w:t>-</w:t>
      </w:r>
      <w:r w:rsidRPr="00437BB5">
        <w:t xml:space="preserve"> xã hội, giữ vai trò huy động và phân phối vốn cho các chủ thể kinh tế. Trong điều kiện nền kinh tế thị trường định hướng xã hội chủ nghĩa, nhu cầu vay vốn của người dân, hộ gia đình, hợp tác xã, doanh nghiệp nhỏ ngày càng gia tăng. Tuy nhiên, cùng với sự phát triển đó là thực trạng vi phạm nghĩa vụ hợp đồng tín dụng cũng ngày càng phổ biến, dẫn đến số lượng tranh chấp phát sinh ngày một tăng, ảnh hưởng nghiêm trọng đến hoạt động của tổ chức tín dụng và trật tự an </w:t>
      </w:r>
      <w:r w:rsidR="00A2563F" w:rsidRPr="00437BB5">
        <w:t>Tòa</w:t>
      </w:r>
      <w:r w:rsidRPr="00437BB5">
        <w:t>n tín dụng trong xã hội.</w:t>
      </w:r>
    </w:p>
    <w:p w14:paraId="76430863" w14:textId="4D4A8634" w:rsidR="00914C0E" w:rsidRPr="00437BB5" w:rsidRDefault="00914C0E" w:rsidP="006C69A5">
      <w:pPr>
        <w:ind w:firstLine="720"/>
      </w:pPr>
      <w:r w:rsidRPr="00437BB5">
        <w:t>Thực tiễn tại địa phương</w:t>
      </w:r>
      <w:r w:rsidR="004D5DCF" w:rsidRPr="00437BB5">
        <w:t xml:space="preserve"> </w:t>
      </w:r>
      <w:r w:rsidRPr="00437BB5">
        <w:t>tỉnh Lai Châu</w:t>
      </w:r>
      <w:r w:rsidR="004D5DCF" w:rsidRPr="00437BB5">
        <w:t xml:space="preserve"> </w:t>
      </w:r>
      <w:r w:rsidRPr="00437BB5">
        <w:t xml:space="preserve">cho thấy có nhiều vụ án tranh chấp hợp đồng tín dụng </w:t>
      </w:r>
      <w:r w:rsidR="004D5DCF" w:rsidRPr="00437BB5">
        <w:t xml:space="preserve">đã </w:t>
      </w:r>
      <w:r w:rsidRPr="00437BB5">
        <w:t xml:space="preserve">được </w:t>
      </w:r>
      <w:r w:rsidR="003F4440">
        <w:t>Tòa án</w:t>
      </w:r>
      <w:r w:rsidRPr="00437BB5">
        <w:t xml:space="preserve"> nhân dân</w:t>
      </w:r>
      <w:r w:rsidR="004D5DCF" w:rsidRPr="00437BB5">
        <w:t xml:space="preserve"> </w:t>
      </w:r>
      <w:r w:rsidR="006C69A5" w:rsidRPr="00437BB5">
        <w:t xml:space="preserve">(TAND) </w:t>
      </w:r>
      <w:r w:rsidRPr="00437BB5">
        <w:t xml:space="preserve">thụ lý và giải quyết mỗi năm, </w:t>
      </w:r>
      <w:r w:rsidR="004D5DCF" w:rsidRPr="00437BB5">
        <w:t xml:space="preserve">trong đó </w:t>
      </w:r>
      <w:r w:rsidRPr="00437BB5">
        <w:t xml:space="preserve">chủ yếu do ngân hàng khởi kiện khách hàng cá nhân hoặc hộ gia đình. Đặc điểm các vụ án này là quy mô khoản vay nhỏ, nhưng số lượng vụ việc nhiều, bên vay thường thiếu hiểu biết pháp luật, dẫn đến việc sử dụng </w:t>
      </w:r>
      <w:r w:rsidR="006C69A5" w:rsidRPr="00437BB5">
        <w:t xml:space="preserve">tiền vay </w:t>
      </w:r>
      <w:r w:rsidRPr="00437BB5">
        <w:t>sai mục đích, không trả đúng hạn, không hợp tác với cơ quan tiến hành tố tụng</w:t>
      </w:r>
      <w:r w:rsidR="006C69A5" w:rsidRPr="00437BB5">
        <w:t xml:space="preserve"> khi giải quyết vụ án</w:t>
      </w:r>
      <w:r w:rsidRPr="00437BB5">
        <w:t xml:space="preserve">. Bên cạnh đó, pháp luật hiện hành điều chỉnh </w:t>
      </w:r>
      <w:r w:rsidR="004D5DCF" w:rsidRPr="00437BB5">
        <w:t xml:space="preserve">việc giải quyết các </w:t>
      </w:r>
      <w:r w:rsidRPr="00437BB5">
        <w:t>tranh chấp hợp đồng tín dụng vẫn còn một số bất cập, chưa thực sự phù hợp với thực tiễn</w:t>
      </w:r>
      <w:r w:rsidR="006C69A5" w:rsidRPr="00437BB5">
        <w:t xml:space="preserve"> như v</w:t>
      </w:r>
      <w:r w:rsidRPr="00437BB5">
        <w:t>iệc</w:t>
      </w:r>
      <w:r w:rsidR="004D5DCF" w:rsidRPr="00437BB5">
        <w:t xml:space="preserve"> </w:t>
      </w:r>
      <w:r w:rsidRPr="00437BB5">
        <w:t>quy định về nghĩa vụ chứng minh, tính lãi suất, thời hiệu khởi kiện, xử lý tài sản đảm bảo... còn nhiều điểm chưa thống nhất, dẫn đến khó khăn trong quá trình xét xử</w:t>
      </w:r>
      <w:r w:rsidR="006C69A5" w:rsidRPr="00437BB5">
        <w:t xml:space="preserve"> thu hồi nợ của ngân hàng gặp khó khăn, kéo dài nhiều năm, gây ách tắc dòng vốn và ảnh hưởng lớn đến hiệu quả hoạt động tín dụng.</w:t>
      </w:r>
    </w:p>
    <w:p w14:paraId="5135A812" w14:textId="4FB740A0" w:rsidR="00EB26D2" w:rsidRPr="00437BB5" w:rsidRDefault="00914C0E" w:rsidP="00914C0E">
      <w:pPr>
        <w:ind w:firstLine="720"/>
      </w:pPr>
      <w:r w:rsidRPr="00437BB5">
        <w:t xml:space="preserve">Trong bối cảnh đó, việc nghiên cứu, đánh giá đầy đủ thực trạng pháp luật và thực tiễn giải quyết tranh chấp hợp đồng tín dụng tại </w:t>
      </w:r>
      <w:r w:rsidR="007B30D9" w:rsidRPr="00437BB5">
        <w:t>TAND Khu vực</w:t>
      </w:r>
      <w:r w:rsidRPr="00437BB5">
        <w:t xml:space="preserve"> </w:t>
      </w:r>
      <w:r w:rsidR="00E70525" w:rsidRPr="00437BB5">
        <w:t xml:space="preserve">2 </w:t>
      </w:r>
      <w:r w:rsidR="006C69A5" w:rsidRPr="00437BB5">
        <w:t xml:space="preserve">tỉnh </w:t>
      </w:r>
      <w:r w:rsidR="00E70525" w:rsidRPr="00437BB5">
        <w:t xml:space="preserve">Lai Châu </w:t>
      </w:r>
      <w:r w:rsidRPr="00437BB5">
        <w:t>là hết sức cần thiết</w:t>
      </w:r>
      <w:r w:rsidR="006C69A5" w:rsidRPr="00437BB5">
        <w:t xml:space="preserve"> vừa có ý nghĩa về lý luận và thực tiễn</w:t>
      </w:r>
      <w:r w:rsidRPr="00437BB5">
        <w:t xml:space="preserve">. </w:t>
      </w:r>
      <w:r w:rsidR="006C69A5" w:rsidRPr="00437BB5">
        <w:t xml:space="preserve">Vì vậy, Học viên đã chọn </w:t>
      </w:r>
      <w:r w:rsidRPr="00437BB5">
        <w:t>đề tài “</w:t>
      </w:r>
      <w:r w:rsidRPr="00437BB5">
        <w:rPr>
          <w:i/>
        </w:rPr>
        <w:t xml:space="preserve">Pháp luật về giải quyết tranh chấp hợp đồng tín dụng tại </w:t>
      </w:r>
      <w:r w:rsidR="003F4440">
        <w:rPr>
          <w:i/>
        </w:rPr>
        <w:t>Tòa án</w:t>
      </w:r>
      <w:r w:rsidRPr="00437BB5">
        <w:rPr>
          <w:i/>
        </w:rPr>
        <w:t xml:space="preserve"> nhân dân khu vực và thực tiễn xét xử tại </w:t>
      </w:r>
      <w:r w:rsidR="003F4440">
        <w:rPr>
          <w:i/>
        </w:rPr>
        <w:t>Tòa án</w:t>
      </w:r>
      <w:r w:rsidRPr="00437BB5">
        <w:rPr>
          <w:i/>
        </w:rPr>
        <w:t xml:space="preserve"> nhân dân Khu vực 2 </w:t>
      </w:r>
      <w:r w:rsidR="00A36AB6" w:rsidRPr="00437BB5">
        <w:rPr>
          <w:i/>
        </w:rPr>
        <w:t>-</w:t>
      </w:r>
      <w:r w:rsidRPr="00437BB5">
        <w:rPr>
          <w:i/>
        </w:rPr>
        <w:t xml:space="preserve"> Lai Châu</w:t>
      </w:r>
      <w:r w:rsidRPr="00437BB5">
        <w:t xml:space="preserve">” </w:t>
      </w:r>
      <w:r w:rsidR="006C69A5" w:rsidRPr="00437BB5">
        <w:t>nghiên cứu làm đề án thạc sĩ luật học</w:t>
      </w:r>
      <w:r w:rsidR="00EB26D2" w:rsidRPr="00437BB5">
        <w:t>.</w:t>
      </w:r>
    </w:p>
    <w:p w14:paraId="3A0DBBF6" w14:textId="508BA7F3" w:rsidR="00505F35" w:rsidRPr="00437BB5" w:rsidRDefault="00505F35" w:rsidP="00505F35">
      <w:pPr>
        <w:pStyle w:val="Heading2"/>
      </w:pPr>
      <w:bookmarkStart w:id="3" w:name="_Toc209793261"/>
      <w:bookmarkStart w:id="4" w:name="_Toc93603177"/>
      <w:bookmarkStart w:id="5" w:name="_Toc93603660"/>
      <w:bookmarkStart w:id="6" w:name="_Toc93604271"/>
      <w:bookmarkStart w:id="7" w:name="_Toc93604902"/>
      <w:bookmarkStart w:id="8" w:name="_Toc93605009"/>
      <w:bookmarkStart w:id="9" w:name="_Toc93605139"/>
      <w:bookmarkStart w:id="10" w:name="_Toc93605241"/>
      <w:bookmarkStart w:id="11" w:name="_Toc100394671"/>
      <w:bookmarkStart w:id="12" w:name="_Toc100819155"/>
      <w:bookmarkStart w:id="13" w:name="_Toc196749552"/>
      <w:r w:rsidRPr="00437BB5">
        <w:lastRenderedPageBreak/>
        <w:t>2. Tình hình nghiên cứu đề tài</w:t>
      </w:r>
      <w:bookmarkEnd w:id="3"/>
    </w:p>
    <w:p w14:paraId="3BF0A023" w14:textId="3A5B602C" w:rsidR="00505F35" w:rsidRPr="00437BB5" w:rsidRDefault="00505F35" w:rsidP="00505F35">
      <w:r w:rsidRPr="00437BB5">
        <w:tab/>
        <w:t xml:space="preserve">Trong thời gian qua, đã có nhiều công trình nghiên cứu </w:t>
      </w:r>
      <w:r w:rsidR="00DB4ADD" w:rsidRPr="00437BB5">
        <w:t xml:space="preserve">liên quan đến pháp luật </w:t>
      </w:r>
      <w:r w:rsidRPr="00437BB5">
        <w:t xml:space="preserve">về </w:t>
      </w:r>
      <w:r w:rsidR="007A3267" w:rsidRPr="00437BB5">
        <w:t xml:space="preserve">giải quyết </w:t>
      </w:r>
      <w:r w:rsidRPr="00437BB5">
        <w:t xml:space="preserve">tranh chấp hợp đồng tín dụng </w:t>
      </w:r>
      <w:r w:rsidR="007A3267" w:rsidRPr="00437BB5">
        <w:t xml:space="preserve">tại TAND </w:t>
      </w:r>
      <w:r w:rsidR="00DB4ADD" w:rsidRPr="00437BB5">
        <w:t xml:space="preserve">khu vực </w:t>
      </w:r>
      <w:r w:rsidRPr="00437BB5">
        <w:t>được thực hiện dưới các hình thức như luận văn thạc sĩ, đề tài nghiên cứu khoa học, bài viết đăng trên các tạp chí chuyên ngành… Các công trình này đã đóng góp quan trọng vào việc làm rõ cơ sở lý luận, thực tiễn áp dụng và đề xuất hướng hoàn thiện pháp luật về hợp đồng tín dụng. Một số công trình tiêu biểu có thể kể đến như:</w:t>
      </w:r>
    </w:p>
    <w:p w14:paraId="193C3B67" w14:textId="17D11489" w:rsidR="00505F35" w:rsidRPr="00437BB5" w:rsidRDefault="00505F35" w:rsidP="00505F35">
      <w:pPr>
        <w:rPr>
          <w:b/>
          <w:i/>
        </w:rPr>
      </w:pPr>
      <w:r w:rsidRPr="00437BB5">
        <w:rPr>
          <w:b/>
          <w:i/>
        </w:rPr>
        <w:tab/>
      </w:r>
      <w:r w:rsidR="007A3267" w:rsidRPr="00437BB5">
        <w:rPr>
          <w:b/>
          <w:i/>
        </w:rPr>
        <w:t>- Về l</w:t>
      </w:r>
      <w:r w:rsidRPr="00437BB5">
        <w:rPr>
          <w:b/>
          <w:i/>
        </w:rPr>
        <w:t xml:space="preserve">uận văn, đề </w:t>
      </w:r>
      <w:r w:rsidR="007A3267" w:rsidRPr="00437BB5">
        <w:rPr>
          <w:b/>
          <w:i/>
        </w:rPr>
        <w:t>án, đề tài</w:t>
      </w:r>
      <w:r w:rsidRPr="00437BB5">
        <w:rPr>
          <w:b/>
          <w:i/>
        </w:rPr>
        <w:t xml:space="preserve"> nghiên cứu khoa học</w:t>
      </w:r>
    </w:p>
    <w:p w14:paraId="4D2D410B" w14:textId="10F171CD" w:rsidR="008773E3" w:rsidRPr="00437BB5" w:rsidRDefault="008773E3" w:rsidP="008773E3">
      <w:pPr>
        <w:ind w:firstLine="720"/>
      </w:pPr>
      <w:r w:rsidRPr="00437BB5">
        <w:t>+ Luận văn thạc sĩ Luật “Pháp luật về giải quyết tranh chấp hợp đồng tín dụng bằng Toà án và thực tiễn áp dụng tại tỉnh Sơn La”, tác giả Lò Đức Toàn, Trường Đại học Luật Hà Nội năm 2020.</w:t>
      </w:r>
      <w:r w:rsidR="00FB4957" w:rsidRPr="00437BB5">
        <w:t xml:space="preserve"> Nghiên cứu tập trung phân tích hệ thống quy định pháp luật hiện hành về giải quyết tranh chấp hợp đồng tín dụng tại </w:t>
      </w:r>
      <w:r w:rsidR="003F4440">
        <w:t>Tòa án</w:t>
      </w:r>
      <w:r w:rsidR="00FB4957" w:rsidRPr="00437BB5">
        <w:t>. Công trình đồng thời khảo sát, đánh giá thực tiễn áp dụng các quy định này tại tỉnh Sơn La, chỉ ra những vướng mắc, bất cập trong quá trình giải quyết tranh chấp, nhất là về thủ tục tố tụng và thi hành án. Trên cơ sở đó, tác giả đưa ra các kiến nghị nhằm hoàn thiện pháp luật và nâng cao hiệu quả giải quyết tranh chấp hợp đồng tín dụng tại địa phương.</w:t>
      </w:r>
    </w:p>
    <w:p w14:paraId="533ECF06" w14:textId="406CD9F6" w:rsidR="002D5D38" w:rsidRPr="00437BB5" w:rsidRDefault="002D5D38" w:rsidP="002D5D38">
      <w:pPr>
        <w:ind w:firstLine="720"/>
      </w:pPr>
      <w:r w:rsidRPr="00437BB5">
        <w:t xml:space="preserve">+ Luận văn thạc sĩ Luật </w:t>
      </w:r>
      <w:r w:rsidR="00FB4957" w:rsidRPr="00437BB5">
        <w:t>Dân sự và Tố tụng Dân sự</w:t>
      </w:r>
      <w:r w:rsidRPr="00437BB5">
        <w:t xml:space="preserve"> “</w:t>
      </w:r>
      <w:r w:rsidR="00FB4957" w:rsidRPr="00437BB5">
        <w:t>Pháp luật điều chỉnh hợp đồng tín dụng tiêu dùng tại ngân hàng thương mại</w:t>
      </w:r>
      <w:r w:rsidRPr="00437BB5">
        <w:t xml:space="preserve">”, tác giả </w:t>
      </w:r>
      <w:r w:rsidR="00FB4957" w:rsidRPr="00437BB5">
        <w:t>Đ</w:t>
      </w:r>
      <w:r w:rsidR="00A87998" w:rsidRPr="00437BB5">
        <w:t>inh</w:t>
      </w:r>
      <w:r w:rsidR="00FB4957" w:rsidRPr="00437BB5">
        <w:t xml:space="preserve"> Thị Kỷ</w:t>
      </w:r>
      <w:r w:rsidRPr="00437BB5">
        <w:t xml:space="preserve">, Trường Đại học </w:t>
      </w:r>
      <w:r w:rsidR="00FB4957" w:rsidRPr="00437BB5">
        <w:t>Trà Vinh năm 2021</w:t>
      </w:r>
      <w:r w:rsidRPr="00437BB5">
        <w:t xml:space="preserve">. </w:t>
      </w:r>
      <w:r w:rsidR="00FB4957" w:rsidRPr="00437BB5">
        <w:t>Luận văn nghiên cứu cơ sở pháp lý điều chỉnh loại hợp đồng tín dụng tiêu dùng, vốn ngày càng phổ biến tại các ngân hàng thương mại ở Việt Nam. Công trình phân tích khung pháp luật hiện hành, các quyền và nghĩa vụ của ngân hàng cũng như khách hàng vay, từ đó chỉ ra những hạn chế về cơ chế bảo vệ quyền lợi của người tiêu dùng. Tác giả đề xuất giải pháp hoàn thiện pháp luật để đảm bảo tính minh bạch, cân bằng lợi ích giữa các bên, đồng thời nâng cao hiệu quả quản lý hoạt động cho vay tiêu dùng.</w:t>
      </w:r>
    </w:p>
    <w:p w14:paraId="448D333D" w14:textId="70A64300" w:rsidR="00E47642" w:rsidRPr="00437BB5" w:rsidRDefault="00E47642" w:rsidP="00E47642">
      <w:pPr>
        <w:ind w:firstLine="720"/>
      </w:pPr>
      <w:r w:rsidRPr="00437BB5">
        <w:t xml:space="preserve">+ Luận văn thạc sĩ Luật Kinh tế “Thực tiễn áp dụng pháp luật về hợp đồng tín dụng trong giải quyết tranh chấp tại </w:t>
      </w:r>
      <w:r w:rsidR="003F4440">
        <w:t>Tòa án</w:t>
      </w:r>
      <w:r w:rsidRPr="00437BB5">
        <w:t xml:space="preserve">”, tác giả Phạm Hoàng Dũng, Trường Đại học Nam Cần Thơ năm 2022. </w:t>
      </w:r>
      <w:r w:rsidR="00FB4957" w:rsidRPr="00437BB5">
        <w:t xml:space="preserve">Luận văn tập trung làm rõ cơ sở lý luận và quy </w:t>
      </w:r>
      <w:r w:rsidR="00FB4957" w:rsidRPr="00437BB5">
        <w:lastRenderedPageBreak/>
        <w:t xml:space="preserve">định pháp luật về hợp đồng tín dụng, đặc biệt là khi phát sinh tranh chấp. Nghiên cứu đi sâu phân tích thực tiễn xét xử của </w:t>
      </w:r>
      <w:r w:rsidR="003F4440">
        <w:t>Tòa án</w:t>
      </w:r>
      <w:r w:rsidR="00FB4957" w:rsidRPr="00437BB5">
        <w:t xml:space="preserve"> đối với các vụ việc tranh chấp hợp đồng tín dụng, từ đó chỉ ra những khó khăn trong khâu chứng minh, áp dụng lãi suất, cũng như xử lý tài sản bảo đảm. Trên cơ sở thực tiễn, tác giả đề xuất các kiến nghị nhằm nâng cao hiệu quả xét xử và bảo đảm quyền, lợi ích hợp pháp của các bên trong hợp đồng.</w:t>
      </w:r>
    </w:p>
    <w:p w14:paraId="34F03D14" w14:textId="181F0E61" w:rsidR="00E47642" w:rsidRPr="00437BB5" w:rsidRDefault="00E47642" w:rsidP="00E47642">
      <w:pPr>
        <w:ind w:firstLine="720"/>
      </w:pPr>
      <w:r w:rsidRPr="00437BB5">
        <w:t xml:space="preserve">+ Luận văn thạc sĩ Luật Kinh tế “Pháp luật về biện pháp bảo lãnh trong thực hiện hợp đồng vay, qua thực tiễn của ngân hàng thương mại ở Việt Nam”, tác giả Đường Văn Cảnh, Trường Đại học Luật, Đại học Huế năm 2022. </w:t>
      </w:r>
      <w:r w:rsidR="00FB4957" w:rsidRPr="00437BB5">
        <w:t>Luận văn tập trung nghiên cứu chế định bảo lãnh – một biện pháp bảo đảm phổ biến trong hợp đồng vay tín dụng. Luận văn phân tích các quy định pháp luật hiện hành, làm rõ thực tiễn áp dụng tại các ngân hàng thương mại, đồng thời chỉ ra những bất cập liên quan đến hiệu lực của hợp đồng bảo lãnh, phạm vi trách nhiệm bảo lãnh và cơ chế xử lý khi phát sinh tranh chấp. Tác giả đưa ra các đề xuất hoàn thiện pháp luật về bảo lãnh nhằm tăng cường an toàn pháp lý cho hoạt động cho vay.</w:t>
      </w:r>
    </w:p>
    <w:p w14:paraId="0FF717DD" w14:textId="25FFC634" w:rsidR="008773E3" w:rsidRPr="00437BB5" w:rsidRDefault="007A3267" w:rsidP="00E47642">
      <w:pPr>
        <w:ind w:firstLine="720"/>
      </w:pPr>
      <w:r w:rsidRPr="00437BB5">
        <w:t xml:space="preserve">+ </w:t>
      </w:r>
      <w:r w:rsidR="008773E3" w:rsidRPr="00437BB5">
        <w:t>Luận văn thạc sĩ Luật Kinh tế</w:t>
      </w:r>
      <w:r w:rsidR="00505F35" w:rsidRPr="00437BB5">
        <w:t xml:space="preserve"> “Pháp luật về hợp đồng tín dụng ngân hàng </w:t>
      </w:r>
      <w:r w:rsidR="008773E3" w:rsidRPr="00437BB5">
        <w:t>–</w:t>
      </w:r>
      <w:r w:rsidR="00505F35" w:rsidRPr="00437BB5">
        <w:t xml:space="preserve"> </w:t>
      </w:r>
      <w:r w:rsidR="008773E3" w:rsidRPr="00437BB5">
        <w:t>qua thực tiễn tại Ngân hàng ở Quảng Trị</w:t>
      </w:r>
      <w:r w:rsidR="00505F35" w:rsidRPr="00437BB5">
        <w:t>”</w:t>
      </w:r>
      <w:r w:rsidRPr="00437BB5">
        <w:t>, tác giả</w:t>
      </w:r>
      <w:r w:rsidR="008773E3" w:rsidRPr="00437BB5">
        <w:t xml:space="preserve"> Nguyễn Lê Châu, Trường Đại học Luật, Đại học Huế năm 2023</w:t>
      </w:r>
      <w:r w:rsidR="00505F35" w:rsidRPr="00437BB5">
        <w:t xml:space="preserve">. </w:t>
      </w:r>
      <w:r w:rsidR="00FB4957" w:rsidRPr="00437BB5">
        <w:t>Luận văn tập trung phân tích hệ thống pháp luật điều chỉnh hợp đồng tín dụng ngân hàng nói chung, đồng thời đi sâu nghiên cứu thực tiễn ký kết, thực hiện và xử lý tranh chấp hợp đồng tín dụng tại một số ngân hàng thương mại trên địa bàn tỉnh Quảng Trị. Công trình đã chỉ ra những hạn chế trong việc áp dụng pháp luật, đặc biệt liên quan đến điều khoản lãi suất, xử lý nợ xấu và tài sản bảo đảm. Từ đó, tác giả đề xuất các giải pháp nhằm hoàn thiện khung pháp lý và nâng cao hiệu quả hoạt động tín dụng ngân hàng.</w:t>
      </w:r>
    </w:p>
    <w:p w14:paraId="19DF94CD" w14:textId="14320C31" w:rsidR="00505F35" w:rsidRPr="00437BB5" w:rsidRDefault="007A3267" w:rsidP="00505F35">
      <w:pPr>
        <w:ind w:firstLine="720"/>
        <w:rPr>
          <w:b/>
          <w:i/>
        </w:rPr>
      </w:pPr>
      <w:r w:rsidRPr="00437BB5">
        <w:rPr>
          <w:b/>
          <w:i/>
        </w:rPr>
        <w:t>- Về c</w:t>
      </w:r>
      <w:r w:rsidR="00505F35" w:rsidRPr="00437BB5">
        <w:rPr>
          <w:b/>
          <w:i/>
        </w:rPr>
        <w:t>ác bài viết trên tạp chí chuyên ngành</w:t>
      </w:r>
      <w:r w:rsidRPr="00437BB5">
        <w:rPr>
          <w:b/>
          <w:i/>
        </w:rPr>
        <w:t xml:space="preserve"> luật</w:t>
      </w:r>
    </w:p>
    <w:p w14:paraId="315C46A7" w14:textId="07236D71" w:rsidR="00505F35" w:rsidRPr="00437BB5" w:rsidRDefault="007A3267" w:rsidP="00505F35">
      <w:pPr>
        <w:ind w:firstLine="720"/>
      </w:pPr>
      <w:r w:rsidRPr="00437BB5">
        <w:t xml:space="preserve">+ </w:t>
      </w:r>
      <w:r w:rsidR="00505F35" w:rsidRPr="00437BB5">
        <w:t xml:space="preserve">“Một số bất cập trong giải quyết tranh chấp hợp đồng tín dụng tại </w:t>
      </w:r>
      <w:r w:rsidR="003F4440">
        <w:t>Tòa án</w:t>
      </w:r>
      <w:r w:rsidR="00505F35" w:rsidRPr="00437BB5">
        <w:t xml:space="preserve"> khu vực”, </w:t>
      </w:r>
      <w:r w:rsidRPr="00437BB5">
        <w:t xml:space="preserve">Nguyễn Văn Lâm (2021), </w:t>
      </w:r>
      <w:r w:rsidR="00505F35" w:rsidRPr="00437BB5">
        <w:t xml:space="preserve">Tạp chí TAND, số 9/2021. </w:t>
      </w:r>
      <w:r w:rsidR="00FB4957" w:rsidRPr="00437BB5">
        <w:t xml:space="preserve">Tác giả đã chỉ ra nhiều khó khăn, vướng mắc trong quá trình giải quyết tranh chấp hợp đồng tín dụng, đặc biệt tại các địa bàn nông thôn, miền núi. Những hạn chế chủ yếu nằm ở </w:t>
      </w:r>
      <w:r w:rsidR="00FB4957" w:rsidRPr="00437BB5">
        <w:lastRenderedPageBreak/>
        <w:t>khâu xác minh, thu thập chứng cứ do điều kiện địa lý phức tạp, cơ sở dữ liệu về tài sản và giao dịch dân sự chưa đầy đủ, thiếu minh bạch. Ngoài ra, việc xử lý tài sản bảo đảm trong các tranh chấp tín dụng cũng gặp trở ngại lớn bởi tính pháp lý chưa rõ ràng, tình trạng tài sản không đăng ký quyền sở hữu hoặc quyền sử dụng hợp pháp vẫn phổ biến. Điều này làm kéo dài thời gian giải quyết vụ án và ảnh hưởng đến quyền, lợi ích hợp pháp của các bên liên quan.</w:t>
      </w:r>
    </w:p>
    <w:p w14:paraId="29EE0D41" w14:textId="4909937B" w:rsidR="008773E3" w:rsidRPr="00437BB5" w:rsidRDefault="00E47642" w:rsidP="007A6D7C">
      <w:pPr>
        <w:ind w:firstLine="720"/>
      </w:pPr>
      <w:r w:rsidRPr="00437BB5">
        <w:t>+</w:t>
      </w:r>
      <w:r w:rsidR="008773E3" w:rsidRPr="00437BB5">
        <w:t xml:space="preserve"> </w:t>
      </w:r>
      <w:r w:rsidR="007A6D7C" w:rsidRPr="00437BB5">
        <w:t>“</w:t>
      </w:r>
      <w:r w:rsidR="008773E3" w:rsidRPr="00437BB5">
        <w:t>Các yếu tố ảnh hưởng đến rủi ro tín dụng của các ngân hàng thương mại Việt Nam</w:t>
      </w:r>
      <w:r w:rsidR="007A6D7C" w:rsidRPr="00437BB5">
        <w:t>”, Lê Thanh Tâm, Đoàn Minh Ngọc (2021), Trường Đại học kinh tế Quốc dân</w:t>
      </w:r>
      <w:r w:rsidR="008773E3" w:rsidRPr="00437BB5">
        <w:t>, Tạp chí Ngân hàng 27/9/2021.</w:t>
      </w:r>
      <w:r w:rsidR="00FB4957" w:rsidRPr="00437BB5">
        <w:t xml:space="preserve"> Nghiên cứu tập trung phân tích các nhân tố tác động đến rủi ro tín dụng trong hệ thống ngân hàng. Kết quả cho thấy rủi ro tín dụng chịu ảnh hưởng của nhiều yếu tố, bao gồm năng lực quản trị của ngân hàng, chất lượng thẩm định khách hàng, biến động kinh tế vĩ mô, sự minh bạch thông tin tài chính cũng như khung pháp lý về hoạt động tín dụng. Tác giả nhấn mạnh rằng việc kiểm soát rủi ro tín dụng cần dựa trên cả yếu tố nội tại của ngân hàng và yếu tố bên ngoài, từ đó đề xuất cải thiện hệ thống quản lý rủi ro, nâng cao năng lực cán bộ tín dụng và tăng cường cơ chế giám sát.</w:t>
      </w:r>
    </w:p>
    <w:p w14:paraId="0C50F9B3" w14:textId="681186D1" w:rsidR="008773E3" w:rsidRPr="00437BB5" w:rsidRDefault="00E47642" w:rsidP="008773E3">
      <w:pPr>
        <w:ind w:firstLine="720"/>
      </w:pPr>
      <w:r w:rsidRPr="00437BB5">
        <w:t>+</w:t>
      </w:r>
      <w:r w:rsidR="008773E3" w:rsidRPr="00437BB5">
        <w:t xml:space="preserve"> </w:t>
      </w:r>
      <w:r w:rsidR="007A6D7C" w:rsidRPr="00437BB5">
        <w:t>“</w:t>
      </w:r>
      <w:r w:rsidR="008773E3" w:rsidRPr="00437BB5">
        <w:t>Giải pháp giảm thiểu rủi ro tín dụng của các N</w:t>
      </w:r>
      <w:r w:rsidR="00A54464">
        <w:t>gân hàng thương mại</w:t>
      </w:r>
      <w:r w:rsidR="008773E3" w:rsidRPr="00437BB5">
        <w:t xml:space="preserve"> Việt Nam trong bối cảnh COVID-19</w:t>
      </w:r>
      <w:r w:rsidR="007A6D7C" w:rsidRPr="00437BB5">
        <w:t>”, Đào Văn Chung (2022)</w:t>
      </w:r>
      <w:r w:rsidR="008773E3" w:rsidRPr="00437BB5">
        <w:t>, Tạp chí Thị trường Tài chính Tiền tệ số 10 tháng 5/2021.</w:t>
      </w:r>
      <w:r w:rsidR="00FB4957" w:rsidRPr="00437BB5">
        <w:t xml:space="preserve"> Tác giả tập trung vào các thách thức mà đại dịch COVID-19 gây ra đối với hoạt động tín dụng của ngân hàng thương mại. Nhiều doanh nghiệp gặp khó khăn trong sản xuất kinh doanh dẫn đến mất khả năng thanh toán, làm gia tăng nợ xấu. Để giảm thiểu rủi ro tín dụng, tác giả đề xuất một số giải pháp như: cơ cấu lại thời hạn trả nợ và miễn, giảm lãi vay cho khách hàng bị ảnh hưởng; đẩy mạnh ứng dụng công nghệ thông tin để giám sát và đánh giá rủi ro kịp thời; đồng thời tăng cường phối hợp với cơ quan quản lý nhà nước trong việc hỗ trợ doanh nghiệp và xử lý nợ xấu. Những giải pháp này được xem là cần thiết để duy trì sự ổn định của hệ thống ngân hàng trong giai đoạn khủng hoảng.</w:t>
      </w:r>
    </w:p>
    <w:p w14:paraId="3C0F47C4" w14:textId="53C48F68" w:rsidR="00505F35" w:rsidRPr="00437BB5" w:rsidRDefault="007A3267" w:rsidP="00505F35">
      <w:pPr>
        <w:ind w:firstLine="720"/>
      </w:pPr>
      <w:r w:rsidRPr="00437BB5">
        <w:t>+</w:t>
      </w:r>
      <w:r w:rsidR="00505F35" w:rsidRPr="00437BB5">
        <w:t xml:space="preserve"> “Định hướng hoàn thiện pháp luật về hợp đồng tín dụng từ thực tiễn xét xử”, </w:t>
      </w:r>
      <w:r w:rsidRPr="00437BB5">
        <w:t xml:space="preserve">Trần Thị Nga (2024), </w:t>
      </w:r>
      <w:r w:rsidR="00505F35" w:rsidRPr="00437BB5">
        <w:t xml:space="preserve">Tạp chí Nghiên cứu pháp luật, số 2/2024. Bài viết nhấn </w:t>
      </w:r>
      <w:r w:rsidR="00505F35" w:rsidRPr="00437BB5">
        <w:lastRenderedPageBreak/>
        <w:t>mạnh việc hoàn thiện quy định về lãi suất, thời hiệu, quyền và nghĩa vụ của các bên trong hợp đồng tín dụng</w:t>
      </w:r>
      <w:r w:rsidRPr="00437BB5">
        <w:t>..</w:t>
      </w:r>
      <w:r w:rsidR="00505F35" w:rsidRPr="00437BB5">
        <w:t>.</w:t>
      </w:r>
    </w:p>
    <w:p w14:paraId="230BF0C9" w14:textId="5DA99E7E" w:rsidR="00505F35" w:rsidRPr="00437BB5" w:rsidRDefault="007A3267" w:rsidP="00505F35">
      <w:pPr>
        <w:ind w:firstLine="720"/>
      </w:pPr>
      <w:r w:rsidRPr="00437BB5">
        <w:t>C</w:t>
      </w:r>
      <w:r w:rsidR="00505F35" w:rsidRPr="00437BB5">
        <w:t xml:space="preserve">ác công trình nghiên cứu </w:t>
      </w:r>
      <w:r w:rsidR="00024D8F" w:rsidRPr="00437BB5">
        <w:t xml:space="preserve">nêu </w:t>
      </w:r>
      <w:r w:rsidR="00505F35" w:rsidRPr="00437BB5">
        <w:t xml:space="preserve">trên đã tiếp cận đa chiều </w:t>
      </w:r>
      <w:r w:rsidR="00DB4ADD" w:rsidRPr="00437BB5">
        <w:t xml:space="preserve">pháp luật </w:t>
      </w:r>
      <w:r w:rsidR="00505F35" w:rsidRPr="00437BB5">
        <w:t xml:space="preserve">về giải quyết tranh chấp </w:t>
      </w:r>
      <w:r w:rsidRPr="00437BB5">
        <w:t>pháp luật hợp đồng tín dụng tại Toà án</w:t>
      </w:r>
      <w:r w:rsidR="00505F35" w:rsidRPr="00437BB5">
        <w:t xml:space="preserve">. Tuy nhiên, </w:t>
      </w:r>
      <w:r w:rsidR="00024D8F" w:rsidRPr="00437BB5">
        <w:t xml:space="preserve">đến nay vẫn </w:t>
      </w:r>
      <w:r w:rsidR="00505F35" w:rsidRPr="00437BB5">
        <w:t xml:space="preserve">chưa có công trình nào nghiên cứu một cách </w:t>
      </w:r>
      <w:r w:rsidRPr="00437BB5">
        <w:t xml:space="preserve">toàn </w:t>
      </w:r>
      <w:r w:rsidR="00505F35" w:rsidRPr="00437BB5">
        <w:t xml:space="preserve">diện, cụ thể </w:t>
      </w:r>
      <w:r w:rsidR="00DB4ADD" w:rsidRPr="00437BB5">
        <w:t xml:space="preserve">pháp luật </w:t>
      </w:r>
      <w:r w:rsidR="00505F35" w:rsidRPr="00437BB5">
        <w:t xml:space="preserve">về </w:t>
      </w:r>
      <w:r w:rsidR="00DB4ADD" w:rsidRPr="00437BB5">
        <w:t xml:space="preserve">giải quyết </w:t>
      </w:r>
      <w:r w:rsidR="00505F35" w:rsidRPr="00437BB5">
        <w:t xml:space="preserve">tranh chấp hợp đồng tín dụng tại TAND Khu vực ở địa phương miền núi như </w:t>
      </w:r>
      <w:r w:rsidR="00DB4ADD" w:rsidRPr="00437BB5">
        <w:t xml:space="preserve">TAND </w:t>
      </w:r>
      <w:r w:rsidR="00505F35" w:rsidRPr="00437BB5">
        <w:t xml:space="preserve">Khu vực 2 </w:t>
      </w:r>
      <w:r w:rsidR="00024D8F" w:rsidRPr="00437BB5">
        <w:t xml:space="preserve">- </w:t>
      </w:r>
      <w:r w:rsidR="00505F35" w:rsidRPr="00437BB5">
        <w:t xml:space="preserve">Lai Châu. </w:t>
      </w:r>
    </w:p>
    <w:p w14:paraId="21DC4F6B" w14:textId="1A89907F" w:rsidR="008B7858" w:rsidRPr="00437BB5" w:rsidRDefault="007A3267" w:rsidP="00B409B9">
      <w:pPr>
        <w:pStyle w:val="Heading2"/>
      </w:pPr>
      <w:bookmarkStart w:id="14" w:name="_Toc209793262"/>
      <w:r w:rsidRPr="00437BB5">
        <w:t>3</w:t>
      </w:r>
      <w:r w:rsidR="008B7858" w:rsidRPr="00437BB5">
        <w:t xml:space="preserve">. Mục </w:t>
      </w:r>
      <w:r w:rsidR="006C69A5" w:rsidRPr="00437BB5">
        <w:t xml:space="preserve">đích </w:t>
      </w:r>
      <w:r w:rsidR="0032425D" w:rsidRPr="00437BB5">
        <w:t>và</w:t>
      </w:r>
      <w:r w:rsidR="008B7858" w:rsidRPr="00437BB5">
        <w:t xml:space="preserve"> nhiệm vụ </w:t>
      </w:r>
      <w:bookmarkEnd w:id="4"/>
      <w:bookmarkEnd w:id="5"/>
      <w:bookmarkEnd w:id="6"/>
      <w:bookmarkEnd w:id="7"/>
      <w:bookmarkEnd w:id="8"/>
      <w:bookmarkEnd w:id="9"/>
      <w:bookmarkEnd w:id="10"/>
      <w:bookmarkEnd w:id="11"/>
      <w:bookmarkEnd w:id="12"/>
      <w:bookmarkEnd w:id="13"/>
      <w:r w:rsidR="006C69A5" w:rsidRPr="00437BB5">
        <w:t xml:space="preserve">nghiên cứu </w:t>
      </w:r>
      <w:r w:rsidR="0032425D" w:rsidRPr="00437BB5">
        <w:t xml:space="preserve">đề </w:t>
      </w:r>
      <w:r w:rsidR="006C69A5" w:rsidRPr="00437BB5">
        <w:t>tài</w:t>
      </w:r>
      <w:bookmarkEnd w:id="14"/>
    </w:p>
    <w:p w14:paraId="3B70EDAD" w14:textId="04544E75" w:rsidR="0032425D" w:rsidRPr="00437BB5" w:rsidRDefault="007A3267" w:rsidP="0032425D">
      <w:pPr>
        <w:ind w:firstLine="567"/>
        <w:rPr>
          <w:b/>
          <w:i/>
        </w:rPr>
      </w:pPr>
      <w:r w:rsidRPr="00437BB5">
        <w:rPr>
          <w:b/>
          <w:i/>
        </w:rPr>
        <w:t>3</w:t>
      </w:r>
      <w:r w:rsidR="0032425D" w:rsidRPr="00437BB5">
        <w:rPr>
          <w:b/>
          <w:i/>
        </w:rPr>
        <w:t xml:space="preserve">.1. Mục </w:t>
      </w:r>
      <w:r w:rsidR="006C69A5" w:rsidRPr="00437BB5">
        <w:rPr>
          <w:b/>
          <w:i/>
        </w:rPr>
        <w:t>đích nghiên cứu đề tài</w:t>
      </w:r>
    </w:p>
    <w:p w14:paraId="7F78244C" w14:textId="77777777" w:rsidR="00563C55" w:rsidRPr="00437BB5" w:rsidRDefault="006C69A5" w:rsidP="00914C0E">
      <w:pPr>
        <w:ind w:firstLine="720"/>
      </w:pPr>
      <w:r w:rsidRPr="00437BB5">
        <w:t>V</w:t>
      </w:r>
      <w:r w:rsidR="00914C0E" w:rsidRPr="00437BB5">
        <w:t xml:space="preserve">iệc nghiên cứu </w:t>
      </w:r>
      <w:r w:rsidRPr="00437BB5">
        <w:t xml:space="preserve">đề tài nhằm làm sáng tỏ những vấn đề </w:t>
      </w:r>
      <w:r w:rsidR="00563C55" w:rsidRPr="00437BB5">
        <w:t>sau:</w:t>
      </w:r>
    </w:p>
    <w:p w14:paraId="35166E16" w14:textId="228E18DB" w:rsidR="00563C55" w:rsidRPr="00437BB5" w:rsidRDefault="00563C55" w:rsidP="00914C0E">
      <w:pPr>
        <w:ind w:firstLine="720"/>
      </w:pPr>
      <w:r w:rsidRPr="00437BB5">
        <w:t xml:space="preserve">- Những vấn đề </w:t>
      </w:r>
      <w:r w:rsidR="006C69A5" w:rsidRPr="00437BB5">
        <w:t xml:space="preserve">lý luận </w:t>
      </w:r>
      <w:r w:rsidR="00DB4ADD" w:rsidRPr="00437BB5">
        <w:t xml:space="preserve">pháp luật </w:t>
      </w:r>
      <w:r w:rsidR="006C69A5" w:rsidRPr="00437BB5">
        <w:t>về giải quyết tranh chấp hợp đồng tín dụng tại TAND khu vực</w:t>
      </w:r>
      <w:r w:rsidRPr="00437BB5">
        <w:t>.</w:t>
      </w:r>
      <w:r w:rsidR="006C69A5" w:rsidRPr="00437BB5">
        <w:t xml:space="preserve"> </w:t>
      </w:r>
    </w:p>
    <w:p w14:paraId="21542C64" w14:textId="34D058AF" w:rsidR="00563C55" w:rsidRPr="00437BB5" w:rsidRDefault="00563C55" w:rsidP="00914C0E">
      <w:pPr>
        <w:ind w:firstLine="720"/>
      </w:pPr>
      <w:r w:rsidRPr="00437BB5">
        <w:t>- N</w:t>
      </w:r>
      <w:r w:rsidR="006C69A5" w:rsidRPr="00437BB5">
        <w:t xml:space="preserve">ội dung các quy định của pháp luật về giải quyết tranh chấp hợp đồng tín dụng </w:t>
      </w:r>
      <w:r w:rsidR="00024D8F" w:rsidRPr="00437BB5">
        <w:t xml:space="preserve">TAND khu vực </w:t>
      </w:r>
      <w:r w:rsidRPr="00437BB5">
        <w:t>và những hạn chế, bất cập trong các quy định đó.</w:t>
      </w:r>
    </w:p>
    <w:p w14:paraId="58F77405" w14:textId="0DDBA366" w:rsidR="00914C0E" w:rsidRPr="00437BB5" w:rsidRDefault="00563C55" w:rsidP="00914C0E">
      <w:pPr>
        <w:ind w:firstLine="720"/>
        <w:rPr>
          <w:spacing w:val="-6"/>
        </w:rPr>
      </w:pPr>
      <w:r w:rsidRPr="00437BB5">
        <w:rPr>
          <w:spacing w:val="-6"/>
        </w:rPr>
        <w:t>- T</w:t>
      </w:r>
      <w:r w:rsidR="006C69A5" w:rsidRPr="00437BB5">
        <w:rPr>
          <w:spacing w:val="-6"/>
        </w:rPr>
        <w:t xml:space="preserve">hực tiễn </w:t>
      </w:r>
      <w:r w:rsidR="00C970A4" w:rsidRPr="00437BB5">
        <w:rPr>
          <w:spacing w:val="-6"/>
        </w:rPr>
        <w:t>thực hiện</w:t>
      </w:r>
      <w:r w:rsidRPr="00437BB5">
        <w:rPr>
          <w:spacing w:val="-6"/>
        </w:rPr>
        <w:t xml:space="preserve"> các quy định của pháp luật về giải quyết tranh chấp hợp đồng tín dụng tại TAND khu vực</w:t>
      </w:r>
      <w:r w:rsidR="00914C0E" w:rsidRPr="00437BB5">
        <w:rPr>
          <w:spacing w:val="-6"/>
        </w:rPr>
        <w:t xml:space="preserve"> và </w:t>
      </w:r>
      <w:r w:rsidRPr="00437BB5">
        <w:rPr>
          <w:spacing w:val="-6"/>
        </w:rPr>
        <w:t xml:space="preserve">những nhược điểm, hạn chế </w:t>
      </w:r>
      <w:r w:rsidR="00A3417C" w:rsidRPr="00437BB5">
        <w:rPr>
          <w:spacing w:val="-6"/>
        </w:rPr>
        <w:t>trong thực tiễn áp dụng</w:t>
      </w:r>
      <w:r w:rsidR="00914C0E" w:rsidRPr="00437BB5">
        <w:rPr>
          <w:spacing w:val="-6"/>
        </w:rPr>
        <w:t>.</w:t>
      </w:r>
    </w:p>
    <w:p w14:paraId="26B52B07" w14:textId="68A66F50" w:rsidR="0032425D" w:rsidRPr="00437BB5" w:rsidRDefault="00914C0E" w:rsidP="00563C55">
      <w:pPr>
        <w:ind w:firstLine="720"/>
      </w:pPr>
      <w:r w:rsidRPr="00437BB5">
        <w:t xml:space="preserve">- </w:t>
      </w:r>
      <w:r w:rsidR="00A3417C" w:rsidRPr="00437BB5">
        <w:t>C</w:t>
      </w:r>
      <w:r w:rsidRPr="00437BB5">
        <w:t>ác giải pháp hoàn thiện pháp luật và nâng cao hiệu quả giải quyết tranh chấp</w:t>
      </w:r>
      <w:r w:rsidR="00563C55" w:rsidRPr="00437BB5">
        <w:t xml:space="preserve"> tranh chấp hợp đồng tín dụng tại TAND khu vực 2 tỉnh Lai Châu</w:t>
      </w:r>
      <w:r w:rsidR="0032425D" w:rsidRPr="00437BB5">
        <w:t>.</w:t>
      </w:r>
    </w:p>
    <w:p w14:paraId="52051B1B" w14:textId="461C0E59" w:rsidR="0032425D" w:rsidRPr="00437BB5" w:rsidRDefault="007A3267" w:rsidP="0032425D">
      <w:pPr>
        <w:ind w:firstLine="567"/>
        <w:rPr>
          <w:b/>
          <w:i/>
        </w:rPr>
      </w:pPr>
      <w:r w:rsidRPr="00437BB5">
        <w:rPr>
          <w:b/>
          <w:i/>
        </w:rPr>
        <w:t>3</w:t>
      </w:r>
      <w:r w:rsidR="0032425D" w:rsidRPr="00437BB5">
        <w:rPr>
          <w:b/>
          <w:i/>
        </w:rPr>
        <w:t>.2. Nhiệm vụ</w:t>
      </w:r>
      <w:r w:rsidR="00563C55" w:rsidRPr="00437BB5">
        <w:rPr>
          <w:b/>
          <w:i/>
        </w:rPr>
        <w:t xml:space="preserve"> nghiên cứu đề tài</w:t>
      </w:r>
    </w:p>
    <w:p w14:paraId="1778462C" w14:textId="6FD72672" w:rsidR="00914C0E" w:rsidRPr="00437BB5" w:rsidRDefault="00914C0E" w:rsidP="00914C0E">
      <w:pPr>
        <w:ind w:firstLine="720"/>
      </w:pPr>
      <w:r w:rsidRPr="00437BB5">
        <w:t xml:space="preserve">Để đạt được các mục </w:t>
      </w:r>
      <w:r w:rsidR="007A3267" w:rsidRPr="00437BB5">
        <w:t xml:space="preserve">đích </w:t>
      </w:r>
      <w:r w:rsidRPr="00437BB5">
        <w:t xml:space="preserve">đã </w:t>
      </w:r>
      <w:r w:rsidR="007A3267" w:rsidRPr="00437BB5">
        <w:t>nêu trên</w:t>
      </w:r>
      <w:r w:rsidRPr="00437BB5">
        <w:t xml:space="preserve">, </w:t>
      </w:r>
      <w:r w:rsidR="00563C55" w:rsidRPr="00437BB5">
        <w:t xml:space="preserve">việc nghiên cứu </w:t>
      </w:r>
      <w:r w:rsidRPr="00437BB5">
        <w:t xml:space="preserve">đề tài </w:t>
      </w:r>
      <w:r w:rsidR="00563C55" w:rsidRPr="00437BB5">
        <w:t>có</w:t>
      </w:r>
      <w:r w:rsidRPr="00437BB5">
        <w:t xml:space="preserve"> các nhiệm vụ cụ thể sau</w:t>
      </w:r>
      <w:r w:rsidR="007A3267" w:rsidRPr="00437BB5">
        <w:t xml:space="preserve"> đây</w:t>
      </w:r>
      <w:r w:rsidRPr="00437BB5">
        <w:t>:</w:t>
      </w:r>
    </w:p>
    <w:p w14:paraId="566A9D56" w14:textId="6F321023" w:rsidR="00A3417C" w:rsidRPr="00437BB5" w:rsidRDefault="00563C55" w:rsidP="00914C0E">
      <w:pPr>
        <w:ind w:firstLine="720"/>
      </w:pPr>
      <w:r w:rsidRPr="00437BB5">
        <w:rPr>
          <w:szCs w:val="26"/>
        </w:rPr>
        <w:t xml:space="preserve">- Nghiên cứu, </w:t>
      </w:r>
      <w:r w:rsidR="00914C0E" w:rsidRPr="00437BB5">
        <w:rPr>
          <w:szCs w:val="26"/>
        </w:rPr>
        <w:t xml:space="preserve">phân tích </w:t>
      </w:r>
      <w:r w:rsidR="00A3417C" w:rsidRPr="00437BB5">
        <w:rPr>
          <w:szCs w:val="26"/>
        </w:rPr>
        <w:t>n</w:t>
      </w:r>
      <w:r w:rsidRPr="00437BB5">
        <w:t xml:space="preserve">hững vấn đề lý luận </w:t>
      </w:r>
      <w:r w:rsidR="00DB4ADD" w:rsidRPr="00437BB5">
        <w:t xml:space="preserve">pháp luật </w:t>
      </w:r>
      <w:r w:rsidRPr="00437BB5">
        <w:t xml:space="preserve">về giải quyết tranh chấp hợp đồng tín dụng tại TAND khu vực. </w:t>
      </w:r>
    </w:p>
    <w:p w14:paraId="65E1C19E" w14:textId="32EEE6FB" w:rsidR="00914C0E" w:rsidRPr="00437BB5" w:rsidRDefault="00A3417C" w:rsidP="00914C0E">
      <w:pPr>
        <w:ind w:firstLine="720"/>
        <w:rPr>
          <w:szCs w:val="26"/>
        </w:rPr>
      </w:pPr>
      <w:r w:rsidRPr="00437BB5">
        <w:t xml:space="preserve">- </w:t>
      </w:r>
      <w:r w:rsidR="00F70ACE">
        <w:t>\Nghiên cứu, p</w:t>
      </w:r>
      <w:r w:rsidRPr="00437BB5">
        <w:t xml:space="preserve">hân tích làm rõ nội dung các quy định của pháp luật về giải quyết tranh chấp hợp đồng tín dụng </w:t>
      </w:r>
      <w:r w:rsidR="00024D8F" w:rsidRPr="00437BB5">
        <w:t xml:space="preserve">tại TAND khu vực </w:t>
      </w:r>
      <w:r w:rsidRPr="00437BB5">
        <w:t>và phát hiện ra những điểm hạn chế, bất cập trong các quy định của pháp luật đó.</w:t>
      </w:r>
    </w:p>
    <w:p w14:paraId="6F74F76C" w14:textId="7463981E" w:rsidR="00A3417C" w:rsidRPr="00437BB5" w:rsidRDefault="00A3417C" w:rsidP="00914C0E">
      <w:pPr>
        <w:ind w:firstLine="720"/>
      </w:pPr>
      <w:r w:rsidRPr="00437BB5">
        <w:rPr>
          <w:szCs w:val="26"/>
        </w:rPr>
        <w:t xml:space="preserve">- Khảo sát thực tiễn </w:t>
      </w:r>
      <w:r w:rsidR="00C970A4" w:rsidRPr="00437BB5">
        <w:rPr>
          <w:szCs w:val="26"/>
        </w:rPr>
        <w:t xml:space="preserve">thực hiện </w:t>
      </w:r>
      <w:r w:rsidRPr="00437BB5">
        <w:t xml:space="preserve">các quy định của pháp luật về giải quyết tranh chấp hợp đồng tín dụng tại TAND khu vực </w:t>
      </w:r>
      <w:r w:rsidR="00024D8F" w:rsidRPr="00437BB5">
        <w:t xml:space="preserve">2 </w:t>
      </w:r>
      <w:r w:rsidR="00221FEE">
        <w:t>-</w:t>
      </w:r>
      <w:r w:rsidR="00024D8F" w:rsidRPr="00437BB5">
        <w:t xml:space="preserve"> Lai Châu </w:t>
      </w:r>
      <w:r w:rsidRPr="00437BB5">
        <w:t xml:space="preserve">và nhận diện được những nhược điểm, hạn chế </w:t>
      </w:r>
      <w:r w:rsidRPr="00437BB5">
        <w:rPr>
          <w:spacing w:val="-6"/>
        </w:rPr>
        <w:t>trong thực tiễn áp dụng.</w:t>
      </w:r>
    </w:p>
    <w:p w14:paraId="21688B78" w14:textId="73CA1A63" w:rsidR="00A3417C" w:rsidRPr="00437BB5" w:rsidRDefault="00A3417C" w:rsidP="00A3417C">
      <w:pPr>
        <w:ind w:firstLine="720"/>
      </w:pPr>
      <w:r w:rsidRPr="00437BB5">
        <w:rPr>
          <w:szCs w:val="26"/>
        </w:rPr>
        <w:lastRenderedPageBreak/>
        <w:t>- Tìm ra c</w:t>
      </w:r>
      <w:r w:rsidRPr="00437BB5">
        <w:t>ác giải pháp hoàn thiện pháp luật và nâng cao hiệu quả giải quyết tranh chấp tranh chấp hợp đồng tín dụng tại TAND khu vực 2</w:t>
      </w:r>
      <w:r w:rsidR="00024D8F" w:rsidRPr="00437BB5">
        <w:t xml:space="preserve"> -</w:t>
      </w:r>
      <w:r w:rsidRPr="00437BB5">
        <w:t xml:space="preserve"> Lai Châu.</w:t>
      </w:r>
    </w:p>
    <w:p w14:paraId="51709B9F" w14:textId="6981E04E" w:rsidR="008F7150" w:rsidRPr="00437BB5" w:rsidRDefault="007A3267" w:rsidP="0032425D">
      <w:pPr>
        <w:pStyle w:val="Heading2"/>
      </w:pPr>
      <w:bookmarkStart w:id="15" w:name="_Toc93603182"/>
      <w:bookmarkStart w:id="16" w:name="_Toc93603665"/>
      <w:bookmarkStart w:id="17" w:name="_Toc93604276"/>
      <w:bookmarkStart w:id="18" w:name="_Toc93604907"/>
      <w:bookmarkStart w:id="19" w:name="_Toc93605014"/>
      <w:bookmarkStart w:id="20" w:name="_Toc93605144"/>
      <w:bookmarkStart w:id="21" w:name="_Toc93605246"/>
      <w:bookmarkStart w:id="22" w:name="_Toc100394676"/>
      <w:bookmarkStart w:id="23" w:name="_Toc100819158"/>
      <w:bookmarkStart w:id="24" w:name="_Toc209793263"/>
      <w:r w:rsidRPr="00437BB5">
        <w:t>4</w:t>
      </w:r>
      <w:r w:rsidR="000B59CB" w:rsidRPr="00437BB5">
        <w:t xml:space="preserve">. </w:t>
      </w:r>
      <w:bookmarkEnd w:id="15"/>
      <w:bookmarkEnd w:id="16"/>
      <w:bookmarkEnd w:id="17"/>
      <w:bookmarkEnd w:id="18"/>
      <w:bookmarkEnd w:id="19"/>
      <w:bookmarkEnd w:id="20"/>
      <w:bookmarkEnd w:id="21"/>
      <w:bookmarkEnd w:id="22"/>
      <w:bookmarkEnd w:id="23"/>
      <w:r w:rsidR="0032425D" w:rsidRPr="00437BB5">
        <w:t xml:space="preserve">Đối tượng và phạm vi </w:t>
      </w:r>
      <w:r w:rsidR="00A3417C" w:rsidRPr="00437BB5">
        <w:t xml:space="preserve">nghiên cứu </w:t>
      </w:r>
      <w:r w:rsidR="0032425D" w:rsidRPr="00437BB5">
        <w:t xml:space="preserve">đề </w:t>
      </w:r>
      <w:r w:rsidR="00A3417C" w:rsidRPr="00437BB5">
        <w:t>tài</w:t>
      </w:r>
      <w:bookmarkEnd w:id="24"/>
    </w:p>
    <w:p w14:paraId="46DA8FD2" w14:textId="71E96579" w:rsidR="0032425D" w:rsidRPr="00437BB5" w:rsidRDefault="0032425D" w:rsidP="0032425D">
      <w:pPr>
        <w:rPr>
          <w:b/>
          <w:i/>
        </w:rPr>
      </w:pPr>
      <w:r w:rsidRPr="00437BB5">
        <w:tab/>
      </w:r>
      <w:r w:rsidR="007A3267" w:rsidRPr="00437BB5">
        <w:t>4</w:t>
      </w:r>
      <w:r w:rsidRPr="00437BB5">
        <w:rPr>
          <w:b/>
          <w:i/>
        </w:rPr>
        <w:t>.1. Đối tượng</w:t>
      </w:r>
      <w:r w:rsidR="00A3417C" w:rsidRPr="00437BB5">
        <w:rPr>
          <w:b/>
          <w:i/>
        </w:rPr>
        <w:t xml:space="preserve"> nghiên cứu đề tài</w:t>
      </w:r>
    </w:p>
    <w:p w14:paraId="5C0B464E" w14:textId="5C111D66" w:rsidR="0032425D" w:rsidRPr="00437BB5" w:rsidRDefault="00914C0E" w:rsidP="00505F35">
      <w:pPr>
        <w:ind w:firstLine="720"/>
      </w:pPr>
      <w:r w:rsidRPr="00437BB5">
        <w:t>Đối tượng nghiên cứu của đề tài là</w:t>
      </w:r>
      <w:r w:rsidR="00A3417C" w:rsidRPr="00437BB5">
        <w:t xml:space="preserve"> những vấn đề lý luận </w:t>
      </w:r>
      <w:r w:rsidR="00DB4ADD" w:rsidRPr="00437BB5">
        <w:t xml:space="preserve">pháp luật </w:t>
      </w:r>
      <w:r w:rsidR="00A3417C" w:rsidRPr="00437BB5">
        <w:t>về giải quyết tranh chấp tranh chấp hợp đồng tín dụng tại TAND</w:t>
      </w:r>
      <w:r w:rsidR="00024D8F" w:rsidRPr="00437BB5">
        <w:t xml:space="preserve"> khu vực</w:t>
      </w:r>
      <w:r w:rsidR="00A3417C" w:rsidRPr="00437BB5">
        <w:t>; c</w:t>
      </w:r>
      <w:r w:rsidRPr="00437BB5">
        <w:t xml:space="preserve">ác quy định </w:t>
      </w:r>
      <w:r w:rsidR="00A3417C" w:rsidRPr="00437BB5">
        <w:t xml:space="preserve">của </w:t>
      </w:r>
      <w:r w:rsidRPr="00437BB5">
        <w:t xml:space="preserve">pháp luật </w:t>
      </w:r>
      <w:r w:rsidR="00A3417C" w:rsidRPr="00437BB5">
        <w:t xml:space="preserve">về </w:t>
      </w:r>
      <w:r w:rsidRPr="00437BB5">
        <w:t xml:space="preserve">giải quyết tranh chấp hợp đồng tín dụng tại </w:t>
      </w:r>
      <w:r w:rsidR="007B30D9" w:rsidRPr="00437BB5">
        <w:t>TAND Khu vực</w:t>
      </w:r>
      <w:r w:rsidR="00A3417C" w:rsidRPr="00437BB5">
        <w:t xml:space="preserve"> và thực tiễn áp dụng các quy định của pháp luật về giải quyết tranh chấp hợp đồng tín dụng tại TAND Khu vực 2 tỉnh Lai Châu.</w:t>
      </w:r>
    </w:p>
    <w:p w14:paraId="43D21962" w14:textId="2CC45A4C" w:rsidR="0032425D" w:rsidRPr="00437BB5" w:rsidRDefault="0032425D" w:rsidP="0032425D">
      <w:pPr>
        <w:rPr>
          <w:b/>
          <w:i/>
        </w:rPr>
      </w:pPr>
      <w:r w:rsidRPr="00437BB5">
        <w:rPr>
          <w:b/>
          <w:i/>
        </w:rPr>
        <w:tab/>
      </w:r>
      <w:r w:rsidR="007A3267" w:rsidRPr="00437BB5">
        <w:rPr>
          <w:b/>
          <w:i/>
        </w:rPr>
        <w:t>4</w:t>
      </w:r>
      <w:r w:rsidRPr="00437BB5">
        <w:rPr>
          <w:b/>
          <w:i/>
        </w:rPr>
        <w:t xml:space="preserve">.2. Phạm vi </w:t>
      </w:r>
      <w:r w:rsidR="00505F35" w:rsidRPr="00437BB5">
        <w:rPr>
          <w:b/>
          <w:i/>
        </w:rPr>
        <w:t>nghiên cứu đề tài</w:t>
      </w:r>
    </w:p>
    <w:p w14:paraId="1230FDB1" w14:textId="77777777" w:rsidR="00DB4ADD" w:rsidRPr="00437BB5" w:rsidRDefault="0032425D" w:rsidP="00914C0E">
      <w:r w:rsidRPr="00437BB5">
        <w:tab/>
      </w:r>
      <w:r w:rsidR="007A3267" w:rsidRPr="00437BB5">
        <w:t xml:space="preserve">Trong khuôn khổ </w:t>
      </w:r>
      <w:r w:rsidR="00DB4ADD" w:rsidRPr="00437BB5">
        <w:t>thời gian nghiên cứu đề tài đề án thạc sĩ luật học, việc nghiên cứu đề tài giới hạn trong p</w:t>
      </w:r>
      <w:r w:rsidR="00914C0E" w:rsidRPr="00437BB5">
        <w:t xml:space="preserve">hạm vi </w:t>
      </w:r>
      <w:r w:rsidR="00DB4ADD" w:rsidRPr="00437BB5">
        <w:t>những vấn đề sau đây</w:t>
      </w:r>
      <w:r w:rsidR="00914C0E" w:rsidRPr="00437BB5">
        <w:t xml:space="preserve">: </w:t>
      </w:r>
    </w:p>
    <w:p w14:paraId="1E50F61E" w14:textId="5B644C97" w:rsidR="00914C0E" w:rsidRPr="00437BB5" w:rsidRDefault="00DB4ADD" w:rsidP="00DB4ADD">
      <w:pPr>
        <w:ind w:firstLine="720"/>
      </w:pPr>
      <w:r w:rsidRPr="00437BB5">
        <w:t xml:space="preserve">- </w:t>
      </w:r>
      <w:r w:rsidR="00914C0E" w:rsidRPr="00437BB5">
        <w:t>N</w:t>
      </w:r>
      <w:r w:rsidRPr="00437BB5">
        <w:t xml:space="preserve">hững vấn đề lý luận </w:t>
      </w:r>
      <w:r w:rsidR="00CF3FC5">
        <w:t xml:space="preserve">cơ bản </w:t>
      </w:r>
      <w:r w:rsidRPr="00437BB5">
        <w:t xml:space="preserve">pháp luật </w:t>
      </w:r>
      <w:r w:rsidR="00A54464">
        <w:t xml:space="preserve">về </w:t>
      </w:r>
      <w:r w:rsidRPr="00437BB5">
        <w:t xml:space="preserve">giải quyết tranh chấp </w:t>
      </w:r>
      <w:r w:rsidR="00914C0E" w:rsidRPr="00437BB5">
        <w:t xml:space="preserve">hợp đồng tín dụng </w:t>
      </w:r>
      <w:r w:rsidRPr="00437BB5">
        <w:t>tại TAND khu vực như khái niệm, vai trò</w:t>
      </w:r>
      <w:r w:rsidR="00024D8F" w:rsidRPr="00437BB5">
        <w:t xml:space="preserve"> và</w:t>
      </w:r>
      <w:r w:rsidRPr="00437BB5">
        <w:t xml:space="preserve"> nội dung điều chỉnh</w:t>
      </w:r>
      <w:r w:rsidR="00024D8F" w:rsidRPr="00437BB5">
        <w:t xml:space="preserve"> của pháp luật về giải quyết tranh chấp hợp đồng tín dụng tại TAND khu vực và các yếu tố ảnh hưởng tới việc thực hiện pháp luật về giải quyết tranh chấp hợp đồng tín dụng tại TAND khu vực</w:t>
      </w:r>
      <w:r w:rsidRPr="00437BB5">
        <w:t>.</w:t>
      </w:r>
    </w:p>
    <w:p w14:paraId="39214CF6" w14:textId="6C745663" w:rsidR="00ED448E" w:rsidRPr="00437BB5" w:rsidRDefault="00914C0E" w:rsidP="00ED448E">
      <w:pPr>
        <w:ind w:firstLine="720"/>
      </w:pPr>
      <w:r w:rsidRPr="00437BB5">
        <w:t xml:space="preserve">- </w:t>
      </w:r>
      <w:r w:rsidR="00024D8F" w:rsidRPr="00437BB5">
        <w:t xml:space="preserve">Các quy định của pháp luật Việt Nam hiện hành về giải quyết tranh chấp hợp đồng tín dụng tại TAND khu vực như </w:t>
      </w:r>
      <w:r w:rsidR="00ED448E" w:rsidRPr="00437BB5">
        <w:t>Bộ luật Dân sự số 91/2015/QH13 (</w:t>
      </w:r>
      <w:r w:rsidR="00024D8F" w:rsidRPr="00437BB5">
        <w:t>BLDS</w:t>
      </w:r>
      <w:r w:rsidR="00ED448E" w:rsidRPr="00437BB5">
        <w:t xml:space="preserve">) năm 2015; </w:t>
      </w:r>
      <w:r w:rsidR="00024D8F" w:rsidRPr="00437BB5">
        <w:t xml:space="preserve">Bộ luật Tố tụng Dân sự </w:t>
      </w:r>
      <w:r w:rsidR="00ED448E" w:rsidRPr="00437BB5">
        <w:t xml:space="preserve">số 92/2015/QH13 </w:t>
      </w:r>
      <w:r w:rsidR="00024D8F" w:rsidRPr="00437BB5">
        <w:t>(BLTTDS) năm 2015</w:t>
      </w:r>
      <w:r w:rsidR="00ED448E" w:rsidRPr="00437BB5">
        <w:t xml:space="preserve">; </w:t>
      </w:r>
      <w:r w:rsidR="00024D8F" w:rsidRPr="00437BB5">
        <w:t>Luật Các tổ chức tín dụng</w:t>
      </w:r>
      <w:r w:rsidR="00ED448E" w:rsidRPr="00437BB5">
        <w:t xml:space="preserve"> số 32/2024/QH15 năm 2024; Luật ngân hàng năm 2010 và các văn bản hướng dẫn thi hành các đạo luật này.</w:t>
      </w:r>
    </w:p>
    <w:p w14:paraId="76C1AC2A" w14:textId="437DFACE" w:rsidR="00C9767E" w:rsidRPr="00437BB5" w:rsidRDefault="00C9767E" w:rsidP="00ED448E">
      <w:pPr>
        <w:ind w:firstLine="720"/>
      </w:pPr>
      <w:r w:rsidRPr="00437BB5">
        <w:t>- Thực tiễn giải quyết các tranh chấp hợp đồng tín dụng tại TAND khu vực 2 – Lai Châu từ năm 2020 đến nay.</w:t>
      </w:r>
    </w:p>
    <w:p w14:paraId="7FFF44AB" w14:textId="7D209A4A" w:rsidR="0076016E" w:rsidRPr="00437BB5" w:rsidRDefault="0076016E" w:rsidP="005936D6">
      <w:pPr>
        <w:pStyle w:val="Heading2"/>
      </w:pPr>
      <w:bookmarkStart w:id="25" w:name="_Toc209793264"/>
      <w:r w:rsidRPr="00437BB5">
        <w:t>5. Phương pháp luận và phương pháp nghiên cứu</w:t>
      </w:r>
      <w:bookmarkEnd w:id="25"/>
    </w:p>
    <w:p w14:paraId="5FCD2604" w14:textId="3504F7C4" w:rsidR="00C9767E" w:rsidRPr="00437BB5" w:rsidRDefault="0076016E" w:rsidP="0076016E">
      <w:r w:rsidRPr="00437BB5">
        <w:tab/>
      </w:r>
      <w:r w:rsidR="00C9767E" w:rsidRPr="00437BB5">
        <w:t>Việc nghiên cứu đề tài được tiến hành trên cơ sở phương pháp luận của Chủ nghĩa Mác - Lê Nin và tư tưởng của Chủ tịch Hồ Chí Minh về nhà nước và pháp luật và đường lối cải cách tư pháp ở nước ta trong giai đoạn hiện nay của Đảng Cộng sản Việt Nam.</w:t>
      </w:r>
    </w:p>
    <w:p w14:paraId="2E75AD8E" w14:textId="77777777" w:rsidR="00C9767E" w:rsidRPr="00437BB5" w:rsidRDefault="00C9767E" w:rsidP="00C9767E">
      <w:pPr>
        <w:ind w:firstLine="720"/>
      </w:pPr>
      <w:r w:rsidRPr="00437BB5">
        <w:lastRenderedPageBreak/>
        <w:t>Ngoài ra, việc nghiên cứu cũng sử dụng các phương pháp nghiên cứu khoa học sau đây:</w:t>
      </w:r>
    </w:p>
    <w:p w14:paraId="18B8F883" w14:textId="738FDBB4" w:rsidR="0076016E" w:rsidRPr="00437BB5" w:rsidRDefault="0076016E" w:rsidP="00C9767E">
      <w:pPr>
        <w:ind w:firstLine="720"/>
      </w:pPr>
      <w:r w:rsidRPr="00437BB5">
        <w:t>- Phương pháp phân tích, tổng hợp được sử dụng xuyên suốt đề án để phân tích khái niệm, bản chất pháp lý của hợp đồng tín dụng, tranh chấp tín dụng, quy định pháp luật hiện hành. Tổng hợp các quan điểm, quy định, bản án và kết luận thực tiễn xét xử nhằm đưa ra nhận định và lập luận khoa học.</w:t>
      </w:r>
    </w:p>
    <w:p w14:paraId="0B228412" w14:textId="1FF37336" w:rsidR="0076016E" w:rsidRPr="00437BB5" w:rsidRDefault="0076016E" w:rsidP="0076016E">
      <w:pPr>
        <w:ind w:firstLine="720"/>
      </w:pPr>
      <w:r w:rsidRPr="00437BB5">
        <w:t xml:space="preserve">- Phương pháp so sánh pháp luật </w:t>
      </w:r>
      <w:r w:rsidR="00C9767E" w:rsidRPr="00437BB5">
        <w:t xml:space="preserve">để </w:t>
      </w:r>
      <w:r w:rsidRPr="00437BB5">
        <w:t xml:space="preserve">so sánh các quy định </w:t>
      </w:r>
      <w:r w:rsidR="00C9767E" w:rsidRPr="00437BB5">
        <w:t xml:space="preserve">pháp luật được ban hành </w:t>
      </w:r>
      <w:r w:rsidRPr="00437BB5">
        <w:t>trong từng giai đoạn</w:t>
      </w:r>
      <w:r w:rsidR="00C9767E" w:rsidRPr="00437BB5">
        <w:t>; s</w:t>
      </w:r>
      <w:r w:rsidRPr="00437BB5">
        <w:t xml:space="preserve">o sánh giữa pháp luật Việt Nam và một số quốc gia có hệ thống pháp luật dân sự tương đồng (nếu cần) để tham </w:t>
      </w:r>
      <w:r w:rsidR="00C9767E" w:rsidRPr="00437BB5">
        <w:t>khảo</w:t>
      </w:r>
      <w:r w:rsidRPr="00437BB5">
        <w:t>.</w:t>
      </w:r>
    </w:p>
    <w:p w14:paraId="46316F25" w14:textId="3092A50A" w:rsidR="0076016E" w:rsidRPr="00437BB5" w:rsidRDefault="0076016E" w:rsidP="0076016E">
      <w:pPr>
        <w:ind w:firstLine="720"/>
      </w:pPr>
      <w:r w:rsidRPr="00437BB5">
        <w:t>- Phương pháp điều tra thực tiễn, thống kê tư liệu</w:t>
      </w:r>
      <w:r w:rsidR="00C9767E" w:rsidRPr="00437BB5">
        <w:t xml:space="preserve"> để t</w:t>
      </w:r>
      <w:r w:rsidRPr="00437BB5">
        <w:t>hống kê</w:t>
      </w:r>
      <w:r w:rsidR="00C9767E" w:rsidRPr="00437BB5">
        <w:t>, nhận diện</w:t>
      </w:r>
      <w:r w:rsidRPr="00437BB5">
        <w:t xml:space="preserve"> số lượng, đặc điểm, kết quả giải quyết các tranh chấp hợp đồng tín dụng tại </w:t>
      </w:r>
      <w:r w:rsidR="007B30D9" w:rsidRPr="00437BB5">
        <w:t>TAND Khu vực</w:t>
      </w:r>
      <w:r w:rsidRPr="00437BB5">
        <w:t xml:space="preserve"> 2 - Lai Châu từ năm </w:t>
      </w:r>
      <w:r w:rsidR="0078599F">
        <w:t>2021-2025</w:t>
      </w:r>
      <w:r w:rsidRPr="00437BB5">
        <w:t xml:space="preserve">. </w:t>
      </w:r>
    </w:p>
    <w:p w14:paraId="7181B8A7" w14:textId="565149C3" w:rsidR="0076016E" w:rsidRPr="00437BB5" w:rsidRDefault="0076016E" w:rsidP="0076016E">
      <w:pPr>
        <w:ind w:firstLine="720"/>
      </w:pPr>
      <w:r w:rsidRPr="00437BB5">
        <w:t>- Phương pháp đánh giá, bình luận án</w:t>
      </w:r>
      <w:r w:rsidR="00C9767E" w:rsidRPr="00437BB5">
        <w:t xml:space="preserve"> để p</w:t>
      </w:r>
      <w:r w:rsidRPr="00437BB5">
        <w:t>hân tích, đánh giá nội dung các bản án điển hình để làm rõ cách áp dụng pháp luật, lập luận của Hội đồng xét xử và tính phù hợp của bản án. Từ đó đưa ra bình luận và rút ra vấn đề pháp lý thực tiễn.</w:t>
      </w:r>
    </w:p>
    <w:p w14:paraId="40794B9F" w14:textId="1895D32F" w:rsidR="0076016E" w:rsidRPr="00437BB5" w:rsidRDefault="0076016E" w:rsidP="0076016E">
      <w:pPr>
        <w:ind w:firstLine="567"/>
      </w:pPr>
      <w:r w:rsidRPr="00437BB5">
        <w:t>- Phương pháp hệ thống hóa dùng để hệ thống các văn bản pháp luật, án lệ, quan điểm học giả… nhằm trình bày thành một chỉnh thể logic, có hệ thống.</w:t>
      </w:r>
    </w:p>
    <w:p w14:paraId="64FEE0BD" w14:textId="2C11BADD" w:rsidR="00705A77" w:rsidRPr="00437BB5" w:rsidRDefault="00705A77" w:rsidP="005936D6">
      <w:pPr>
        <w:pStyle w:val="Heading2"/>
      </w:pPr>
      <w:bookmarkStart w:id="26" w:name="_Toc209793265"/>
      <w:r w:rsidRPr="00437BB5">
        <w:t xml:space="preserve">6. </w:t>
      </w:r>
      <w:r w:rsidR="00C9767E" w:rsidRPr="00437BB5">
        <w:t>Ý nghĩa lý luận và thực tiễn của đề án</w:t>
      </w:r>
      <w:bookmarkEnd w:id="26"/>
    </w:p>
    <w:p w14:paraId="4F7B24C9" w14:textId="775C5E1B" w:rsidR="0076016E" w:rsidRPr="00437BB5" w:rsidRDefault="0076016E" w:rsidP="00C535E3">
      <w:r w:rsidRPr="00437BB5">
        <w:rPr>
          <w:b/>
          <w:i/>
        </w:rPr>
        <w:tab/>
      </w:r>
      <w:r w:rsidR="00C535E3" w:rsidRPr="00437BB5">
        <w:rPr>
          <w:bCs/>
          <w:iCs/>
        </w:rPr>
        <w:t xml:space="preserve">- </w:t>
      </w:r>
      <w:r w:rsidRPr="00437BB5">
        <w:rPr>
          <w:bCs/>
          <w:iCs/>
        </w:rPr>
        <w:t xml:space="preserve">Về </w:t>
      </w:r>
      <w:r w:rsidR="00C535E3" w:rsidRPr="00437BB5">
        <w:rPr>
          <w:bCs/>
          <w:iCs/>
        </w:rPr>
        <w:t xml:space="preserve">ý nghĩa </w:t>
      </w:r>
      <w:r w:rsidRPr="00437BB5">
        <w:rPr>
          <w:bCs/>
          <w:iCs/>
        </w:rPr>
        <w:t>lý luận</w:t>
      </w:r>
      <w:r w:rsidR="00C535E3" w:rsidRPr="00437BB5">
        <w:rPr>
          <w:bCs/>
          <w:iCs/>
        </w:rPr>
        <w:t>, đề án</w:t>
      </w:r>
      <w:r w:rsidR="00C535E3" w:rsidRPr="00437BB5">
        <w:t xml:space="preserve"> đã góp phần làm sáng tỏ những vấn đề </w:t>
      </w:r>
      <w:r w:rsidRPr="00437BB5">
        <w:t xml:space="preserve">lý luận </w:t>
      </w:r>
      <w:r w:rsidR="00C535E3" w:rsidRPr="00437BB5">
        <w:t xml:space="preserve">pháp luật </w:t>
      </w:r>
      <w:r w:rsidRPr="00437BB5">
        <w:t>về</w:t>
      </w:r>
      <w:r w:rsidR="00C535E3" w:rsidRPr="00437BB5">
        <w:t xml:space="preserve"> giải quyết </w:t>
      </w:r>
      <w:r w:rsidRPr="00437BB5">
        <w:t>tranh chấp hợp đồng tín dụng t</w:t>
      </w:r>
      <w:r w:rsidR="00C535E3" w:rsidRPr="00437BB5">
        <w:t>ại TAND khu vực như khái niệm, vai trò và nội dung điều chỉnh của pháp luật về giải quyết tranh chấp hợp đồng tín dụng tại TAND khu vực</w:t>
      </w:r>
      <w:r w:rsidRPr="00437BB5">
        <w:t>.</w:t>
      </w:r>
    </w:p>
    <w:p w14:paraId="044E3F1E" w14:textId="1B54FBE3" w:rsidR="00C535E3" w:rsidRPr="00437BB5" w:rsidRDefault="00C535E3" w:rsidP="00C535E3">
      <w:pPr>
        <w:ind w:firstLine="720"/>
      </w:pPr>
      <w:r w:rsidRPr="00437BB5">
        <w:t xml:space="preserve">- Về ý nghĩa thực tiễn, đề án đã phân tích làm rõ các quy định của pháp luật về giải quyết tranh chấp hợp đồng tín dụng tại TAND khu vực, chỉ ra những hạn chế trong việc thực hiện và các giải pháp khắc phục để nâng cao hiệu quả giải quyết tranh chấp hợp đồng tín dụng của TAND khu vực.  </w:t>
      </w:r>
    </w:p>
    <w:p w14:paraId="023A1FC0" w14:textId="7100CDFC" w:rsidR="0076016E" w:rsidRPr="00437BB5" w:rsidRDefault="00C535E3" w:rsidP="00C535E3">
      <w:pPr>
        <w:ind w:firstLine="720"/>
      </w:pPr>
      <w:r w:rsidRPr="00437BB5">
        <w:t xml:space="preserve">Ngoài ra, đề án còn là tài liệu phục vụ cho việc nghiên cứu, học tập giảng dạy </w:t>
      </w:r>
      <w:r w:rsidR="00C970A4" w:rsidRPr="00437BB5">
        <w:t xml:space="preserve">và thực hiện </w:t>
      </w:r>
      <w:r w:rsidRPr="00437BB5">
        <w:t xml:space="preserve">pháp luật </w:t>
      </w:r>
      <w:r w:rsidR="00C970A4" w:rsidRPr="00437BB5">
        <w:t xml:space="preserve">về </w:t>
      </w:r>
      <w:r w:rsidRPr="00437BB5">
        <w:t xml:space="preserve">giải quyết tranh chấp hợp đồng tín dụng tại TAND </w:t>
      </w:r>
      <w:r w:rsidRPr="00437BB5">
        <w:lastRenderedPageBreak/>
        <w:t xml:space="preserve">khu vực và nâng cao hiệu quả giải quyết tranh chấp hợp đồng tín dụng tại TAND khu vực 2 </w:t>
      </w:r>
      <w:r w:rsidR="00A04BCA">
        <w:t>-</w:t>
      </w:r>
      <w:r w:rsidRPr="00437BB5">
        <w:t xml:space="preserve"> Lai Châu.</w:t>
      </w:r>
    </w:p>
    <w:p w14:paraId="3D8FDB87" w14:textId="77777777" w:rsidR="00C535E3" w:rsidRPr="00437BB5" w:rsidRDefault="00C535E3" w:rsidP="00C535E3">
      <w:pPr>
        <w:ind w:firstLine="720"/>
        <w:rPr>
          <w:b/>
          <w:bCs/>
          <w:i/>
          <w:iCs/>
        </w:rPr>
      </w:pPr>
      <w:r w:rsidRPr="00437BB5">
        <w:rPr>
          <w:b/>
          <w:bCs/>
          <w:i/>
          <w:iCs/>
        </w:rPr>
        <w:t>7. Cơ cấu của đề án</w:t>
      </w:r>
    </w:p>
    <w:p w14:paraId="6420262D" w14:textId="356CD615" w:rsidR="00C970A4" w:rsidRPr="00437BB5" w:rsidRDefault="00C970A4" w:rsidP="00C535E3">
      <w:pPr>
        <w:ind w:firstLine="720"/>
      </w:pPr>
      <w:r w:rsidRPr="00437BB5">
        <w:t>Ngoài ph</w:t>
      </w:r>
      <w:r w:rsidR="00F70ACE">
        <w:t>ầ</w:t>
      </w:r>
      <w:r w:rsidRPr="00437BB5">
        <w:t>n mở đầu, danh mục các bảng và danh mục tài liệu tham khảo, đề án gồm 3 chương:</w:t>
      </w:r>
    </w:p>
    <w:p w14:paraId="59E41E22" w14:textId="6F68A527" w:rsidR="00C970A4" w:rsidRPr="00437BB5" w:rsidRDefault="00C970A4" w:rsidP="00C970A4">
      <w:pPr>
        <w:pStyle w:val="Heading2"/>
        <w:rPr>
          <w:b w:val="0"/>
        </w:rPr>
      </w:pPr>
      <w:bookmarkStart w:id="27" w:name="_Toc206664269"/>
      <w:bookmarkStart w:id="28" w:name="_Toc209793179"/>
      <w:bookmarkStart w:id="29" w:name="_Toc209793266"/>
      <w:r w:rsidRPr="00437BB5">
        <w:rPr>
          <w:b w:val="0"/>
        </w:rPr>
        <w:t>- Chương 1</w:t>
      </w:r>
      <w:r w:rsidR="00670318" w:rsidRPr="00437BB5">
        <w:rPr>
          <w:b w:val="0"/>
        </w:rPr>
        <w:t>:</w:t>
      </w:r>
      <w:r w:rsidRPr="00437BB5">
        <w:rPr>
          <w:b w:val="0"/>
        </w:rPr>
        <w:t xml:space="preserve"> Những vấn đề lý luận pháp luật về giải quyết tranh chấp hợp đồng tín dụng tại </w:t>
      </w:r>
      <w:r w:rsidR="003F4440">
        <w:rPr>
          <w:b w:val="0"/>
        </w:rPr>
        <w:t>Tòa án</w:t>
      </w:r>
      <w:r w:rsidRPr="00437BB5">
        <w:rPr>
          <w:b w:val="0"/>
        </w:rPr>
        <w:t xml:space="preserve"> nhân dân khu vực</w:t>
      </w:r>
      <w:bookmarkEnd w:id="27"/>
      <w:bookmarkEnd w:id="28"/>
      <w:bookmarkEnd w:id="29"/>
    </w:p>
    <w:p w14:paraId="257B0CCC" w14:textId="6257DAE8" w:rsidR="00C970A4" w:rsidRPr="00437BB5" w:rsidRDefault="00C970A4" w:rsidP="00C970A4">
      <w:r w:rsidRPr="00437BB5">
        <w:tab/>
        <w:t>- Chương 2</w:t>
      </w:r>
      <w:r w:rsidR="00670318" w:rsidRPr="00437BB5">
        <w:t>:</w:t>
      </w:r>
      <w:r w:rsidRPr="00437BB5">
        <w:t xml:space="preserve"> Thực trạng pháp luật về giải quyết tranh chấp hợp đồng tín dụng tại </w:t>
      </w:r>
      <w:r w:rsidR="003F4440">
        <w:t>Tòa án</w:t>
      </w:r>
      <w:r w:rsidRPr="00437BB5">
        <w:t xml:space="preserve"> nhân dân khu vực và thực tiễn thực hiện pháp luật về giải quyết tranh chấp hợp đồng tín dụng tại </w:t>
      </w:r>
      <w:r w:rsidR="003F4440">
        <w:t>Tòa án</w:t>
      </w:r>
      <w:r w:rsidRPr="00437BB5">
        <w:t xml:space="preserve"> nhân dân khu vực 2 – Lai Châu</w:t>
      </w:r>
    </w:p>
    <w:p w14:paraId="1FB83CFC" w14:textId="48D4835E" w:rsidR="00670318" w:rsidRPr="00437BB5" w:rsidRDefault="00670318" w:rsidP="00C970A4">
      <w:r w:rsidRPr="00437BB5">
        <w:tab/>
        <w:t xml:space="preserve">- Chương 3: Phương hướng, giải pháp hoàn thiện pháp luật và nâng cao hiệu quả thực hiện pháp luật về giải quyết tranh chấp hợp đồng tín dụng tại </w:t>
      </w:r>
      <w:r w:rsidR="003F4440">
        <w:t>Tòa án</w:t>
      </w:r>
      <w:r w:rsidRPr="00437BB5">
        <w:t xml:space="preserve"> nhân dân khu vực 2 – Lai Châu</w:t>
      </w:r>
    </w:p>
    <w:p w14:paraId="3A6340AB" w14:textId="0950F278" w:rsidR="00C970A4" w:rsidRPr="00437BB5" w:rsidRDefault="00C970A4" w:rsidP="00C535E3">
      <w:pPr>
        <w:ind w:firstLine="720"/>
        <w:rPr>
          <w:b/>
          <w:bCs/>
        </w:rPr>
      </w:pPr>
      <w:r w:rsidRPr="00437BB5">
        <w:rPr>
          <w:b/>
          <w:bCs/>
        </w:rPr>
        <w:t xml:space="preserve"> </w:t>
      </w:r>
    </w:p>
    <w:p w14:paraId="59B81A94" w14:textId="5FA9F52D" w:rsidR="00C535E3" w:rsidRPr="00437BB5" w:rsidRDefault="00C535E3" w:rsidP="00C535E3">
      <w:pPr>
        <w:ind w:firstLine="720"/>
        <w:sectPr w:rsidR="00C535E3" w:rsidRPr="00437BB5" w:rsidSect="00E10840">
          <w:headerReference w:type="first" r:id="rId17"/>
          <w:pgSz w:w="11906" w:h="16838" w:code="9"/>
          <w:pgMar w:top="1985" w:right="1134" w:bottom="1701" w:left="1985" w:header="720" w:footer="720" w:gutter="0"/>
          <w:pgNumType w:start="1"/>
          <w:cols w:space="720"/>
          <w:titlePg/>
          <w:docGrid w:linePitch="381"/>
        </w:sectPr>
      </w:pPr>
    </w:p>
    <w:p w14:paraId="71A00F7A" w14:textId="77777777" w:rsidR="007A3C45" w:rsidRPr="00437BB5" w:rsidRDefault="0076016E" w:rsidP="0076016E">
      <w:pPr>
        <w:pStyle w:val="Heading1"/>
      </w:pPr>
      <w:bookmarkStart w:id="30" w:name="_Toc209793267"/>
      <w:r w:rsidRPr="00437BB5">
        <w:lastRenderedPageBreak/>
        <w:t>Chương 1:</w:t>
      </w:r>
      <w:bookmarkEnd w:id="30"/>
      <w:r w:rsidRPr="00437BB5">
        <w:t xml:space="preserve"> </w:t>
      </w:r>
    </w:p>
    <w:p w14:paraId="6C30C479" w14:textId="4699ABF7" w:rsidR="0076016E" w:rsidRPr="00437BB5" w:rsidRDefault="0076016E" w:rsidP="0076016E">
      <w:pPr>
        <w:pStyle w:val="Heading1"/>
      </w:pPr>
      <w:bookmarkStart w:id="31" w:name="_Toc209793268"/>
      <w:r w:rsidRPr="00437BB5">
        <w:t xml:space="preserve">NHỮNG VẤN ĐỀ LÝ LUẬN PHÁP LUẬT </w:t>
      </w:r>
      <w:r w:rsidR="003F589A" w:rsidRPr="00437BB5">
        <w:t xml:space="preserve">VỀ </w:t>
      </w:r>
      <w:r w:rsidRPr="00437BB5">
        <w:rPr>
          <w:rFonts w:eastAsia="Times New Roman"/>
          <w:lang w:val="vi-VN" w:eastAsia="zh-CN"/>
        </w:rPr>
        <w:t xml:space="preserve">GIẢI QUYẾT TRANH CHẤP </w:t>
      </w:r>
      <w:r w:rsidRPr="00437BB5">
        <w:rPr>
          <w:rFonts w:eastAsia="Times New Roman"/>
          <w:lang w:eastAsia="zh-CN"/>
        </w:rPr>
        <w:t xml:space="preserve">HỢP ĐỒNG TÍN DỤNG TẠI </w:t>
      </w:r>
      <w:r w:rsidR="003F4440">
        <w:rPr>
          <w:rFonts w:eastAsia="Times New Roman"/>
          <w:lang w:eastAsia="zh-CN"/>
        </w:rPr>
        <w:t>TÒA ÁN</w:t>
      </w:r>
      <w:r w:rsidRPr="00437BB5">
        <w:rPr>
          <w:rFonts w:eastAsia="Times New Roman"/>
          <w:lang w:eastAsia="zh-CN"/>
        </w:rPr>
        <w:t xml:space="preserve"> NHÂN DÂN </w:t>
      </w:r>
      <w:r w:rsidR="00A309E9" w:rsidRPr="00437BB5">
        <w:rPr>
          <w:rFonts w:eastAsia="Times New Roman"/>
          <w:lang w:eastAsia="zh-CN"/>
        </w:rPr>
        <w:t>KHU VỰC</w:t>
      </w:r>
      <w:bookmarkEnd w:id="31"/>
    </w:p>
    <w:p w14:paraId="25EE37E4" w14:textId="5C3044F9" w:rsidR="0076016E" w:rsidRPr="00437BB5" w:rsidRDefault="0076016E" w:rsidP="0076016E">
      <w:pPr>
        <w:pStyle w:val="Heading2"/>
      </w:pPr>
      <w:bookmarkStart w:id="32" w:name="_Toc209793269"/>
      <w:r w:rsidRPr="00437BB5">
        <w:t xml:space="preserve">1.1. Khái niệm và vai trò của pháp luật về giải quyết tranh chấp hợp đồng tín dụng tại </w:t>
      </w:r>
      <w:r w:rsidR="003F4440">
        <w:t>Tòa án</w:t>
      </w:r>
      <w:r w:rsidRPr="00437BB5">
        <w:t xml:space="preserve"> nhân dân </w:t>
      </w:r>
      <w:r w:rsidR="00A309E9" w:rsidRPr="00437BB5">
        <w:t>khu vực</w:t>
      </w:r>
      <w:bookmarkEnd w:id="32"/>
    </w:p>
    <w:p w14:paraId="3EE2E8E4" w14:textId="322A92CE" w:rsidR="0076016E" w:rsidRPr="00437BB5" w:rsidRDefault="0076016E" w:rsidP="0076016E">
      <w:pPr>
        <w:pStyle w:val="Heading3"/>
      </w:pPr>
      <w:bookmarkStart w:id="33" w:name="_Toc209793270"/>
      <w:r w:rsidRPr="00437BB5">
        <w:t xml:space="preserve">1.1.1. Khái niệm pháp luật về giải quyết tranh chấp hợp đồng tín dụng tại </w:t>
      </w:r>
      <w:r w:rsidR="003F4440">
        <w:t>Tòa án</w:t>
      </w:r>
      <w:r w:rsidRPr="00437BB5">
        <w:t xml:space="preserve"> nhân dân </w:t>
      </w:r>
      <w:r w:rsidR="00A309E9" w:rsidRPr="00437BB5">
        <w:t>khu vực</w:t>
      </w:r>
      <w:bookmarkEnd w:id="33"/>
    </w:p>
    <w:p w14:paraId="6DEC0676" w14:textId="0E6CC264" w:rsidR="002D19DC" w:rsidRDefault="00A309E9" w:rsidP="002D19DC">
      <w:pPr>
        <w:pStyle w:val="Heading4"/>
        <w:rPr>
          <w:i w:val="0"/>
          <w:iCs w:val="0"/>
        </w:rPr>
      </w:pPr>
      <w:r w:rsidRPr="00437BB5">
        <w:rPr>
          <w:i w:val="0"/>
          <w:iCs w:val="0"/>
        </w:rPr>
        <w:tab/>
      </w:r>
      <w:r w:rsidR="00A54464">
        <w:rPr>
          <w:i w:val="0"/>
          <w:iCs w:val="0"/>
        </w:rPr>
        <w:t>Trong khoa học pháp lý, h</w:t>
      </w:r>
      <w:r w:rsidRPr="00437BB5">
        <w:rPr>
          <w:i w:val="0"/>
          <w:iCs w:val="0"/>
        </w:rPr>
        <w:t>ợp đồng tín dụng được định nghĩa là: “sự thỏa thuận bằng văn bản giữa tổ chức tín dụng với khách hàng, theo đó tổ chức tín dụng cam kết giao cho khách hàng một khoản tiền để sử dụng vào mục đích xác định trong một thời gian nhất định, có hoàn trả cả gốc và lãi.”</w:t>
      </w:r>
      <w:r w:rsidR="003F589A" w:rsidRPr="00437BB5">
        <w:rPr>
          <w:rStyle w:val="FootnoteReference"/>
          <w:i w:val="0"/>
          <w:iCs w:val="0"/>
        </w:rPr>
        <w:footnoteReference w:id="1"/>
      </w:r>
      <w:r w:rsidRPr="00437BB5">
        <w:rPr>
          <w:i w:val="0"/>
          <w:iCs w:val="0"/>
        </w:rPr>
        <w:t xml:space="preserve"> Đây là một dạng hợp đồng dân sự đặc thù mang tính chất thương mại, trong đó một bên là tổ chức tín dụng có chức năng kinh doanh tiền tệ.</w:t>
      </w:r>
      <w:r w:rsidRPr="00437BB5">
        <w:t xml:space="preserve"> </w:t>
      </w:r>
      <w:r w:rsidRPr="00437BB5">
        <w:rPr>
          <w:i w:val="0"/>
          <w:iCs w:val="0"/>
        </w:rPr>
        <w:t>Hợp đồng tín dụng không chỉ mang tính chất pháp lý của một giao dịch dân sự</w:t>
      </w:r>
      <w:r w:rsidR="003F589A" w:rsidRPr="00437BB5">
        <w:rPr>
          <w:i w:val="0"/>
          <w:iCs w:val="0"/>
        </w:rPr>
        <w:t xml:space="preserve"> mà còn mang tính chất thương mại nên </w:t>
      </w:r>
      <w:r w:rsidRPr="00437BB5">
        <w:rPr>
          <w:i w:val="0"/>
          <w:iCs w:val="0"/>
        </w:rPr>
        <w:t xml:space="preserve">chịu sự điều chỉnh </w:t>
      </w:r>
      <w:r w:rsidR="003F589A" w:rsidRPr="00437BB5">
        <w:rPr>
          <w:i w:val="0"/>
          <w:iCs w:val="0"/>
        </w:rPr>
        <w:t xml:space="preserve">của Bộ luật dân sự (BLDS), </w:t>
      </w:r>
      <w:r w:rsidRPr="00437BB5">
        <w:rPr>
          <w:i w:val="0"/>
          <w:iCs w:val="0"/>
        </w:rPr>
        <w:t>Luật Các tổ chức tín dụng</w:t>
      </w:r>
      <w:r w:rsidR="003F589A" w:rsidRPr="00437BB5">
        <w:rPr>
          <w:i w:val="0"/>
          <w:iCs w:val="0"/>
        </w:rPr>
        <w:t xml:space="preserve"> </w:t>
      </w:r>
      <w:r w:rsidRPr="00437BB5">
        <w:rPr>
          <w:i w:val="0"/>
          <w:iCs w:val="0"/>
        </w:rPr>
        <w:t>và</w:t>
      </w:r>
      <w:r w:rsidR="003F589A" w:rsidRPr="00437BB5">
        <w:rPr>
          <w:i w:val="0"/>
          <w:iCs w:val="0"/>
        </w:rPr>
        <w:t xml:space="preserve"> các </w:t>
      </w:r>
      <w:r w:rsidRPr="00437BB5">
        <w:rPr>
          <w:i w:val="0"/>
          <w:iCs w:val="0"/>
        </w:rPr>
        <w:t>văn bản chuyên ngành</w:t>
      </w:r>
      <w:r w:rsidR="003F589A" w:rsidRPr="00437BB5">
        <w:rPr>
          <w:i w:val="0"/>
          <w:iCs w:val="0"/>
        </w:rPr>
        <w:t xml:space="preserve"> khác</w:t>
      </w:r>
      <w:r w:rsidR="002D19DC" w:rsidRPr="00437BB5">
        <w:rPr>
          <w:i w:val="0"/>
          <w:iCs w:val="0"/>
        </w:rPr>
        <w:t xml:space="preserve"> liên quan</w:t>
      </w:r>
      <w:r w:rsidRPr="00437BB5">
        <w:rPr>
          <w:i w:val="0"/>
          <w:iCs w:val="0"/>
        </w:rPr>
        <w:t xml:space="preserve">. Điều này phản ánh tính đặc thù và sự chặt chẽ trong quản lý tài chính </w:t>
      </w:r>
      <w:r w:rsidR="00A36AB6" w:rsidRPr="00437BB5">
        <w:rPr>
          <w:i w:val="0"/>
          <w:iCs w:val="0"/>
        </w:rPr>
        <w:t>-</w:t>
      </w:r>
      <w:r w:rsidRPr="00437BB5">
        <w:rPr>
          <w:i w:val="0"/>
          <w:iCs w:val="0"/>
        </w:rPr>
        <w:t xml:space="preserve"> tín dụng của Nhà nước.</w:t>
      </w:r>
    </w:p>
    <w:p w14:paraId="142AB1F9" w14:textId="02A87F54" w:rsidR="0078599F" w:rsidRPr="0078599F" w:rsidRDefault="0078599F" w:rsidP="0078599F">
      <w:r>
        <w:tab/>
      </w:r>
      <w:r w:rsidRPr="0078599F">
        <w:t xml:space="preserve">Hợp đồng tín dụng là một dạng hợp đồng dân sự đặc thù được ký kết giữa tổ chức tín dụng và khách hàng vay vốn, trong đó tổ chức tín dụng giao tiền cho bên vay sử dụng trong một thời hạn nhất định và bên vay có nghĩa vụ hoàn trả cả gốc và lãi theo thỏa thuận. So với tranh chấp hợp đồng dân sự thông thường, tranh chấp hợp đồng tín dụng có một số điểm khác biệt như: chủ thể của hợp đồng thường có ít nhất một bên là tổ chức tín dụng; nội dung hợp đồng gắn với hoạt động cấp tín dụng và chịu sự điều chỉnh của các quy định pháp luật chuyên ngành về ngân hàng; giá trị tranh chấp thường lớn và liên quan đến các nghĩa vụ tài chính như lãi suất, phí, bảo đảm tiền vay. Vì vậy, việc giải quyết tranh chấp hợp đồng tín dụng ngoài việc áp </w:t>
      </w:r>
      <w:r w:rsidRPr="0078599F">
        <w:lastRenderedPageBreak/>
        <w:t>dụng các quy định chung của pháp luật dân sự còn phải tuân thủ các quy định đặc thù của pháp luật về ngân hàng và tín dụng.</w:t>
      </w:r>
    </w:p>
    <w:p w14:paraId="4675CCC1" w14:textId="59E392C5" w:rsidR="00A309E9" w:rsidRPr="00437BB5" w:rsidRDefault="00A309E9" w:rsidP="002D19DC">
      <w:pPr>
        <w:pStyle w:val="Heading4"/>
        <w:rPr>
          <w:i w:val="0"/>
          <w:iCs w:val="0"/>
        </w:rPr>
      </w:pPr>
      <w:r w:rsidRPr="00437BB5">
        <w:rPr>
          <w:i w:val="0"/>
          <w:iCs w:val="0"/>
        </w:rPr>
        <w:t xml:space="preserve">Trong thực tiễn, </w:t>
      </w:r>
      <w:r w:rsidR="002D19DC" w:rsidRPr="00437BB5">
        <w:rPr>
          <w:i w:val="0"/>
          <w:iCs w:val="0"/>
        </w:rPr>
        <w:t xml:space="preserve">thường xảy ra </w:t>
      </w:r>
      <w:r w:rsidRPr="00437BB5">
        <w:rPr>
          <w:i w:val="0"/>
          <w:iCs w:val="0"/>
        </w:rPr>
        <w:t xml:space="preserve">tranh chấp hợp đồng tín dụng </w:t>
      </w:r>
      <w:r w:rsidR="00DC5BEB" w:rsidRPr="00437BB5">
        <w:rPr>
          <w:i w:val="0"/>
          <w:iCs w:val="0"/>
        </w:rPr>
        <w:t xml:space="preserve">giữa tổ chức tín dụng với khách hàng </w:t>
      </w:r>
      <w:r w:rsidRPr="00437BB5">
        <w:rPr>
          <w:i w:val="0"/>
          <w:iCs w:val="0"/>
        </w:rPr>
        <w:t>phát sinh từ</w:t>
      </w:r>
      <w:r w:rsidR="00CE2C04" w:rsidRPr="00437BB5">
        <w:rPr>
          <w:i w:val="0"/>
          <w:iCs w:val="0"/>
        </w:rPr>
        <w:t xml:space="preserve"> những nguyên nhân khác nhau như </w:t>
      </w:r>
      <w:r w:rsidRPr="00437BB5">
        <w:rPr>
          <w:i w:val="0"/>
          <w:iCs w:val="0"/>
        </w:rPr>
        <w:t xml:space="preserve">việc khách hàng không </w:t>
      </w:r>
      <w:r w:rsidR="00CE2C04" w:rsidRPr="00437BB5">
        <w:rPr>
          <w:i w:val="0"/>
          <w:iCs w:val="0"/>
        </w:rPr>
        <w:t>có khả năng thanh toán nợ gốc và lãi đúng hạn</w:t>
      </w:r>
      <w:r w:rsidRPr="00437BB5">
        <w:rPr>
          <w:i w:val="0"/>
          <w:iCs w:val="0"/>
        </w:rPr>
        <w:t xml:space="preserve">, </w:t>
      </w:r>
      <w:r w:rsidR="00CE2C04" w:rsidRPr="00437BB5">
        <w:rPr>
          <w:i w:val="0"/>
          <w:iCs w:val="0"/>
        </w:rPr>
        <w:t xml:space="preserve">tổ chức tín dụng quy định </w:t>
      </w:r>
      <w:r w:rsidRPr="00437BB5">
        <w:rPr>
          <w:i w:val="0"/>
          <w:iCs w:val="0"/>
        </w:rPr>
        <w:t>lãi suất</w:t>
      </w:r>
      <w:r w:rsidR="00CE2C04" w:rsidRPr="00437BB5">
        <w:rPr>
          <w:i w:val="0"/>
          <w:iCs w:val="0"/>
        </w:rPr>
        <w:t>, tiền phạt</w:t>
      </w:r>
      <w:r w:rsidRPr="00437BB5">
        <w:rPr>
          <w:i w:val="0"/>
          <w:iCs w:val="0"/>
        </w:rPr>
        <w:t xml:space="preserve"> </w:t>
      </w:r>
      <w:r w:rsidR="00CE2C04" w:rsidRPr="00437BB5">
        <w:rPr>
          <w:i w:val="0"/>
          <w:iCs w:val="0"/>
        </w:rPr>
        <w:t>không rõ ràng</w:t>
      </w:r>
      <w:r w:rsidRPr="00437BB5">
        <w:rPr>
          <w:i w:val="0"/>
          <w:iCs w:val="0"/>
        </w:rPr>
        <w:t xml:space="preserve"> hoặc đơn phương chấm dứt hợp đồng</w:t>
      </w:r>
      <w:r w:rsidR="00CE2C04" w:rsidRPr="00437BB5">
        <w:rPr>
          <w:i w:val="0"/>
          <w:iCs w:val="0"/>
        </w:rPr>
        <w:t xml:space="preserve"> tín dụng v.v..</w:t>
      </w:r>
      <w:r w:rsidRPr="00437BB5">
        <w:rPr>
          <w:i w:val="0"/>
          <w:iCs w:val="0"/>
        </w:rPr>
        <w:t xml:space="preserve">. Việc </w:t>
      </w:r>
      <w:r w:rsidR="002D19DC" w:rsidRPr="00437BB5">
        <w:rPr>
          <w:i w:val="0"/>
          <w:iCs w:val="0"/>
        </w:rPr>
        <w:t xml:space="preserve">sớm </w:t>
      </w:r>
      <w:r w:rsidRPr="00437BB5">
        <w:rPr>
          <w:i w:val="0"/>
          <w:iCs w:val="0"/>
        </w:rPr>
        <w:t xml:space="preserve">giải quyết tranh chấp hợp đồng tín dụng </w:t>
      </w:r>
      <w:r w:rsidR="0059251C" w:rsidRPr="00437BB5">
        <w:rPr>
          <w:i w:val="0"/>
          <w:iCs w:val="0"/>
        </w:rPr>
        <w:t xml:space="preserve">là rất cần thiết nhằm </w:t>
      </w:r>
      <w:r w:rsidR="00DC5BEB" w:rsidRPr="00437BB5">
        <w:rPr>
          <w:i w:val="0"/>
          <w:iCs w:val="0"/>
        </w:rPr>
        <w:t xml:space="preserve">bảo đảm công lý, </w:t>
      </w:r>
      <w:r w:rsidR="0059251C" w:rsidRPr="00437BB5">
        <w:rPr>
          <w:i w:val="0"/>
          <w:iCs w:val="0"/>
        </w:rPr>
        <w:t>bảo vệ quyền lợi hợp pháp của các bên và đảm bảo trật tự pháp luật.</w:t>
      </w:r>
      <w:r w:rsidR="00BB0CC3" w:rsidRPr="00437BB5">
        <w:rPr>
          <w:i w:val="0"/>
          <w:iCs w:val="0"/>
        </w:rPr>
        <w:t xml:space="preserve"> </w:t>
      </w:r>
    </w:p>
    <w:p w14:paraId="2AA6BFF6" w14:textId="32E9028D" w:rsidR="00A309E9" w:rsidRPr="00437BB5" w:rsidRDefault="00A309E9" w:rsidP="00A309E9">
      <w:r w:rsidRPr="00437BB5">
        <w:tab/>
      </w:r>
      <w:r w:rsidR="00A54464" w:rsidRPr="0016608B">
        <w:t>T</w:t>
      </w:r>
      <w:r w:rsidR="00A54464">
        <w:t>heo T</w:t>
      </w:r>
      <w:r w:rsidR="00A54464" w:rsidRPr="0016608B">
        <w:t>rường Đại học Luật Hà Nội</w:t>
      </w:r>
      <w:r w:rsidR="00A54464">
        <w:t>,</w:t>
      </w:r>
      <w:r w:rsidR="00A54464" w:rsidRPr="0016608B">
        <w:t xml:space="preserve"> </w:t>
      </w:r>
      <w:r w:rsidR="00A54464">
        <w:t>g</w:t>
      </w:r>
      <w:r w:rsidR="0059251C" w:rsidRPr="00437BB5">
        <w:t>iải quyết tranh chấp là “quá trình xử lý, phân xử một mâu thuẫn giữa các chủ thể có quyền và nghĩa vụ pháp lý đối lập, thông qua cơ chế tư pháp, hành chính hoặc trọng tài.”</w:t>
      </w:r>
      <w:r w:rsidR="0059251C" w:rsidRPr="00437BB5">
        <w:rPr>
          <w:rStyle w:val="FootnoteReference"/>
        </w:rPr>
        <w:footnoteReference w:id="2"/>
      </w:r>
      <w:r w:rsidR="0059251C" w:rsidRPr="00437BB5">
        <w:t xml:space="preserve"> </w:t>
      </w:r>
      <w:r w:rsidRPr="00437BB5">
        <w:t xml:space="preserve">Theo </w:t>
      </w:r>
      <w:r w:rsidR="00CE2C04" w:rsidRPr="00437BB5">
        <w:t xml:space="preserve">tác giả </w:t>
      </w:r>
      <w:r w:rsidRPr="00437BB5">
        <w:t>Nguyễn Văn Hậu</w:t>
      </w:r>
      <w:r w:rsidR="0059251C" w:rsidRPr="00437BB5">
        <w:t xml:space="preserve">, </w:t>
      </w:r>
      <w:r w:rsidRPr="00437BB5">
        <w:t>“</w:t>
      </w:r>
      <w:r w:rsidR="0059251C" w:rsidRPr="00437BB5">
        <w:t>v</w:t>
      </w:r>
      <w:r w:rsidRPr="00437BB5">
        <w:t xml:space="preserve">iệc giải quyết tranh chấp hợp đồng tín dụng tại </w:t>
      </w:r>
      <w:r w:rsidR="003F4440">
        <w:t>Tòa án</w:t>
      </w:r>
      <w:r w:rsidRPr="00437BB5">
        <w:t xml:space="preserve"> đang là phương thức phổ biến nhất hiện nay, do tính cưỡng chế thi hành cao, phù hợp với tính chất nghiêm ngặt của các giao dịch tài chính.”</w:t>
      </w:r>
      <w:r w:rsidR="0059251C" w:rsidRPr="00437BB5">
        <w:rPr>
          <w:rStyle w:val="FootnoteReference"/>
        </w:rPr>
        <w:footnoteReference w:id="3"/>
      </w:r>
    </w:p>
    <w:p w14:paraId="399E5C66" w14:textId="2DB9C127" w:rsidR="002532B3" w:rsidRPr="00437BB5" w:rsidRDefault="00A309E9" w:rsidP="002D19DC">
      <w:r w:rsidRPr="00437BB5">
        <w:tab/>
      </w:r>
      <w:r w:rsidR="00CE2C04" w:rsidRPr="00437BB5">
        <w:t xml:space="preserve">Khi giải quyết tranh chấp hợp đồng tín dụng Toà án phải áp dụng các quy định của pháp luật. </w:t>
      </w:r>
      <w:r w:rsidR="002532B3" w:rsidRPr="00437BB5">
        <w:t xml:space="preserve">Theo tác giả Nguyễn Thị Hương Giang </w:t>
      </w:r>
      <w:r w:rsidR="00B64F43" w:rsidRPr="00437BB5">
        <w:t>(2021</w:t>
      </w:r>
      <w:r w:rsidR="002532B3" w:rsidRPr="00437BB5">
        <w:t>), pháp luật về giải quyết tranh chấp hợp đồng tín dụng là tổng thể các quy phạm pháp luật điều chỉnh trình tự, thủ tục, thẩm quyền, nguyên tắc và phương pháp xử lý các xung đột phát sinh từ quan hệ tín dụng giữa tổ chức tín dụng và khách hàng</w:t>
      </w:r>
      <w:r w:rsidR="00FB4957" w:rsidRPr="00437BB5">
        <w:rPr>
          <w:rStyle w:val="FootnoteReference"/>
        </w:rPr>
        <w:footnoteReference w:id="4"/>
      </w:r>
      <w:r w:rsidR="002532B3" w:rsidRPr="00437BB5">
        <w:t>. T</w:t>
      </w:r>
      <w:r w:rsidR="00AF3C9B" w:rsidRPr="00437BB5">
        <w:t>uy nhiên, quan điểm này của tác giả chưa phản ánh đầy đủ các quy định của pháp luật nội dung được áp dụng để giải quyết các tranh chấp hợp đồng tín dụng</w:t>
      </w:r>
      <w:r w:rsidR="002532B3" w:rsidRPr="00437BB5">
        <w:t>.</w:t>
      </w:r>
      <w:r w:rsidR="00AF3C9B" w:rsidRPr="00437BB5">
        <w:t xml:space="preserve"> Hợp đồng tín dụng là một dạng đặc thù của một giao dịch dân sự nên tranh chấp hợp đồng tín dụng là một loại vụ án dân sự </w:t>
      </w:r>
      <w:r w:rsidR="00CE2C04" w:rsidRPr="00437BB5">
        <w:t xml:space="preserve">- vụ án kinh doanh thương mại nên </w:t>
      </w:r>
      <w:r w:rsidR="00AF3C9B" w:rsidRPr="00437BB5">
        <w:t>được Toà án giải quyết theo thủ tục tố tụng dân sự.</w:t>
      </w:r>
      <w:r w:rsidR="00AF3C9B" w:rsidRPr="00437BB5">
        <w:rPr>
          <w:i/>
          <w:iCs/>
        </w:rPr>
        <w:t xml:space="preserve"> </w:t>
      </w:r>
      <w:r w:rsidR="00CE2C04" w:rsidRPr="00437BB5">
        <w:t>Vì vậy, để</w:t>
      </w:r>
      <w:r w:rsidR="00AF3C9B" w:rsidRPr="00437BB5">
        <w:t xml:space="preserve"> giải quyết </w:t>
      </w:r>
      <w:r w:rsidR="00CE2C04" w:rsidRPr="00437BB5">
        <w:t xml:space="preserve">được các </w:t>
      </w:r>
      <w:r w:rsidR="00AF3C9B" w:rsidRPr="00437BB5">
        <w:t xml:space="preserve">tranh chấp hợp đồng tín dụng </w:t>
      </w:r>
      <w:r w:rsidR="00AF3C9B" w:rsidRPr="00437BB5">
        <w:lastRenderedPageBreak/>
        <w:t xml:space="preserve">ngoài việc áp dụng các quy </w:t>
      </w:r>
      <w:r w:rsidR="000037FA" w:rsidRPr="00437BB5">
        <w:t>phạm</w:t>
      </w:r>
      <w:r w:rsidR="00AF3C9B" w:rsidRPr="00437BB5">
        <w:t xml:space="preserve"> của pháp luật tố tụng dân sự thì Toà án còn phải áp dụng cả các quy </w:t>
      </w:r>
      <w:r w:rsidR="000037FA" w:rsidRPr="00437BB5">
        <w:t>phạm</w:t>
      </w:r>
      <w:r w:rsidR="00AF3C9B" w:rsidRPr="00437BB5">
        <w:t xml:space="preserve"> của BLDS, Luật Các tổ chức tín dụng và các văn bản chuyên ngành khác liên quan</w:t>
      </w:r>
      <w:r w:rsidR="000037FA" w:rsidRPr="00437BB5">
        <w:t xml:space="preserve"> (gọi tắt là pháp luật nội dung).</w:t>
      </w:r>
    </w:p>
    <w:p w14:paraId="59A7C941" w14:textId="335C0A43" w:rsidR="000037FA" w:rsidRPr="00437BB5" w:rsidRDefault="000037FA" w:rsidP="002D19DC">
      <w:r w:rsidRPr="00437BB5">
        <w:tab/>
        <w:t xml:space="preserve">Theo quy định </w:t>
      </w:r>
      <w:r w:rsidR="00A54464">
        <w:t>của pháp luật hiện hành thì</w:t>
      </w:r>
      <w:r w:rsidRPr="00437BB5">
        <w:rPr>
          <w:color w:val="222222"/>
          <w:szCs w:val="26"/>
        </w:rPr>
        <w:t xml:space="preserve"> TAND khu vực có thẩm quyền sơ thẩm tất cả các vụ án dân sự, trong đó có vụ án </w:t>
      </w:r>
      <w:r w:rsidRPr="00437BB5">
        <w:t>tranh chấp hợp đồng tín dụng. Và khi giải quyết loại vụ án này như đã nêu trên TAND khu vực phải áp dụng</w:t>
      </w:r>
      <w:r w:rsidR="005B6E82">
        <w:t xml:space="preserve"> cả</w:t>
      </w:r>
      <w:r w:rsidRPr="00437BB5">
        <w:t xml:space="preserve"> các quy phạm của pháp luật nội dung và các quy phạm của pháp luật tố tụng dân sự. </w:t>
      </w:r>
      <w:r w:rsidRPr="00437BB5">
        <w:rPr>
          <w:color w:val="222222"/>
          <w:szCs w:val="26"/>
        </w:rPr>
        <w:t xml:space="preserve"> </w:t>
      </w:r>
      <w:r w:rsidRPr="00437BB5">
        <w:t xml:space="preserve">  </w:t>
      </w:r>
    </w:p>
    <w:p w14:paraId="03CDDA73" w14:textId="77766803" w:rsidR="002532B3" w:rsidRPr="00437BB5" w:rsidRDefault="002532B3" w:rsidP="000037FA">
      <w:r w:rsidRPr="00437BB5">
        <w:tab/>
      </w:r>
      <w:r w:rsidR="000037FA" w:rsidRPr="00437BB5">
        <w:t>Qua những vấn đề đã được trình bày, phân tích ở trên c</w:t>
      </w:r>
      <w:r w:rsidR="005B6E82">
        <w:t>ó</w:t>
      </w:r>
      <w:r w:rsidR="000037FA" w:rsidRPr="00437BB5">
        <w:t xml:space="preserve"> thể kết luận: </w:t>
      </w:r>
      <w:r w:rsidR="005B6E82">
        <w:t>“</w:t>
      </w:r>
      <w:r w:rsidR="000037FA" w:rsidRPr="00437BB5">
        <w:rPr>
          <w:i/>
          <w:iCs/>
        </w:rPr>
        <w:t>P</w:t>
      </w:r>
      <w:r w:rsidRPr="00437BB5">
        <w:rPr>
          <w:i/>
          <w:iCs/>
        </w:rPr>
        <w:t xml:space="preserve">háp luật về giải quyết tranh chấp hợp đồng tín dụng tại </w:t>
      </w:r>
      <w:r w:rsidR="007B30D9" w:rsidRPr="00437BB5">
        <w:rPr>
          <w:i/>
          <w:iCs/>
        </w:rPr>
        <w:t xml:space="preserve">TAND </w:t>
      </w:r>
      <w:r w:rsidR="000037FA" w:rsidRPr="00437BB5">
        <w:rPr>
          <w:i/>
          <w:iCs/>
        </w:rPr>
        <w:t>k</w:t>
      </w:r>
      <w:r w:rsidR="007B30D9" w:rsidRPr="00437BB5">
        <w:rPr>
          <w:i/>
          <w:iCs/>
        </w:rPr>
        <w:t>hu vực</w:t>
      </w:r>
      <w:r w:rsidRPr="00437BB5">
        <w:rPr>
          <w:i/>
          <w:iCs/>
        </w:rPr>
        <w:t xml:space="preserve"> là hệ thống các quy phạm pháp luật </w:t>
      </w:r>
      <w:r w:rsidR="000037FA" w:rsidRPr="00437BB5">
        <w:rPr>
          <w:i/>
          <w:iCs/>
        </w:rPr>
        <w:t xml:space="preserve">nội dung và các quy phạm pháp luật tố tụng </w:t>
      </w:r>
      <w:r w:rsidR="00DC5BEB" w:rsidRPr="00437BB5">
        <w:rPr>
          <w:i/>
          <w:iCs/>
        </w:rPr>
        <w:t xml:space="preserve">dân sự </w:t>
      </w:r>
      <w:r w:rsidR="000037FA" w:rsidRPr="00437BB5">
        <w:rPr>
          <w:i/>
          <w:iCs/>
        </w:rPr>
        <w:t>được TAND khu vực áp dụng đ</w:t>
      </w:r>
      <w:r w:rsidR="00DC5BEB" w:rsidRPr="00437BB5">
        <w:rPr>
          <w:i/>
          <w:iCs/>
        </w:rPr>
        <w:t xml:space="preserve">ể giải quyết các tranh chấp hợp đồng tín dụng </w:t>
      </w:r>
      <w:r w:rsidRPr="00437BB5">
        <w:rPr>
          <w:i/>
          <w:iCs/>
        </w:rPr>
        <w:t xml:space="preserve">phát sinh giữa tổ chức tín dụng và khách hàng nhằm bảo đảm công lý, </w:t>
      </w:r>
      <w:r w:rsidR="00DC5BEB" w:rsidRPr="00437BB5">
        <w:rPr>
          <w:i/>
          <w:iCs/>
        </w:rPr>
        <w:t xml:space="preserve">bảo vệ </w:t>
      </w:r>
      <w:r w:rsidRPr="00437BB5">
        <w:rPr>
          <w:i/>
          <w:iCs/>
        </w:rPr>
        <w:t>quyền và lợi ích hợp</w:t>
      </w:r>
      <w:r w:rsidRPr="00437BB5">
        <w:rPr>
          <w:i/>
        </w:rPr>
        <w:t xml:space="preserve"> pháp của cá</w:t>
      </w:r>
      <w:r w:rsidR="005B6E82">
        <w:rPr>
          <w:i/>
        </w:rPr>
        <w:t xml:space="preserve"> nhân, cơ quan, tổ chức và lợi ích của Nhà nước</w:t>
      </w:r>
      <w:r w:rsidRPr="00437BB5">
        <w:t>.</w:t>
      </w:r>
      <w:r w:rsidR="005B6E82">
        <w:t>”</w:t>
      </w:r>
    </w:p>
    <w:p w14:paraId="57036286" w14:textId="7E835F14" w:rsidR="00A309E9" w:rsidRPr="00437BB5" w:rsidRDefault="0076016E" w:rsidP="00667272">
      <w:pPr>
        <w:pStyle w:val="Heading3"/>
      </w:pPr>
      <w:bookmarkStart w:id="34" w:name="_Toc209793271"/>
      <w:r w:rsidRPr="00437BB5">
        <w:t xml:space="preserve">1.1.2. Vai trò của pháp luật về giải quyết tranh chấp hợp đồng tín dụng tại </w:t>
      </w:r>
      <w:r w:rsidR="003F4440">
        <w:t>Tòa án</w:t>
      </w:r>
      <w:r w:rsidRPr="00437BB5">
        <w:t xml:space="preserve"> nhân dân </w:t>
      </w:r>
      <w:r w:rsidR="00A309E9" w:rsidRPr="00437BB5">
        <w:t>khu vực</w:t>
      </w:r>
      <w:bookmarkEnd w:id="34"/>
    </w:p>
    <w:p w14:paraId="797DDC85" w14:textId="26C42C52" w:rsidR="00667272" w:rsidRPr="00437BB5" w:rsidRDefault="00667272" w:rsidP="00667272">
      <w:r w:rsidRPr="00437BB5">
        <w:tab/>
        <w:t xml:space="preserve">Pháp luật </w:t>
      </w:r>
      <w:r w:rsidR="00555353" w:rsidRPr="00437BB5">
        <w:t xml:space="preserve">về giải quyết tranh chấp hợp đồng tín dụng </w:t>
      </w:r>
      <w:r w:rsidRPr="00437BB5">
        <w:t xml:space="preserve">không chỉ cung cấp cơ sở </w:t>
      </w:r>
      <w:r w:rsidR="00555353">
        <w:t xml:space="preserve">pháp lý </w:t>
      </w:r>
      <w:r w:rsidRPr="00437BB5">
        <w:t xml:space="preserve">để </w:t>
      </w:r>
      <w:r w:rsidR="00555353">
        <w:t xml:space="preserve">Toà án </w:t>
      </w:r>
      <w:r w:rsidRPr="00437BB5">
        <w:t xml:space="preserve">giải quyết tranh chấp </w:t>
      </w:r>
      <w:r w:rsidR="00555353" w:rsidRPr="00437BB5">
        <w:t xml:space="preserve">hợp đồng tín dụng </w:t>
      </w:r>
      <w:r w:rsidRPr="00437BB5">
        <w:t xml:space="preserve">mà còn định hướng </w:t>
      </w:r>
      <w:r w:rsidR="00555353">
        <w:t xml:space="preserve">toàn </w:t>
      </w:r>
      <w:r w:rsidRPr="00437BB5">
        <w:t xml:space="preserve">bộ quá trình tố tụng </w:t>
      </w:r>
      <w:r w:rsidR="00555353" w:rsidRPr="00437BB5">
        <w:t xml:space="preserve">giải quyết tranh chấp hợp đồng tín dụng </w:t>
      </w:r>
      <w:r w:rsidRPr="00437BB5">
        <w:t>và thi hành án, đảm bảo tính minh bạch, công khai, công bằng và hiệu quả</w:t>
      </w:r>
      <w:r w:rsidR="00555353">
        <w:t xml:space="preserve"> của quá trình này</w:t>
      </w:r>
      <w:r w:rsidRPr="00437BB5">
        <w:t xml:space="preserve">. </w:t>
      </w:r>
      <w:r w:rsidR="00555353">
        <w:t xml:space="preserve">Qua nghiên cứu cho thấy </w:t>
      </w:r>
      <w:r w:rsidRPr="00437BB5">
        <w:t xml:space="preserve">pháp luật về giải quyết tranh chấp hợp đồng tín dụng tại </w:t>
      </w:r>
      <w:r w:rsidR="007B30D9" w:rsidRPr="00437BB5">
        <w:t>TAND Khu vực</w:t>
      </w:r>
      <w:r w:rsidRPr="00437BB5">
        <w:t xml:space="preserve"> </w:t>
      </w:r>
      <w:r w:rsidR="00555353">
        <w:t>có những vai trò sau đây</w:t>
      </w:r>
      <w:r w:rsidRPr="00437BB5">
        <w:t>:</w:t>
      </w:r>
    </w:p>
    <w:p w14:paraId="27A76B05" w14:textId="77777777" w:rsidR="00DC5BEB" w:rsidRPr="00437BB5" w:rsidRDefault="00667272" w:rsidP="00667272">
      <w:pPr>
        <w:rPr>
          <w:i/>
        </w:rPr>
      </w:pPr>
      <w:r w:rsidRPr="00437BB5">
        <w:rPr>
          <w:i/>
        </w:rPr>
        <w:tab/>
        <w:t xml:space="preserve">Một là, </w:t>
      </w:r>
      <w:r w:rsidR="00DC5BEB" w:rsidRPr="00437BB5">
        <w:rPr>
          <w:i/>
        </w:rPr>
        <w:t>là cơ sở để TAND khu vực xem xét, quyết định quyền và nghĩa vụ của các bên tranh chấp</w:t>
      </w:r>
    </w:p>
    <w:p w14:paraId="35364700" w14:textId="622C407D" w:rsidR="00DC5BEB" w:rsidRPr="00437BB5" w:rsidRDefault="00DC5BEB" w:rsidP="00DC5BEB">
      <w:pPr>
        <w:ind w:firstLine="720"/>
        <w:rPr>
          <w:i/>
        </w:rPr>
      </w:pPr>
      <w:r w:rsidRPr="00437BB5">
        <w:t>BLDS, Luật Các tổ chức tín dụng và các văn bản chuyên ngành khác liên quan quy định các vấn đề li</w:t>
      </w:r>
      <w:r w:rsidR="00555353">
        <w:t>ê</w:t>
      </w:r>
      <w:r w:rsidRPr="00437BB5">
        <w:t xml:space="preserve">n quan đến việc thoả thuận xác lập hợp đồng tín dụng, quyền và nghĩa vụ của các bên </w:t>
      </w:r>
      <w:r w:rsidR="00FB4957" w:rsidRPr="00437BB5">
        <w:t xml:space="preserve">tham gia. Những quy định này vừa bảo đảm nguyên tắc tự do, tự nguyện cam kết, thỏa thuận trong giao dịch dân sự, vừa đặt ra khuôn khổ pháp lý để các bên phải tuân thủ, tránh tình trạng lạm dụng hoặc vi phạm lợi ích hợp pháp của nhau. Do đó, khi phát sinh tranh chấp, TAND khu vực sẽ căn cứ vào </w:t>
      </w:r>
      <w:r w:rsidR="00FB4957" w:rsidRPr="00437BB5">
        <w:lastRenderedPageBreak/>
        <w:t>hệ thống quy định pháp luật này để đánh giá tính hợp pháp của hợp đồng, xác định mức độ thực hiện nghĩa vụ của các bên, từ đó đưa ra phán quyết bảo đảm công bằng, khách quan và phù hợp với pháp luật.</w:t>
      </w:r>
    </w:p>
    <w:p w14:paraId="5AFACDFD" w14:textId="77777777" w:rsidR="00E10197" w:rsidRPr="00437BB5" w:rsidRDefault="00DC5BEB" w:rsidP="00DC5BEB">
      <w:pPr>
        <w:ind w:firstLine="720"/>
        <w:rPr>
          <w:i/>
        </w:rPr>
      </w:pPr>
      <w:r w:rsidRPr="00437BB5">
        <w:rPr>
          <w:i/>
        </w:rPr>
        <w:t xml:space="preserve">Hai là, </w:t>
      </w:r>
      <w:r w:rsidR="00E10197" w:rsidRPr="00437BB5">
        <w:rPr>
          <w:i/>
        </w:rPr>
        <w:t>bảo đảm việc Toà án giải quyết nhanh chóng, đúng đắn và có hiệu quả tranh chấp hợp đồng tín dụng</w:t>
      </w:r>
    </w:p>
    <w:p w14:paraId="4AC0480C" w14:textId="699FD45F" w:rsidR="00667272" w:rsidRPr="00437BB5" w:rsidRDefault="00E10197" w:rsidP="00667272">
      <w:pPr>
        <w:ind w:firstLine="720"/>
      </w:pPr>
      <w:r w:rsidRPr="00437BB5">
        <w:t xml:space="preserve">Các </w:t>
      </w:r>
      <w:r w:rsidR="00667272" w:rsidRPr="00437BB5">
        <w:t xml:space="preserve">quy định </w:t>
      </w:r>
      <w:r w:rsidRPr="00437BB5">
        <w:t xml:space="preserve">cụ thể của pháp luật tố tụng dân sự </w:t>
      </w:r>
      <w:r w:rsidR="00667272" w:rsidRPr="00437BB5">
        <w:t>về các giai đoạn tố tụng, từ khởi kiện, thụ lý vụ án, hòa giải, chuẩn bị xét xử, xét xử sơ thẩm, xét xử phúc thẩm, đến giám đốc thẩm, tái thẩm</w:t>
      </w:r>
      <w:r w:rsidRPr="00437BB5">
        <w:t xml:space="preserve"> tạo hành lang pháp lý cho các hoạt động giải quyết tranh chấp hợp đồng tín dụng cùa </w:t>
      </w:r>
      <w:r w:rsidR="003F4440">
        <w:t>Tòa án</w:t>
      </w:r>
      <w:r w:rsidRPr="00437BB5">
        <w:t xml:space="preserve">. </w:t>
      </w:r>
      <w:r w:rsidR="00667272" w:rsidRPr="00437BB5">
        <w:t xml:space="preserve">Các quy định về </w:t>
      </w:r>
      <w:r w:rsidRPr="00437BB5">
        <w:t xml:space="preserve">thẩm quyền, </w:t>
      </w:r>
      <w:r w:rsidR="00667272" w:rsidRPr="00437BB5">
        <w:t xml:space="preserve">thời hạn tố tụng, thu thập chứng cứ, tranh tụng tại phiên tòa, công nhận sự thỏa thuận của các đương sự và ra bản án, quyết định </w:t>
      </w:r>
      <w:r w:rsidRPr="00437BB5">
        <w:t>v.v…</w:t>
      </w:r>
      <w:r w:rsidR="00667272" w:rsidRPr="00437BB5">
        <w:t xml:space="preserve">là những công cụ pháp lý quan trọng giúp </w:t>
      </w:r>
      <w:r w:rsidR="003F4440">
        <w:t>Tòa án</w:t>
      </w:r>
      <w:r w:rsidR="00667272" w:rsidRPr="00437BB5">
        <w:t xml:space="preserve"> và các đương sự thực hiện đúng quyền và nghĩa vụ của mình, tránh kéo dài thời gian giải quyết tranh chấp. </w:t>
      </w:r>
    </w:p>
    <w:p w14:paraId="49B1D9C6" w14:textId="7AE7261D" w:rsidR="00667272" w:rsidRPr="00437BB5" w:rsidRDefault="00667272" w:rsidP="00667272">
      <w:pPr>
        <w:rPr>
          <w:i/>
        </w:rPr>
      </w:pPr>
      <w:r w:rsidRPr="00437BB5">
        <w:rPr>
          <w:i/>
        </w:rPr>
        <w:tab/>
      </w:r>
      <w:r w:rsidR="00DC5BEB" w:rsidRPr="00437BB5">
        <w:rPr>
          <w:i/>
        </w:rPr>
        <w:t xml:space="preserve">Ba </w:t>
      </w:r>
      <w:r w:rsidRPr="00437BB5">
        <w:rPr>
          <w:i/>
        </w:rPr>
        <w:t xml:space="preserve">là, đảm bảo </w:t>
      </w:r>
      <w:r w:rsidR="00E10197" w:rsidRPr="00437BB5">
        <w:rPr>
          <w:i/>
        </w:rPr>
        <w:t xml:space="preserve">việc bảo vệ </w:t>
      </w:r>
      <w:r w:rsidRPr="00437BB5">
        <w:rPr>
          <w:i/>
        </w:rPr>
        <w:t xml:space="preserve">quyền và </w:t>
      </w:r>
      <w:r w:rsidR="00E10197" w:rsidRPr="00437BB5">
        <w:rPr>
          <w:i/>
        </w:rPr>
        <w:t xml:space="preserve">lợi ích hợp pháp trước Toà án </w:t>
      </w:r>
      <w:r w:rsidRPr="00437BB5">
        <w:rPr>
          <w:i/>
        </w:rPr>
        <w:t>của các</w:t>
      </w:r>
      <w:r w:rsidR="005B6E82">
        <w:rPr>
          <w:i/>
        </w:rPr>
        <w:t xml:space="preserve"> đương sự.</w:t>
      </w:r>
    </w:p>
    <w:p w14:paraId="4BE1D6C3" w14:textId="13A11B96" w:rsidR="00DC5BEB" w:rsidRPr="00437BB5" w:rsidRDefault="005B6E82" w:rsidP="00DC5BEB">
      <w:pPr>
        <w:ind w:firstLine="720"/>
      </w:pPr>
      <w:r w:rsidRPr="00437BB5">
        <w:t xml:space="preserve">Pháp luật quy định </w:t>
      </w:r>
      <w:r>
        <w:t>nội dung quy định quyền và nghĩa vụ của các bên trong quan hệ hợp đồng tín dụng</w:t>
      </w:r>
      <w:r w:rsidR="00EB6FF6">
        <w:t>. P</w:t>
      </w:r>
      <w:r w:rsidR="00667272" w:rsidRPr="00437BB5">
        <w:t xml:space="preserve">háp luật </w:t>
      </w:r>
      <w:r>
        <w:t xml:space="preserve">tố tụng dân sự </w:t>
      </w:r>
      <w:r w:rsidR="00667272" w:rsidRPr="00437BB5">
        <w:t xml:space="preserve">quy định đầy đủ quyền và nghĩa vụ của </w:t>
      </w:r>
      <w:r>
        <w:t xml:space="preserve">các đương sự bao gồm </w:t>
      </w:r>
      <w:r w:rsidR="00667272" w:rsidRPr="00437BB5">
        <w:t>nguyên đơn, bị đơn</w:t>
      </w:r>
      <w:r>
        <w:t xml:space="preserve"> và </w:t>
      </w:r>
      <w:r w:rsidR="00667272" w:rsidRPr="00437BB5">
        <w:t xml:space="preserve">người có quyền lợi, nghĩa vụ liên quan trong </w:t>
      </w:r>
      <w:r w:rsidR="00EB6FF6">
        <w:t xml:space="preserve">quá trình giải quyết </w:t>
      </w:r>
      <w:r w:rsidR="00667272" w:rsidRPr="00437BB5">
        <w:t>vụ án tranh chấp hợp đồng tín dụng</w:t>
      </w:r>
      <w:r w:rsidR="00EB6FF6">
        <w:t xml:space="preserve"> như </w:t>
      </w:r>
      <w:r w:rsidR="00667272" w:rsidRPr="00437BB5">
        <w:t xml:space="preserve">quyền </w:t>
      </w:r>
      <w:r w:rsidR="00EB6FF6">
        <w:t xml:space="preserve">đưa ra yêu cầu </w:t>
      </w:r>
      <w:r w:rsidR="00667272" w:rsidRPr="00437BB5">
        <w:t xml:space="preserve">khởi kiện, đưa ra chứng cứ, yêu cầu </w:t>
      </w:r>
      <w:r w:rsidR="003F4440">
        <w:t>Tòa án</w:t>
      </w:r>
      <w:r w:rsidR="00667272" w:rsidRPr="00437BB5">
        <w:t xml:space="preserve"> áp dụng biện pháp khẩn cấp tạm thời, quyền kháng cáo</w:t>
      </w:r>
      <w:r w:rsidR="00EB6FF6">
        <w:t xml:space="preserve"> bản án</w:t>
      </w:r>
      <w:r w:rsidR="00667272" w:rsidRPr="00437BB5">
        <w:t xml:space="preserve">, </w:t>
      </w:r>
      <w:r w:rsidR="00EB6FF6">
        <w:t xml:space="preserve">quyết định của Toà án </w:t>
      </w:r>
      <w:r>
        <w:t>v.v..</w:t>
      </w:r>
      <w:r w:rsidR="00667272" w:rsidRPr="00437BB5">
        <w:t xml:space="preserve">. Việc tuân thủ các quy định này giúp </w:t>
      </w:r>
      <w:r>
        <w:t xml:space="preserve">Toà án giải quyết đúng đắn vụ án, </w:t>
      </w:r>
      <w:r w:rsidR="00667272" w:rsidRPr="00437BB5">
        <w:t xml:space="preserve">bảo vệ tối đa quyền lợi hợp pháp của các </w:t>
      </w:r>
      <w:r>
        <w:t>đương sự</w:t>
      </w:r>
      <w:r w:rsidR="00667272" w:rsidRPr="00437BB5">
        <w:t>.</w:t>
      </w:r>
    </w:p>
    <w:p w14:paraId="70C7CA5F" w14:textId="2F28A6DD" w:rsidR="0076016E" w:rsidRPr="00437BB5" w:rsidRDefault="0076016E" w:rsidP="0076016E">
      <w:pPr>
        <w:pStyle w:val="Heading2"/>
      </w:pPr>
      <w:bookmarkStart w:id="35" w:name="_Toc209793272"/>
      <w:r w:rsidRPr="00437BB5">
        <w:lastRenderedPageBreak/>
        <w:t xml:space="preserve">1.2. Nội dung điều chỉnh của pháp luật về giải quyết tranh chấp hợp đồng tín dụng tại </w:t>
      </w:r>
      <w:r w:rsidR="003F4440">
        <w:t>Tòa án</w:t>
      </w:r>
      <w:r w:rsidRPr="00437BB5">
        <w:t xml:space="preserve"> nhân dân </w:t>
      </w:r>
      <w:r w:rsidR="00A309E9" w:rsidRPr="00437BB5">
        <w:t>khu vực</w:t>
      </w:r>
      <w:bookmarkEnd w:id="35"/>
      <w:r w:rsidRPr="00437BB5">
        <w:rPr>
          <w:vertAlign w:val="superscript"/>
        </w:rPr>
        <w:t xml:space="preserve"> </w:t>
      </w:r>
    </w:p>
    <w:p w14:paraId="3BAB944D" w14:textId="2CA91DDD" w:rsidR="0076016E" w:rsidRPr="00437BB5" w:rsidRDefault="0076016E" w:rsidP="0076016E">
      <w:pPr>
        <w:pStyle w:val="Heading3"/>
        <w:rPr>
          <w:vertAlign w:val="superscript"/>
        </w:rPr>
      </w:pPr>
      <w:bookmarkStart w:id="36" w:name="_Toc209793273"/>
      <w:r w:rsidRPr="00437BB5">
        <w:t xml:space="preserve">1.2.1. Nội dung điều chỉnh của pháp luật nội dung về giải quyết tranh chấp hợp đồng tín dụng tại </w:t>
      </w:r>
      <w:r w:rsidR="003F4440">
        <w:t>Tòa án</w:t>
      </w:r>
      <w:r w:rsidR="00EB6FF6">
        <w:t xml:space="preserve"> nhân dân khu vực</w:t>
      </w:r>
      <w:bookmarkEnd w:id="36"/>
    </w:p>
    <w:p w14:paraId="6B3FD5A3" w14:textId="6380AA8E" w:rsidR="00555353" w:rsidRPr="00555353" w:rsidRDefault="00292A4A" w:rsidP="00555353">
      <w:pPr>
        <w:pStyle w:val="Heading3"/>
        <w:rPr>
          <w:b w:val="0"/>
          <w:bCs/>
          <w:i w:val="0"/>
          <w:iCs/>
          <w:vertAlign w:val="superscript"/>
        </w:rPr>
      </w:pPr>
      <w:r w:rsidRPr="00437BB5">
        <w:tab/>
      </w:r>
      <w:bookmarkStart w:id="37" w:name="_Toc209793187"/>
      <w:bookmarkStart w:id="38" w:name="_Toc209793274"/>
      <w:r w:rsidR="00555353" w:rsidRPr="00555353">
        <w:rPr>
          <w:b w:val="0"/>
          <w:bCs/>
          <w:i w:val="0"/>
          <w:iCs/>
        </w:rPr>
        <w:t>Nội dung điều chỉnh của pháp luật nội dung về giải quyết tranh chấp hợp đồng tín dụng tại T</w:t>
      </w:r>
      <w:r w:rsidR="00F70ACE">
        <w:rPr>
          <w:b w:val="0"/>
          <w:bCs/>
          <w:i w:val="0"/>
          <w:iCs/>
        </w:rPr>
        <w:t>AND</w:t>
      </w:r>
      <w:r w:rsidR="00555353" w:rsidRPr="00555353">
        <w:rPr>
          <w:b w:val="0"/>
          <w:bCs/>
          <w:i w:val="0"/>
          <w:iCs/>
        </w:rPr>
        <w:t xml:space="preserve"> khu vực bao gồm những vấn đề</w:t>
      </w:r>
      <w:r w:rsidR="00555353">
        <w:rPr>
          <w:b w:val="0"/>
          <w:bCs/>
          <w:i w:val="0"/>
          <w:iCs/>
        </w:rPr>
        <w:t xml:space="preserve"> cơ bản</w:t>
      </w:r>
      <w:r w:rsidR="00555353" w:rsidRPr="00555353">
        <w:rPr>
          <w:b w:val="0"/>
          <w:bCs/>
          <w:i w:val="0"/>
          <w:iCs/>
        </w:rPr>
        <w:t xml:space="preserve"> sau đây:</w:t>
      </w:r>
      <w:bookmarkEnd w:id="37"/>
      <w:bookmarkEnd w:id="38"/>
    </w:p>
    <w:p w14:paraId="20D35190" w14:textId="0AF3AD3A" w:rsidR="00FB4957" w:rsidRPr="00437BB5" w:rsidRDefault="00FB4957" w:rsidP="00555353">
      <w:pPr>
        <w:ind w:firstLine="567"/>
        <w:rPr>
          <w:i/>
        </w:rPr>
      </w:pPr>
      <w:r w:rsidRPr="00437BB5">
        <w:rPr>
          <w:i/>
        </w:rPr>
        <w:t xml:space="preserve">Một là, quy định về </w:t>
      </w:r>
      <w:r w:rsidR="00EB6FF6">
        <w:rPr>
          <w:i/>
        </w:rPr>
        <w:t>h</w:t>
      </w:r>
      <w:r w:rsidRPr="00437BB5">
        <w:rPr>
          <w:i/>
        </w:rPr>
        <w:t>ợp đồng tín dụng và các biện pháp bảo đảm thực hiện nghĩa vụ</w:t>
      </w:r>
    </w:p>
    <w:p w14:paraId="10D69864" w14:textId="5BB71AF1" w:rsidR="00440AEB" w:rsidRPr="00437BB5" w:rsidRDefault="00FB4957" w:rsidP="00440AEB">
      <w:r w:rsidRPr="00437BB5">
        <w:tab/>
      </w:r>
      <w:r w:rsidR="00440AEB" w:rsidRPr="00437BB5">
        <w:t xml:space="preserve">Trong quan hệ tín dụng, hợp đồng tín dụng đóng vai trò là cơ sở pháp lý quan trọng nhất, xác định quyền và nghĩa vụ giữa tổ chức tín dụng và khách hàng vay. Do đó, pháp luật nội dung phải quy định rõ ràng về hình thức, nội dung cơ bản và điều kiện có hiệu lực của hợp đồng tín dụng, nhằm bảo đảm tính minh bạch và hạn chế rủi ro trong giao dịch. Những quy định này cần xác định cụ thể các yếu tố thiết yếu như chủ thể, đối tượng, thời hạn, lãi suất, phương thức trả nợ và quyền, nghĩa vụ của các bên. Chỉ khi hợp đồng được thiết lập đúng quy định, việc giải quyết tranh chấp tại </w:t>
      </w:r>
      <w:r w:rsidR="003F4440">
        <w:t>Tòa án</w:t>
      </w:r>
      <w:r w:rsidR="00440AEB" w:rsidRPr="00437BB5">
        <w:t xml:space="preserve"> mới có cơ sở pháp lý vững chắc để xem xét.</w:t>
      </w:r>
    </w:p>
    <w:p w14:paraId="207369CB" w14:textId="77777777" w:rsidR="00440AEB" w:rsidRPr="00437BB5" w:rsidRDefault="00440AEB" w:rsidP="00440AEB">
      <w:pPr>
        <w:ind w:firstLine="720"/>
      </w:pPr>
      <w:r w:rsidRPr="00437BB5">
        <w:t>Song song với hợp đồng tín dụng, các biện pháp bảo đảm thực hiện nghĩa vụ có ý nghĩa then chốt trong việc bảo vệ quyền lợi của tổ chức tín dụng và bảo đảm cho nghĩa vụ trả nợ của bên vay. Vì vậy, pháp luật nội dung phải quy định rõ các loại biện pháp bảo đảm được thừa nhận, điều kiện thiết lập, hình thức thể hiện, phạm vi bảo đảm và thứ tự ưu tiên thanh toán khi xảy ra tranh chấp. Đồng thời, pháp luật cũng cần quy định cơ chế xử lý tài sản bảo đảm trong trường hợp bên vay vi phạm nghĩa vụ, nhằm bảo đảm sự công bằng và khả năng thu hồi nợ của tổ chức tín dụng.</w:t>
      </w:r>
    </w:p>
    <w:p w14:paraId="501EA164" w14:textId="5A8D1015" w:rsidR="00FB4957" w:rsidRPr="00437BB5" w:rsidRDefault="00440AEB" w:rsidP="00440AEB">
      <w:r w:rsidRPr="00437BB5">
        <w:tab/>
        <w:t xml:space="preserve">Ngoài ra, để tạo cơ sở cho </w:t>
      </w:r>
      <w:r w:rsidR="003F4440">
        <w:t>Tòa án</w:t>
      </w:r>
      <w:r w:rsidRPr="00437BB5">
        <w:t xml:space="preserve"> khi giải quyết tranh chấp, các quy định pháp luật nội dung cũng phải đề cập đến hậu quả pháp lý của việc vi phạm hợp đồng tín dụng, bao gồm trách nhiệm dân sự, nghĩa vụ bồi thường thiệt hại, cũng như các trường hợp được miễn hoặc giảm nghĩa vụ. Những quy định này vừa bảo vệ </w:t>
      </w:r>
      <w:r w:rsidRPr="00437BB5">
        <w:lastRenderedPageBreak/>
        <w:t>quyền lợi chính đáng của tổ chức tín dụng, vừa bảo đảm lợi ích hợp pháp của bên vay, đồng thời góp phần duy trì sự ổn định và an toàn của hệ thống tín dụng.</w:t>
      </w:r>
    </w:p>
    <w:p w14:paraId="6C13AF6A" w14:textId="77777777" w:rsidR="00FB4957" w:rsidRPr="00437BB5" w:rsidRDefault="00FB4957" w:rsidP="00FB4957">
      <w:pPr>
        <w:ind w:firstLine="720"/>
        <w:rPr>
          <w:i/>
        </w:rPr>
      </w:pPr>
      <w:r w:rsidRPr="00437BB5">
        <w:rPr>
          <w:i/>
        </w:rPr>
        <w:t xml:space="preserve">Hai là, quy định về lãi suất, phí và xử lý nợ xấu </w:t>
      </w:r>
    </w:p>
    <w:p w14:paraId="0AE79128" w14:textId="7D43014C" w:rsidR="005C27B5" w:rsidRPr="00437BB5" w:rsidRDefault="00440AEB" w:rsidP="005C27B5">
      <w:r w:rsidRPr="00437BB5">
        <w:tab/>
      </w:r>
      <w:r w:rsidR="005C27B5" w:rsidRPr="00437BB5">
        <w:t xml:space="preserve">Trong giải quyết tranh chấp hợp đồng tín dụng tại </w:t>
      </w:r>
      <w:r w:rsidR="003F4440">
        <w:t>Tòa án</w:t>
      </w:r>
      <w:r w:rsidR="005C27B5" w:rsidRPr="00437BB5">
        <w:t>, một trong những nội dung quan trọng mà pháp luật nội dung cần phải điều chỉnh là vấn đề lãi suất, phí và xử lý nợ xấu. Trước hết, pháp luật cần đưa ra nguyên tắc chung và giới hạn hợp lý trong việc thỏa thuận lãi suất giữa tổ chức tín dụng và khách hàng, nhằm đảm bảo cân bằng lợi ích, ngăn ngừa tình trạng áp đặt hoặc lợi dụng vị thế để quy định mức lãi suất quá cao. Song song với đó, các loại phí liên quan đến hợp đồng tín dụng cũng cần được xác định rõ phạm vi, bản chất và điều kiện thu, để bảo đảm tính minh bạch, tránh tình trạng thu phí bất hợp lý gây thiệt hại cho bên vay.</w:t>
      </w:r>
    </w:p>
    <w:p w14:paraId="6B94C7BC" w14:textId="4268979D" w:rsidR="005C27B5" w:rsidRPr="00437BB5" w:rsidRDefault="005C27B5" w:rsidP="005C27B5">
      <w:r w:rsidRPr="00437BB5">
        <w:tab/>
        <w:t>Bên cạnh lãi suất và phí, vấn đề xử lý nợ xấu cũng là một nội dung cốt lõi cần được pháp luật nội dung quy định. Cụ thể, pháp luật phải đặt ra cơ chế và tiêu chí nhận diện nợ xấu, đồng thời xác định phương thức xử lý nợ xấu theo hướng bảo đảm quyền thu hồi vốn của tổ chức tín dụng nhưng cũng bảo vệ được lợi ích chính đáng của bên vay. Ngoài ra, pháp luật cần quy định rõ trách nhiệm và quyền hạn của các bên trong quá trình xử lý nợ, từ việc cơ cấu lại thời hạn trả nợ, khoanh nợ, miễn giảm lãi đến xử lý tài sản bảo đảm.</w:t>
      </w:r>
    </w:p>
    <w:p w14:paraId="422255B7" w14:textId="21384724" w:rsidR="00FB4957" w:rsidRPr="00437BB5" w:rsidRDefault="005C27B5" w:rsidP="005C27B5">
      <w:r w:rsidRPr="00437BB5">
        <w:tab/>
        <w:t xml:space="preserve">Như vậy, quy định về lãi suất, phí và xử lý nợ xấu trong hợp đồng tín dụng không chỉ nhằm tạo cơ sở pháp lý cho </w:t>
      </w:r>
      <w:r w:rsidR="003F4440">
        <w:t>Tòa án</w:t>
      </w:r>
      <w:r w:rsidRPr="00437BB5">
        <w:t xml:space="preserve"> khi giải quyết tranh chấp, mà còn góp phần duy trì sự ổn định và an toàn của hệ thống tín dụng, bảo đảm công bằng giữa các chủ thể trong quan hệ vay – cho vay.</w:t>
      </w:r>
    </w:p>
    <w:p w14:paraId="669BE1C0" w14:textId="4A3D58DD" w:rsidR="00FB4957" w:rsidRPr="00437BB5" w:rsidRDefault="00FB4957" w:rsidP="00FB4957">
      <w:pPr>
        <w:ind w:firstLine="720"/>
        <w:rPr>
          <w:i/>
        </w:rPr>
      </w:pPr>
      <w:r w:rsidRPr="00437BB5">
        <w:rPr>
          <w:i/>
        </w:rPr>
        <w:t>Ba là, quy định về thời hiệu khởi kiện giải quyết tranh chấp</w:t>
      </w:r>
    </w:p>
    <w:p w14:paraId="435DEA83" w14:textId="3CCB1A25" w:rsidR="005C27B5" w:rsidRPr="00437BB5" w:rsidRDefault="005C27B5" w:rsidP="005C27B5">
      <w:r w:rsidRPr="00437BB5">
        <w:tab/>
        <w:t xml:space="preserve">Trong lĩnh vực giải quyết tranh chấp hợp đồng tín dụng tại </w:t>
      </w:r>
      <w:r w:rsidR="003F4440">
        <w:t>Tòa án</w:t>
      </w:r>
      <w:r w:rsidRPr="00437BB5">
        <w:t xml:space="preserve">, một trong những vấn đề cốt lõi mà pháp luật nội dung cần phải quy định rõ ràng là thời hiệu khởi kiện. Việc xác định thời hiệu có ý nghĩa quan trọng nhằm tạo cơ sở pháp lý để các bên tham gia hợp đồng thực hiện quyền khởi kiện đúng thời hạn, đồng thời bảo đảm tính ổn định và an toàn trong các quan hệ tín dụng. Nếu không có quy định về </w:t>
      </w:r>
      <w:r w:rsidRPr="00437BB5">
        <w:lastRenderedPageBreak/>
        <w:t>thời hiệu, quyền lợi của các bên có thể bị xâm hại kéo dài, dẫn đến tình trạng tranh chấp không có điểm dừng.</w:t>
      </w:r>
    </w:p>
    <w:p w14:paraId="16045528" w14:textId="5DDD2DEB" w:rsidR="005C27B5" w:rsidRPr="00437BB5" w:rsidRDefault="005C27B5" w:rsidP="005C27B5">
      <w:r w:rsidRPr="00437BB5">
        <w:tab/>
        <w:t>Pháp luật nội dung cần làm rõ nguyên tắc xác định thời điểm bắt đầu tính thời hiệu, ví dụ như từ khi quyền và lợi ích hợp pháp bị xâm phạm hoặc từ khi bên có quyền khởi kiện biết được hành vi vi phạm. Đồng thời, cũng cần quy định về các trường hợp được tạm ngừng hoặc kéo dài thời hiệu, nhằm phản ánh tính linh hoạt và bảo đảm công bằng cho các bên trong những tình huống bất khả kháng.</w:t>
      </w:r>
    </w:p>
    <w:p w14:paraId="2EBE179A" w14:textId="3D3D300C" w:rsidR="00FB4957" w:rsidRPr="00437BB5" w:rsidRDefault="005C27B5" w:rsidP="005C27B5">
      <w:pPr>
        <w:ind w:firstLine="720"/>
      </w:pPr>
      <w:r w:rsidRPr="00437BB5">
        <w:t xml:space="preserve">Ngoài ra, việc pháp luật quy định cụ thể về thời hiệu khởi kiện còn góp phần tạo sự minh bạch và dự đoán trước trong hoạt động tín dụng, giúp các tổ chức tín dụng và khách hàng quản trị tốt hơn các rủi ro pháp lý. Đây cũng là căn cứ để </w:t>
      </w:r>
      <w:r w:rsidR="003F4440">
        <w:t>Tòa án</w:t>
      </w:r>
      <w:r w:rsidRPr="00437BB5">
        <w:t xml:space="preserve"> có thể dễ dàng xem xét tính hợp lệ của yêu cầu khởi kiện, từ đó nâng cao hiệu quả, tiết kiệm thời gian và chi phí tố tụng.</w:t>
      </w:r>
    </w:p>
    <w:p w14:paraId="1750EA55" w14:textId="2D269878" w:rsidR="00667272" w:rsidRPr="00EB6FF6" w:rsidRDefault="0076016E" w:rsidP="00EB6FF6">
      <w:pPr>
        <w:pStyle w:val="Heading3"/>
        <w:rPr>
          <w:vertAlign w:val="superscript"/>
        </w:rPr>
      </w:pPr>
      <w:bookmarkStart w:id="39" w:name="_Toc209793275"/>
      <w:r w:rsidRPr="00437BB5">
        <w:t xml:space="preserve">1.2.2. </w:t>
      </w:r>
      <w:r w:rsidRPr="00437BB5">
        <w:rPr>
          <w:iCs/>
        </w:rPr>
        <w:t xml:space="preserve">Nội dung điều chỉnh của pháp luật tố tụng </w:t>
      </w:r>
      <w:r w:rsidR="00F70ACE">
        <w:rPr>
          <w:iCs/>
        </w:rPr>
        <w:t xml:space="preserve">dân sự </w:t>
      </w:r>
      <w:r w:rsidRPr="00437BB5">
        <w:rPr>
          <w:iCs/>
        </w:rPr>
        <w:t xml:space="preserve">về </w:t>
      </w:r>
      <w:r w:rsidRPr="00437BB5">
        <w:t>giải quyết tranh chấp hợp</w:t>
      </w:r>
      <w:r w:rsidR="00EB6FF6">
        <w:t xml:space="preserve"> đồng </w:t>
      </w:r>
      <w:r w:rsidR="00EB6FF6" w:rsidRPr="00437BB5">
        <w:t xml:space="preserve">tín dụng tại </w:t>
      </w:r>
      <w:r w:rsidR="003F4440">
        <w:t>Tòa án</w:t>
      </w:r>
      <w:r w:rsidR="00EB6FF6">
        <w:t xml:space="preserve"> nhân dân khu vực</w:t>
      </w:r>
      <w:bookmarkEnd w:id="39"/>
    </w:p>
    <w:p w14:paraId="55FD5BDE" w14:textId="4EC468C0" w:rsidR="00555353" w:rsidRDefault="00314665" w:rsidP="00314665">
      <w:r w:rsidRPr="00437BB5">
        <w:tab/>
      </w:r>
      <w:r w:rsidR="00555353" w:rsidRPr="00555353">
        <w:t xml:space="preserve">Nội dung điều chỉnh của pháp luật tố tụng </w:t>
      </w:r>
      <w:r w:rsidR="00F70ACE">
        <w:t xml:space="preserve">dân sự </w:t>
      </w:r>
      <w:r w:rsidR="00555353" w:rsidRPr="00555353">
        <w:t>về giải quyết tranh chấp hợp đồng tín dụng tại T</w:t>
      </w:r>
      <w:r w:rsidR="00F70ACE">
        <w:t>AND</w:t>
      </w:r>
      <w:r w:rsidR="00555353" w:rsidRPr="00555353">
        <w:t xml:space="preserve"> khu vực bao gồm những vấn đề cơ bản sau đây:</w:t>
      </w:r>
    </w:p>
    <w:p w14:paraId="446796E5" w14:textId="16AC0B1C" w:rsidR="00314665" w:rsidRPr="00437BB5" w:rsidRDefault="00314665" w:rsidP="00555353">
      <w:pPr>
        <w:ind w:firstLine="720"/>
        <w:rPr>
          <w:i/>
        </w:rPr>
      </w:pPr>
      <w:r w:rsidRPr="00437BB5">
        <w:rPr>
          <w:i/>
        </w:rPr>
        <w:t xml:space="preserve">Một là, quy định về thẩm quyền giải quyết tranh chấp </w:t>
      </w:r>
      <w:r w:rsidR="00EB6FF6">
        <w:rPr>
          <w:i/>
        </w:rPr>
        <w:t>h</w:t>
      </w:r>
      <w:r w:rsidR="002824DD" w:rsidRPr="00437BB5">
        <w:rPr>
          <w:i/>
        </w:rPr>
        <w:t>ợp đồng tín dụng</w:t>
      </w:r>
      <w:r w:rsidR="00F70ACE">
        <w:rPr>
          <w:i/>
        </w:rPr>
        <w:t>.</w:t>
      </w:r>
    </w:p>
    <w:p w14:paraId="02111FF3" w14:textId="168D925D" w:rsidR="00C22EBF" w:rsidRPr="00437BB5" w:rsidRDefault="002824DD" w:rsidP="00C22EBF">
      <w:r w:rsidRPr="00437BB5">
        <w:tab/>
      </w:r>
      <w:r w:rsidR="00C22EBF" w:rsidRPr="00437BB5">
        <w:t>Quy định về thẩm quyền giải quyết tranh chấp hợp đồng tín dụng cần được xác định rõ ràng, thống nhất và phù hợp với tính chất đặc thù của loại tranh chấp này. Pháp luật tố tụng phải làm rõ cơ quan nào có trách nhiệm giải quyết, phạm vi thẩm quyền theo cấp, theo lãnh thổ và theo loại việc. Đây là cơ sở để bảo đảm quyền khởi kiện của các bên, tránh tình trạng đùn đẩy, chồng chéo hoặc xung đột thẩm quyền giữa các cơ quan xét xử.</w:t>
      </w:r>
    </w:p>
    <w:p w14:paraId="29C9279E" w14:textId="5FC80BC6" w:rsidR="00C22EBF" w:rsidRPr="00437BB5" w:rsidRDefault="00C22EBF" w:rsidP="00C22EBF">
      <w:r w:rsidRPr="00437BB5">
        <w:tab/>
        <w:t xml:space="preserve">Bên cạnh đó, pháp luật tố tụng cũng cần đặt ra nguyên tắc phân định thẩm quyền giữa </w:t>
      </w:r>
      <w:r w:rsidR="000D3ED0">
        <w:t>TAND</w:t>
      </w:r>
      <w:r w:rsidRPr="00437BB5">
        <w:t xml:space="preserve"> các cấp với trọng tài thương mại trong việc giải quyết tranh chấp hợp đồng tín dụng. Do đặc thù của hoạt động tín dụng gắn với lợi ích công cộng, an toàn hệ thống tài chính – ngân hàng, nên việc xác định trường hợp bắt buộc do </w:t>
      </w:r>
      <w:r w:rsidR="003F4440">
        <w:t>Tòa án</w:t>
      </w:r>
      <w:r w:rsidRPr="00437BB5">
        <w:t xml:space="preserve"> giải quyết và trường hợp được lựa chọn trọng tài là một nội dung mà pháp luật tố tụng không thể bỏ qua.</w:t>
      </w:r>
    </w:p>
    <w:p w14:paraId="4BB29042" w14:textId="631B2415" w:rsidR="00C22EBF" w:rsidRPr="00437BB5" w:rsidRDefault="00C22EBF" w:rsidP="00C22EBF">
      <w:r w:rsidRPr="00437BB5">
        <w:lastRenderedPageBreak/>
        <w:tab/>
        <w:t>Ngoài ra, quy định về thẩm quyền phải đảm bảo sự thuận tiện cho đương sự trong quá trình tham gia tố tụng. Pháp luật tố tụng cần hướng tới việc cân bằng giữa quyền lợi của bên cho vay (ngân hàng, tổ chức tín dụng) và bên vay (cá nhân, doanh nghiệp) trong việc lựa chọn nơi giải quyết tranh chấp, tránh việc lạm dụng vị thế để áp đặt bất lợi cho bên yếu thế hơn.</w:t>
      </w:r>
    </w:p>
    <w:p w14:paraId="25D2B0EE" w14:textId="084F35E1" w:rsidR="002824DD" w:rsidRPr="00437BB5" w:rsidRDefault="00C22EBF" w:rsidP="00C22EBF">
      <w:r w:rsidRPr="00437BB5">
        <w:tab/>
        <w:t>Như vậy, trong nội dung điều chỉnh của pháp luật tố tụng về giải quyết tranh chấp hợp đồng tín dụng, vấn đề thẩm quyền giải quyết không chỉ dừng lại ở việc phân công cho một cơ quan cụ thể, mà còn phải thiết lập được cơ chế phân định minh bạch, hợp lý, gắn với đặc thù hoạt động tín dụng và bảo đảm công bằng cho các bên.</w:t>
      </w:r>
    </w:p>
    <w:p w14:paraId="052E6362" w14:textId="559E1BD6" w:rsidR="002824DD" w:rsidRPr="00437BB5" w:rsidRDefault="00314665" w:rsidP="00314665">
      <w:pPr>
        <w:ind w:firstLine="720"/>
        <w:rPr>
          <w:i/>
        </w:rPr>
      </w:pPr>
      <w:r w:rsidRPr="00437BB5">
        <w:rPr>
          <w:i/>
        </w:rPr>
        <w:t xml:space="preserve">Hai là, quy định về nhiệm vụ, quyền hạn của Toà án, </w:t>
      </w:r>
      <w:r w:rsidR="00F70ACE">
        <w:rPr>
          <w:i/>
        </w:rPr>
        <w:t xml:space="preserve">những người tiến hành tố tụng, </w:t>
      </w:r>
      <w:r w:rsidRPr="00437BB5">
        <w:rPr>
          <w:i/>
        </w:rPr>
        <w:t xml:space="preserve">các đương sự và những người tham gia tố tụng khác trong quá trình Toà án giải quyết tranh chấp hợp đồng </w:t>
      </w:r>
      <w:r w:rsidR="002824DD" w:rsidRPr="00437BB5">
        <w:rPr>
          <w:i/>
        </w:rPr>
        <w:t>tín dụng</w:t>
      </w:r>
      <w:r w:rsidR="00F70ACE">
        <w:rPr>
          <w:i/>
        </w:rPr>
        <w:t>.</w:t>
      </w:r>
    </w:p>
    <w:p w14:paraId="3ABE4166" w14:textId="41AFB2BA" w:rsidR="002824DD" w:rsidRPr="00437BB5" w:rsidRDefault="002824DD" w:rsidP="002824DD">
      <w:r w:rsidRPr="00437BB5">
        <w:tab/>
      </w:r>
      <w:r w:rsidR="008F5BC1" w:rsidRPr="00437BB5">
        <w:t xml:space="preserve">Trong quá trình giải quyết tranh chấp hợp đồng tín dụng, một trong những nội dung quan trọng mà pháp luật tố tụng cần quy định rõ ràng là nhiệm vụ và quyền hạn của </w:t>
      </w:r>
      <w:r w:rsidR="003F4440">
        <w:t>Tòa án</w:t>
      </w:r>
      <w:r w:rsidR="00F70ACE">
        <w:t xml:space="preserve"> và những người tiến hành tố tụng dân sự</w:t>
      </w:r>
      <w:r w:rsidR="008F5BC1" w:rsidRPr="00437BB5">
        <w:t xml:space="preserve">. </w:t>
      </w:r>
      <w:r w:rsidR="003F4440">
        <w:t>Tòa án</w:t>
      </w:r>
      <w:r w:rsidR="008F5BC1" w:rsidRPr="00437BB5">
        <w:t xml:space="preserve"> </w:t>
      </w:r>
      <w:r w:rsidR="00F70ACE">
        <w:t>và những người tiến hành tố tụng dân sự</w:t>
      </w:r>
      <w:r w:rsidR="00F70ACE" w:rsidRPr="00437BB5">
        <w:t xml:space="preserve"> </w:t>
      </w:r>
      <w:r w:rsidR="008F5BC1" w:rsidRPr="00437BB5">
        <w:t xml:space="preserve">không chỉ đóng vai trò xét xử </w:t>
      </w:r>
      <w:r w:rsidR="00F70ACE">
        <w:t xml:space="preserve">vụ án dân sự </w:t>
      </w:r>
      <w:r w:rsidR="008F5BC1" w:rsidRPr="00437BB5">
        <w:t xml:space="preserve">mà còn là chủ thể có trách nhiệm bảo đảm tính công bằng, minh bạch, đúng pháp luật trong toàn bộ quá trình tố tụng. Do đó, pháp luật phải xác định rõ phạm vi quyền hạn của </w:t>
      </w:r>
      <w:r w:rsidR="003F4440">
        <w:t>Tòa án</w:t>
      </w:r>
      <w:r w:rsidR="008F5BC1" w:rsidRPr="00437BB5">
        <w:t xml:space="preserve"> trong việc thụ lý, </w:t>
      </w:r>
      <w:r w:rsidR="00F70ACE">
        <w:t>giải quyết VADS; nhiệm vụ và quyền hạn của những người tiến hành tố tụng dân sự</w:t>
      </w:r>
      <w:r w:rsidR="00F70ACE" w:rsidRPr="00437BB5">
        <w:t xml:space="preserve"> </w:t>
      </w:r>
      <w:r w:rsidR="00F70ACE">
        <w:t xml:space="preserve">trong việc </w:t>
      </w:r>
      <w:r w:rsidR="00EB60B0">
        <w:t>tiến hành tố tụng</w:t>
      </w:r>
      <w:r w:rsidR="008F5BC1" w:rsidRPr="00437BB5">
        <w:t xml:space="preserve">. Đồng thời, </w:t>
      </w:r>
      <w:r w:rsidR="00EB60B0">
        <w:t xml:space="preserve">cũng </w:t>
      </w:r>
      <w:r w:rsidR="008F5BC1" w:rsidRPr="00437BB5">
        <w:t xml:space="preserve">cần </w:t>
      </w:r>
      <w:r w:rsidR="00EB60B0">
        <w:t xml:space="preserve">quy định, </w:t>
      </w:r>
      <w:r w:rsidR="008F5BC1" w:rsidRPr="00437BB5">
        <w:t xml:space="preserve">đặt ra yêu cầu về tính khách quan, vô tư của </w:t>
      </w:r>
      <w:r w:rsidR="00EB60B0">
        <w:t xml:space="preserve">quá trình </w:t>
      </w:r>
      <w:r w:rsidR="003F4440">
        <w:t>Tòa án</w:t>
      </w:r>
      <w:r w:rsidR="008F5BC1" w:rsidRPr="00437BB5">
        <w:t xml:space="preserve">, </w:t>
      </w:r>
      <w:r w:rsidR="00EB60B0">
        <w:t xml:space="preserve">những người tiến hành tố tụng trong việc giải quyết vụ án </w:t>
      </w:r>
      <w:r w:rsidR="00EB60B0" w:rsidRPr="00437BB5">
        <w:t>tranh chấp hợp đồng tín dụng</w:t>
      </w:r>
      <w:r w:rsidR="00EB60B0">
        <w:t xml:space="preserve"> để </w:t>
      </w:r>
      <w:r w:rsidR="008F5BC1" w:rsidRPr="00437BB5">
        <w:t>tránh tình trạng lạm quyền hoặc thiên vị đối với bất kỳ bên nào trong tranh chấp.</w:t>
      </w:r>
    </w:p>
    <w:p w14:paraId="223F226E" w14:textId="1139B1FC" w:rsidR="008F5BC1" w:rsidRPr="00437BB5" w:rsidRDefault="008F5BC1" w:rsidP="008F5BC1">
      <w:r w:rsidRPr="00437BB5">
        <w:tab/>
        <w:t xml:space="preserve">Đối với các đương sự trong vụ án tranh chấp hợp đồng tín dụng, pháp luật tố tụng cần quy định rõ ràng về quyền và nghĩa vụ của họ nhằm bảo đảm sự bình đẳng trước pháp luật. Quyền được đưa ra yêu cầu, phản đối, cung cấp chứng cứ, tranh luận và bảo vệ quyền lợi hợp pháp của mình phải được bảo đảm. Đồng thời, các đương sự cũng phải có nghĩa vụ trung thực trong việc khai báo, cung cấp tài liệu, </w:t>
      </w:r>
      <w:r w:rsidRPr="00437BB5">
        <w:lastRenderedPageBreak/>
        <w:t>chứng cứ và thực hiện đầy đủ nghĩa vụ theo hợp đồng tín dụng mà mình đã cam kết. Đây là cơ sở để bảo đảm rằng quá trình tố tụng không chỉ bảo vệ quyền lợi chính đáng của các bên mà còn duy trì được tính kỷ cương, ổn định của quan hệ tín dụng.</w:t>
      </w:r>
    </w:p>
    <w:p w14:paraId="295D0857" w14:textId="473B88ED" w:rsidR="008F5BC1" w:rsidRPr="00437BB5" w:rsidRDefault="008F5BC1" w:rsidP="008F5BC1">
      <w:r w:rsidRPr="00437BB5">
        <w:tab/>
        <w:t xml:space="preserve">Bên cạnh </w:t>
      </w:r>
      <w:r w:rsidR="003F4440">
        <w:t>Tòa án</w:t>
      </w:r>
      <w:r w:rsidRPr="00437BB5">
        <w:t xml:space="preserve"> và đương sự, những người tham gia tố tụng khác như luật sư, người đại diện, người làm chứng, giám định viên, hoặc cơ quan, tổ chức liên quan cũng cần được pháp luật quy định rõ về vai trò và trách nhiệm. Sự tham gia của họ góp phần làm sáng tỏ các tình tiết của vụ án, hỗ trợ </w:t>
      </w:r>
      <w:r w:rsidR="003F4440">
        <w:t>Tòa án</w:t>
      </w:r>
      <w:r w:rsidRPr="00437BB5">
        <w:t xml:space="preserve"> trong việc đưa ra nhận định khách quan và đúng pháp luật. Vì vậy, pháp luật tố tụng cần đưa ra cơ chế bảo đảm để những chủ thể này có thể thực hiện đầy đủ chức năng của mình, đồng thời phải có quy định nhằm ngăn chặn việc lợi dụng quyền hạn hoặc cung cấp thông tin sai lệch, gây cản trở quá trình giải quyết tranh chấp.</w:t>
      </w:r>
    </w:p>
    <w:p w14:paraId="5B8182CB" w14:textId="05513BDC" w:rsidR="008F5BC1" w:rsidRPr="00437BB5" w:rsidRDefault="008F5BC1" w:rsidP="008F5BC1">
      <w:r w:rsidRPr="00437BB5">
        <w:tab/>
        <w:t xml:space="preserve">Tóm lại, những vấn đề cơ bản mà pháp luật tố tụng cần điều chỉnh trong giải quyết tranh chấp hợp đồng tín dụng xoay quanh ba trục chính: quyền hạn, nhiệm vụ của </w:t>
      </w:r>
      <w:r w:rsidR="003F4440">
        <w:t>Tòa án</w:t>
      </w:r>
      <w:r w:rsidRPr="00437BB5">
        <w:t>; quyền và nghĩa vụ của các đương sự; và trách nhiệm, vai trò của những người tham gia tố tụng khác. Việc quy định đầy đủ, rõ ràng những nội dung này không chỉ góp phần nâng cao hiệu quả giải quyết tranh chấp mà còn củng cố niềm tin của xã hội vào công lý và sự nghiêm minh của pháp luật.</w:t>
      </w:r>
    </w:p>
    <w:p w14:paraId="1DFE72E9" w14:textId="77777777" w:rsidR="00454580" w:rsidRPr="00437BB5" w:rsidRDefault="00314665" w:rsidP="00314665">
      <w:pPr>
        <w:ind w:firstLine="720"/>
        <w:rPr>
          <w:i/>
        </w:rPr>
      </w:pPr>
      <w:r w:rsidRPr="00437BB5">
        <w:rPr>
          <w:i/>
        </w:rPr>
        <w:t xml:space="preserve">Ba là, quy định về án phí Toà án giải quyết tranh chấp hợp đồng tín dụng </w:t>
      </w:r>
    </w:p>
    <w:p w14:paraId="173C939B" w14:textId="77777777" w:rsidR="00876F35" w:rsidRPr="00437BB5" w:rsidRDefault="003319B6" w:rsidP="00876F35">
      <w:r w:rsidRPr="00437BB5">
        <w:tab/>
      </w:r>
      <w:r w:rsidR="00876F35" w:rsidRPr="00437BB5">
        <w:t>Trong giải quyết tranh chấp hợp đồng tín dụng, án phí là một trong những nội dung quan trọng mà pháp luật tố tụng cần phải điều chỉnh. Trước hết, pháp luật cần quy định rõ nguyên tắc xác định án phí, làm cơ sở để phân định nghĩa vụ tài chính giữa các bên tham gia tố tụng. Vấn đề này có ý nghĩa đảm bảo sự công bằng, minh bạch trong quá trình giải quyết tranh chấp, đồng thời góp phần nâng cao ý thức trách nhiệm của các chủ thể khi khởi kiện hoặc tham gia tố tụng.</w:t>
      </w:r>
    </w:p>
    <w:p w14:paraId="74C0C38B" w14:textId="19A14CAC" w:rsidR="00876F35" w:rsidRPr="00437BB5" w:rsidRDefault="00876F35" w:rsidP="00876F35">
      <w:r w:rsidRPr="00437BB5">
        <w:tab/>
        <w:t xml:space="preserve">Tiếp theo, pháp luật tố tụng cần có cơ chế xác định mức án phí phù hợp với tính chất, giá trị của hợp đồng tín dụng bị tranh chấp. Đặc thù của loại hợp đồng này là giá trị thường lớn, liên quan trực tiếp đến quyền lợi của tổ chức tín dụng và khách hàng vay. Do vậy, án phí phải vừa bảo đảm tính răn đe, hạn chế tình trạng kiện tụng </w:t>
      </w:r>
      <w:r w:rsidRPr="00437BB5">
        <w:lastRenderedPageBreak/>
        <w:t>tùy tiện, vừa không trở thành gánh nặng quá mức cản trở quyền tiếp cận công lý của các bên.</w:t>
      </w:r>
    </w:p>
    <w:p w14:paraId="7530F8A6" w14:textId="1B41A7D6" w:rsidR="00876F35" w:rsidRPr="00437BB5" w:rsidRDefault="00876F35" w:rsidP="00876F35">
      <w:r w:rsidRPr="00437BB5">
        <w:tab/>
        <w:t>Một nội dung khác mà pháp luật tố tụng cần quy định là vấn đề tạm ứng án phí. Đây là cơ sở để Toà án thụ lý vụ án, vì vậy pháp luật phải xác định rõ ai có nghĩa vụ nộp, mức tạm ứng bao nhiêu và trong thời hạn nào. Quy định này phải tạo được sự cân bằng giữa quyền lợi của nguyên đơn, bị đơn và yêu cầu về quản lý tố tụng của Toà án.</w:t>
      </w:r>
    </w:p>
    <w:p w14:paraId="4948C96D" w14:textId="16809470" w:rsidR="00876F35" w:rsidRPr="00437BB5" w:rsidRDefault="00876F35" w:rsidP="00876F35">
      <w:r w:rsidRPr="00437BB5">
        <w:tab/>
        <w:t>Ngoài ra, việc phân bổ án phí sau khi vụ án được giải quyết cũng là nội dung cần thiết. Pháp luật tố tụng phải làm rõ trường hợp nào bên thua kiện phải chịu toàn bộ án phí, trường hợp nào án phí được phân chia theo tỷ lệ tương ứng với phần yêu cầu được chấp nhận hay bác bỏ. Những quy định này bảo đảm sự công bằng, đồng thời khuyến khích các bên cân nhắc kỹ trước khi khởi kiện hoặc đưa ra yêu cầu trong quá trình tố tụng.</w:t>
      </w:r>
    </w:p>
    <w:p w14:paraId="238A1555" w14:textId="5D183282" w:rsidR="003319B6" w:rsidRPr="00437BB5" w:rsidRDefault="00876F35" w:rsidP="00876F35">
      <w:r w:rsidRPr="00437BB5">
        <w:tab/>
        <w:t>Cuối cùng, pháp luật tố tụng cũng cần có quy định xử lý các tình huống đặc biệt như miễn, giảm án phí đối với đối tượng chính sách, người có khó khăn về tài chính, hoặc trường hợp các bên đạt được thỏa thuận hòa giải. Đây là yếu tố nhân văn, vừa hỗ trợ quyền lợi hợp pháp của đương sự, vừa thúc đẩy các cơ chế giải quyết tranh chấp ngoài tố tụng chính thức.</w:t>
      </w:r>
    </w:p>
    <w:p w14:paraId="727E90CD" w14:textId="2E330716" w:rsidR="00314665" w:rsidRPr="00437BB5" w:rsidRDefault="00314665" w:rsidP="00314665">
      <w:pPr>
        <w:ind w:firstLine="720"/>
        <w:rPr>
          <w:i/>
        </w:rPr>
      </w:pPr>
      <w:r w:rsidRPr="00437BB5">
        <w:rPr>
          <w:i/>
        </w:rPr>
        <w:t>Bốn là, quy định về trình tự, thủ tục giải quyết tranh chấp hợp đồng tín dụng</w:t>
      </w:r>
    </w:p>
    <w:p w14:paraId="0E521EBB" w14:textId="6CCD4854" w:rsidR="00876F35" w:rsidRPr="00437BB5" w:rsidRDefault="00876F35" w:rsidP="00876F35">
      <w:r w:rsidRPr="00437BB5">
        <w:tab/>
        <w:t xml:space="preserve">Trong giải quyết tranh chấp hợp đồng tín dụng, trước hết pháp luật tố tụng cần quy định rõ về thẩm quyền của </w:t>
      </w:r>
      <w:r w:rsidR="003F4440">
        <w:t>Tòa án</w:t>
      </w:r>
      <w:r w:rsidRPr="00437BB5">
        <w:t>. Đây là vấn đề nền tảng nhằm xác định cơ quan nào có quyền thụ lý và giải quyết tranh chấp, tránh tình trạng chồng chéo, né tránh trách nhiệm hoặc đùn đẩy giữa các cơ quan. Việc xác định thẩm quyền phải dựa trên tính chất của tranh chấp, chủ thể tham gia quan hệ tín dụng và phạm vi lãnh thổ, nhằm đảm bảo xét xử đúng pháp luật và thuận tiện cho các bên.</w:t>
      </w:r>
    </w:p>
    <w:p w14:paraId="487868BA" w14:textId="6F3C168F" w:rsidR="00876F35" w:rsidRPr="00437BB5" w:rsidRDefault="00876F35" w:rsidP="00876F35">
      <w:r w:rsidRPr="00437BB5">
        <w:tab/>
        <w:t xml:space="preserve">Một nội dung quan trọng khác mà pháp luật tố tụng phải điều chỉnh là trình tự khởi kiện và thụ lý vụ án. Điều này bao gồm yêu cầu về hồ sơ khởi kiện, chứng cứ chứng minh quan hệ tín dụng, cũng như cơ chế tiếp nhận, xem xét tính hợp lệ của đơn khởi kiện. Việc quy định chặt chẽ về thủ tục này vừa bảo đảm quyền khởi </w:t>
      </w:r>
      <w:r w:rsidRPr="00437BB5">
        <w:lastRenderedPageBreak/>
        <w:t xml:space="preserve">kiện của các bên, vừa tạo cơ sở cho </w:t>
      </w:r>
      <w:r w:rsidR="003F4440">
        <w:t>Tòa án</w:t>
      </w:r>
      <w:r w:rsidRPr="00437BB5">
        <w:t xml:space="preserve"> sớm sàng lọc, xác định vụ việc có đủ điều kiện giải quyết hay không.</w:t>
      </w:r>
    </w:p>
    <w:p w14:paraId="65E37F82" w14:textId="6B023874" w:rsidR="00876F35" w:rsidRPr="00437BB5" w:rsidRDefault="00876F35" w:rsidP="00876F35">
      <w:r w:rsidRPr="00437BB5">
        <w:tab/>
        <w:t>Song song với đó, pháp luật tố tụng cần phải quy định quyền và nghĩa vụ chứng minh của các bên. Trong tranh chấp hợp đồng tín dụng, chứng cứ thường là hợp đồng, chứng từ giao dịch, sổ sách kế toán, dữ liệu điện tử… Việc xác định rõ bên nào phải cung cấp tài liệu gì, cơ chế thu thập và đánh giá chứng cứ ra sao là yếu tố then chốt để đảm bảo phán quyết công bằng, khách quan.</w:t>
      </w:r>
    </w:p>
    <w:p w14:paraId="78D0AA35" w14:textId="2D909A4C" w:rsidR="00876F35" w:rsidRPr="00437BB5" w:rsidRDefault="00876F35" w:rsidP="00876F35">
      <w:r w:rsidRPr="00437BB5">
        <w:tab/>
        <w:t xml:space="preserve">Ngoài ra, một điểm không thể thiếu là quy định về các phương thức giải quyết tranh chấp trong tố tụng. Bên cạnh xét xử, </w:t>
      </w:r>
      <w:r w:rsidR="003F4440">
        <w:t>Tòa án</w:t>
      </w:r>
      <w:r w:rsidRPr="00437BB5">
        <w:t xml:space="preserve"> cần khuyến khích và tạo điều kiện cho các bên tiến hành hòa giải, đối thoại, nhằm tiết kiệm chi phí, thời gian và duy trì quan hệ hợp tác tín dụng. Trong trường hợp hòa giải không thành, thủ tục xét xử phải được tiến hành theo trình tự rút gọn, rõ ràng, minh bạch để đảm bảo tính kịp thời và hiệu quả.</w:t>
      </w:r>
    </w:p>
    <w:p w14:paraId="7C85F51E" w14:textId="75B7542D" w:rsidR="00314665" w:rsidRPr="00437BB5" w:rsidRDefault="00876F35" w:rsidP="00876F35">
      <w:r w:rsidRPr="00437BB5">
        <w:tab/>
        <w:t xml:space="preserve">Cuối cùng, pháp luật tố tụng cần quy định cụ thể về thi hành bản án, quyết định của </w:t>
      </w:r>
      <w:r w:rsidR="003F4440">
        <w:t>Tòa án</w:t>
      </w:r>
      <w:r w:rsidRPr="00437BB5">
        <w:t xml:space="preserve"> trong tranh chấp hợp đồng tín dụng. Đây là giai đoạn quan trọng nhằm bảo đảm hiệu lực thực tế của quá trình xét xử, bảo vệ quyền và lợi ích hợp pháp của các bên, đặc biệt là quyền thu hồi vốn của tổ chức tín dụng. Các thủ tục thi hành án phải vừa nghiêm minh, vừa linh hoạt, xử lý được những tình huống phức tạp phát sinh trong thực tiễn.</w:t>
      </w:r>
    </w:p>
    <w:p w14:paraId="010EC6C2" w14:textId="5137AFD0" w:rsidR="0076016E" w:rsidRPr="00437BB5" w:rsidRDefault="0076016E" w:rsidP="0076016E">
      <w:pPr>
        <w:pStyle w:val="Heading2"/>
      </w:pPr>
      <w:bookmarkStart w:id="40" w:name="_Toc209793276"/>
      <w:r w:rsidRPr="00437BB5">
        <w:t xml:space="preserve">1.3. Các yếu tố ảnh hưởng đến hiệu quả thực hiện pháp luật về giải quyết tranh chấp hợp đồng tín dụng tại </w:t>
      </w:r>
      <w:r w:rsidR="003F4440">
        <w:t>Tòa án</w:t>
      </w:r>
      <w:r w:rsidRPr="00437BB5">
        <w:t xml:space="preserve"> nhân dân </w:t>
      </w:r>
      <w:r w:rsidR="00A309E9" w:rsidRPr="00437BB5">
        <w:t>khu vực</w:t>
      </w:r>
      <w:bookmarkEnd w:id="40"/>
      <w:r w:rsidRPr="00437BB5">
        <w:rPr>
          <w:vertAlign w:val="superscript"/>
        </w:rPr>
        <w:t xml:space="preserve"> </w:t>
      </w:r>
    </w:p>
    <w:p w14:paraId="2EEBC0FE" w14:textId="77D435C8" w:rsidR="0076016E" w:rsidRPr="00437BB5" w:rsidRDefault="0076016E" w:rsidP="0076016E">
      <w:pPr>
        <w:pStyle w:val="Heading3"/>
      </w:pPr>
      <w:bookmarkStart w:id="41" w:name="_Toc209793277"/>
      <w:r w:rsidRPr="00437BB5">
        <w:t>1.3.1</w:t>
      </w:r>
      <w:r w:rsidR="00BE61C7" w:rsidRPr="00437BB5">
        <w:t>.</w:t>
      </w:r>
      <w:r w:rsidRPr="00437BB5">
        <w:t xml:space="preserve"> Các yếu tố chủ quan ảnh hưởng đến hiệu quả thực hiện pháp luật về giải quyết tranh chấp hợp đồng tín dụng tại </w:t>
      </w:r>
      <w:r w:rsidR="003F4440">
        <w:t>Tòa án</w:t>
      </w:r>
      <w:r w:rsidRPr="00437BB5">
        <w:t xml:space="preserve"> nhân dân </w:t>
      </w:r>
      <w:r w:rsidR="00A309E9" w:rsidRPr="00437BB5">
        <w:t>khu vực</w:t>
      </w:r>
      <w:bookmarkEnd w:id="41"/>
    </w:p>
    <w:p w14:paraId="2C766FBE" w14:textId="2467351E" w:rsidR="00EB60B0" w:rsidRPr="00EB60B0" w:rsidRDefault="00BE61C7" w:rsidP="00EB60B0">
      <w:pPr>
        <w:pStyle w:val="Heading3"/>
        <w:rPr>
          <w:b w:val="0"/>
          <w:bCs/>
          <w:i w:val="0"/>
          <w:iCs/>
        </w:rPr>
      </w:pPr>
      <w:r w:rsidRPr="00437BB5">
        <w:tab/>
      </w:r>
      <w:bookmarkStart w:id="42" w:name="_Toc209793191"/>
      <w:bookmarkStart w:id="43" w:name="_Toc209793278"/>
      <w:r w:rsidR="00EB60B0" w:rsidRPr="00EB60B0">
        <w:rPr>
          <w:b w:val="0"/>
          <w:bCs/>
          <w:i w:val="0"/>
          <w:iCs/>
        </w:rPr>
        <w:t xml:space="preserve">Các yếu tố chủ quan </w:t>
      </w:r>
      <w:r w:rsidR="00EB60B0">
        <w:rPr>
          <w:b w:val="0"/>
          <w:bCs/>
          <w:i w:val="0"/>
          <w:iCs/>
        </w:rPr>
        <w:t xml:space="preserve">cơ bản </w:t>
      </w:r>
      <w:r w:rsidR="00EB60B0" w:rsidRPr="00EB60B0">
        <w:rPr>
          <w:b w:val="0"/>
          <w:bCs/>
          <w:i w:val="0"/>
          <w:iCs/>
        </w:rPr>
        <w:t xml:space="preserve">ảnh hưởng đến hiệu quả thực hiện pháp luật về giải quyết tranh chấp hợp đồng tín dụng tại </w:t>
      </w:r>
      <w:r w:rsidR="003F4440">
        <w:rPr>
          <w:b w:val="0"/>
          <w:bCs/>
          <w:i w:val="0"/>
          <w:iCs/>
        </w:rPr>
        <w:t>Tòa án</w:t>
      </w:r>
      <w:r w:rsidR="00EB60B0" w:rsidRPr="00EB60B0">
        <w:rPr>
          <w:b w:val="0"/>
          <w:bCs/>
          <w:i w:val="0"/>
          <w:iCs/>
        </w:rPr>
        <w:t xml:space="preserve"> nhân dân khu vực</w:t>
      </w:r>
      <w:r w:rsidR="00EB60B0">
        <w:rPr>
          <w:b w:val="0"/>
          <w:bCs/>
          <w:i w:val="0"/>
          <w:iCs/>
        </w:rPr>
        <w:t xml:space="preserve"> bao gồm:</w:t>
      </w:r>
      <w:bookmarkEnd w:id="42"/>
      <w:bookmarkEnd w:id="43"/>
    </w:p>
    <w:p w14:paraId="7A76AB70" w14:textId="56A98DF6" w:rsidR="00BE61C7" w:rsidRPr="00437BB5" w:rsidRDefault="00BE61C7" w:rsidP="00BE61C7">
      <w:pPr>
        <w:rPr>
          <w:i/>
        </w:rPr>
      </w:pPr>
      <w:r w:rsidRPr="00437BB5">
        <w:rPr>
          <w:i/>
        </w:rPr>
        <w:t>- Trình độ, năng lực chuyên môn và phẩm chất đạo đức của thẩm phán và hội đồng xét xử</w:t>
      </w:r>
    </w:p>
    <w:p w14:paraId="359BDFB9" w14:textId="5550DD99" w:rsidR="00BE61C7" w:rsidRPr="00437BB5" w:rsidRDefault="00BE61C7" w:rsidP="00BE61C7">
      <w:pPr>
        <w:ind w:firstLine="720"/>
      </w:pPr>
      <w:r w:rsidRPr="00437BB5">
        <w:t xml:space="preserve">Một trong những yếu tố chủ quan có ảnh hưởng trực tiếp và quyết định đến hiệu quả giải quyết tranh chấp hợp đồng tín dụng tại </w:t>
      </w:r>
      <w:r w:rsidR="003F4440">
        <w:t>Tòa án</w:t>
      </w:r>
      <w:r w:rsidRPr="00437BB5">
        <w:t xml:space="preserve"> là trình độ chuyên môn, </w:t>
      </w:r>
      <w:r w:rsidRPr="00437BB5">
        <w:lastRenderedPageBreak/>
        <w:t xml:space="preserve">kỹ năng nghiệp vụ và phẩm chất đạo đức của đội ngũ thẩm phán. Tranh chấp hợp đồng tín dụng thường liên quan đến các vấn đề pháp lý phức tạp, đòi hỏi người giải quyết không chỉ nắm chắc các quy định của pháp luật dân sự, thương mại, ngân hàng mà còn cần có khả năng phân tích chứng cứ và đánh giá </w:t>
      </w:r>
      <w:r w:rsidR="00A2563F" w:rsidRPr="00437BB5">
        <w:t>Tòa</w:t>
      </w:r>
      <w:r w:rsidRPr="00437BB5">
        <w:t xml:space="preserve">n diện bối cảnh giao dịch. Nếu thẩm phán thiếu kiến thức chuyên sâu hoặc thiên vị trong quá trình xét xử thì dễ dẫn đến các phán quyết thiếu công bằng, làm giảm niềm tin của các bên đương sự và ảnh hưởng tiêu cực đến sự thượng tôn pháp luật. </w:t>
      </w:r>
      <w:r w:rsidR="00DD3CEA" w:rsidRPr="00437BB5">
        <w:t>N</w:t>
      </w:r>
      <w:r w:rsidRPr="00437BB5">
        <w:t>ăng lực, kinh nghiệm và bản lĩnh nghề nghiệp của thẩm phán là yếu tố quyết định đến chất lượng xét xử, nhất là trong các vụ tranh chấp có tính ch</w:t>
      </w:r>
      <w:r w:rsidR="00DD3CEA" w:rsidRPr="00437BB5">
        <w:t>ất tài chính, tín dụng phức tạp</w:t>
      </w:r>
      <w:r w:rsidR="00876F35" w:rsidRPr="00437BB5">
        <w:rPr>
          <w:rStyle w:val="FootnoteReference"/>
        </w:rPr>
        <w:footnoteReference w:id="5"/>
      </w:r>
      <w:r w:rsidRPr="00437BB5">
        <w:t>.</w:t>
      </w:r>
    </w:p>
    <w:p w14:paraId="0A979C8D" w14:textId="1DD22926" w:rsidR="00BE61C7" w:rsidRPr="00437BB5" w:rsidRDefault="00BE61C7" w:rsidP="00BE61C7">
      <w:pPr>
        <w:rPr>
          <w:i/>
        </w:rPr>
      </w:pPr>
      <w:r w:rsidRPr="00437BB5">
        <w:rPr>
          <w:i/>
        </w:rPr>
        <w:tab/>
        <w:t>- Ý thức tuân thủ pháp luật của các bên trong tranh chấp</w:t>
      </w:r>
      <w:r w:rsidR="00EB6FF6">
        <w:rPr>
          <w:i/>
        </w:rPr>
        <w:t xml:space="preserve"> hợp đồng tín dụng</w:t>
      </w:r>
    </w:p>
    <w:p w14:paraId="755D90BB" w14:textId="14017511" w:rsidR="00BE61C7" w:rsidRPr="00437BB5" w:rsidRDefault="00BE61C7" w:rsidP="00BE61C7">
      <w:pPr>
        <w:ind w:firstLine="720"/>
      </w:pPr>
      <w:r w:rsidRPr="00437BB5">
        <w:t xml:space="preserve">Hiệu quả thực thi pháp luật không chỉ phụ thuộc vào </w:t>
      </w:r>
      <w:r w:rsidR="003F4440">
        <w:t>Tòa án</w:t>
      </w:r>
      <w:r w:rsidRPr="00437BB5">
        <w:t xml:space="preserve"> mà còn liên quan đến thái độ và hành vi của các bên trong hợp đồng tín dụng. Khi các bên có ý thức tuân thủ pháp luật, hợp tác trong cung cấp tài liệu, chấp hành quyết định của </w:t>
      </w:r>
      <w:r w:rsidR="003F4440">
        <w:t>Tòa án</w:t>
      </w:r>
      <w:r w:rsidRPr="00437BB5">
        <w:t>, thì quá trình xét xử và thi hành án sẽ diễn ra thuận lợi, nhanh chóng. Ngược lại, nếu các bên cố tình trì hoãn, né tránh nghĩa vụ, cung cấp thông tin sai lệch hoặc sử dụng các biện pháp gây áp lực nhằm kéo dài thời gian tố tụng thì sẽ làm giảm hiệu quả xét xử và tăng thêm chi phí cho Nhà nước và xã hội. Báo cáo của Viện Khoa học pháp lý (Bộ Tư pháp) chỉ ra rằng: “Tỷ lệ các vụ tranh chấp hợp đồng tín dụng kéo dài do sự thiếu hợp tác của bị đơn chiếm hơn 35% tổng số vụ việc xét xử trong lĩnh vực này” (tr. 45)</w:t>
      </w:r>
      <w:r w:rsidR="00876F35" w:rsidRPr="00437BB5">
        <w:rPr>
          <w:rStyle w:val="FootnoteReference"/>
        </w:rPr>
        <w:footnoteReference w:id="6"/>
      </w:r>
      <w:r w:rsidRPr="00437BB5">
        <w:t>.</w:t>
      </w:r>
    </w:p>
    <w:p w14:paraId="37AC4505" w14:textId="7F3E3AAD" w:rsidR="00BE61C7" w:rsidRPr="00437BB5" w:rsidRDefault="00BE61C7" w:rsidP="00BE61C7">
      <w:pPr>
        <w:rPr>
          <w:i/>
        </w:rPr>
      </w:pPr>
      <w:r w:rsidRPr="00437BB5">
        <w:rPr>
          <w:i/>
        </w:rPr>
        <w:tab/>
        <w:t>- Năng lực pháp lý và trình độ nhận thức pháp luật của cán bộ ngân hàng</w:t>
      </w:r>
    </w:p>
    <w:p w14:paraId="66E0A27C" w14:textId="49D9D272" w:rsidR="00BE61C7" w:rsidRPr="00437BB5" w:rsidRDefault="00BE61C7" w:rsidP="00BE61C7">
      <w:pPr>
        <w:ind w:firstLine="720"/>
      </w:pPr>
      <w:r w:rsidRPr="00437BB5">
        <w:t xml:space="preserve">Trong quá trình khởi kiện và tham gia tố tụng tại </w:t>
      </w:r>
      <w:r w:rsidR="003F4440">
        <w:t>Tòa án</w:t>
      </w:r>
      <w:r w:rsidRPr="00437BB5">
        <w:t xml:space="preserve">, cán bộ ngân hàng đại diện cho nguyên đơn cần có kiến thức pháp lý cơ bản và khả năng trình bày, lập luận rõ ràng để bảo vệ quyền lợi cho tổ chức tín dụng. Thực tế cho thấy, ở một số địa phương, cán bộ ngân hàng chưa được đào tạo chuyên sâu về pháp luật tố tụng </w:t>
      </w:r>
      <w:r w:rsidRPr="00437BB5">
        <w:lastRenderedPageBreak/>
        <w:t xml:space="preserve">dân sự, dẫn đến việc chuẩn bị hồ sơ khởi kiện còn sơ sài, thiếu chứng cứ hoặc sai về thủ tục, làm chậm quá trình giải quyết. Thậm chí có trường hợp cán bộ ngân hàng không nắm rõ các điều khoản trong hợp đồng tín dụng đã ký, ảnh hưởng đến việc chứng minh yêu cầu khởi kiện là có căn cứ. </w:t>
      </w:r>
      <w:r w:rsidR="00DD3CEA" w:rsidRPr="00437BB5">
        <w:t>T</w:t>
      </w:r>
      <w:r w:rsidRPr="00437BB5">
        <w:t>hiếu chuyên môn pháp lý trong đội ngũ cán bộ ngân hàng khiến nhiều tranh chấp phải bổ sung hồ sơ nhiều lầ</w:t>
      </w:r>
      <w:r w:rsidR="00DD3CEA" w:rsidRPr="00437BB5">
        <w:t>n, làm kéo dài thời gian xét xử</w:t>
      </w:r>
      <w:r w:rsidR="00876F35" w:rsidRPr="00437BB5">
        <w:rPr>
          <w:rStyle w:val="FootnoteReference"/>
        </w:rPr>
        <w:footnoteReference w:id="7"/>
      </w:r>
      <w:r w:rsidRPr="00437BB5">
        <w:t>.</w:t>
      </w:r>
    </w:p>
    <w:p w14:paraId="21957CB3" w14:textId="63744245" w:rsidR="00BE61C7" w:rsidRPr="00437BB5" w:rsidRDefault="00BE61C7" w:rsidP="00BE61C7">
      <w:pPr>
        <w:rPr>
          <w:i/>
        </w:rPr>
      </w:pPr>
      <w:r w:rsidRPr="00437BB5">
        <w:rPr>
          <w:i/>
        </w:rPr>
        <w:tab/>
        <w:t xml:space="preserve">- Thái độ trách nhiệm và tinh thần cải cách tư pháp trong nội bộ </w:t>
      </w:r>
      <w:r w:rsidR="003F4440">
        <w:rPr>
          <w:i/>
        </w:rPr>
        <w:t>Tòa án</w:t>
      </w:r>
    </w:p>
    <w:p w14:paraId="7EDDAAC7" w14:textId="10F98733" w:rsidR="00BE61C7" w:rsidRPr="00437BB5" w:rsidRDefault="00BE61C7" w:rsidP="00BE61C7">
      <w:pPr>
        <w:ind w:firstLine="720"/>
      </w:pPr>
      <w:r w:rsidRPr="00437BB5">
        <w:t xml:space="preserve">Tính chủ động trong cải cách tư pháp, tinh thần trách nhiệm và sự đổi mới trong cách tổ chức phiên tòa cũng là yếu tố ảnh hưởng đến chất lượng giải quyết tranh chấp hợp đồng tín dụng. Một số </w:t>
      </w:r>
      <w:r w:rsidR="007B30D9" w:rsidRPr="00437BB5">
        <w:t>TAND Khu vực</w:t>
      </w:r>
      <w:r w:rsidRPr="00437BB5">
        <w:t xml:space="preserve"> còn áp dụng lối làm việc hành chính, thiếu tính chuyên nghiệp, chưa chú trọng đúng mức đến công tác đối thoại, hòa giải trước xét xử. Việc giải quyết vụ án còn nặng về hình thức, chưa quan tâm đúng mức đến quyền lợi thực tế của các bên. Trong bối cảnh cải cách tư pháp theo Nghị quyết số 49-NQ/TW của Bộ Chính trị, các </w:t>
      </w:r>
      <w:r w:rsidR="003F4440">
        <w:t>Tòa án</w:t>
      </w:r>
      <w:r w:rsidRPr="00437BB5">
        <w:t xml:space="preserve"> cần đổi mới mạnh mẽ phương thức làm việc, tăng cường ứng dụng công nghệ thông tin, rút ngắn thời gian giải quyết tranh chấp, đồng thời đảm bảo tính khách quan, minh bạch. </w:t>
      </w:r>
    </w:p>
    <w:p w14:paraId="6B52D5E2" w14:textId="3EEB4E72" w:rsidR="00BE61C7" w:rsidRPr="00437BB5" w:rsidRDefault="00BE61C7" w:rsidP="00BE61C7">
      <w:r w:rsidRPr="00437BB5">
        <w:tab/>
        <w:t xml:space="preserve">- Khả năng phối hợp giữa </w:t>
      </w:r>
      <w:r w:rsidR="003F4440">
        <w:t>Tòa án</w:t>
      </w:r>
      <w:r w:rsidRPr="00437BB5">
        <w:t xml:space="preserve"> với các cơ quan có liên quan</w:t>
      </w:r>
    </w:p>
    <w:p w14:paraId="0CEA5832" w14:textId="3F38355B" w:rsidR="00A309E9" w:rsidRPr="00437BB5" w:rsidRDefault="00BE61C7" w:rsidP="00BE61C7">
      <w:pPr>
        <w:ind w:firstLine="567"/>
      </w:pPr>
      <w:r w:rsidRPr="00437BB5">
        <w:t xml:space="preserve">Việc giải quyết hiệu quả tranh chấp hợp đồng tín dụng không chỉ dừng lại ở bản án mà còn bao gồm cả giai đoạn thi hành án. Nếu sự phối hợp giữa </w:t>
      </w:r>
      <w:r w:rsidR="003F4440">
        <w:t>Tòa án</w:t>
      </w:r>
      <w:r w:rsidRPr="00437BB5">
        <w:t xml:space="preserve"> với Chi cục Thi hành án dân sự, chính quyền địa phương, ngân hàng và các bên liên quan không chặt chẽ thì sẽ dẫn đến tình trạng bản án “nằm trên giấy”. Ở nhiều vụ án, </w:t>
      </w:r>
      <w:r w:rsidR="003F4440">
        <w:t>Tòa án</w:t>
      </w:r>
      <w:r w:rsidRPr="00437BB5">
        <w:t xml:space="preserve"> tuyên xong nhưng việc cưỡng chế tài sản, xác minh điều kiện thi hành án gặp khó khăn vì thiếu sự phối hợp. Điều này cho thấy một lỗ hổng trong cơ chế vận hành thực thi pháp luật. Báo cáo của Tổng cục Thi hành án dân sự năm 2022 nêu rõ: “Có tới 41% bản án dân sự, trong đó có tranh chấp tín dụng, không thi hành được đúng thời hạn do thiếu sự phối hợp giữa các đơn vị” (tr. 28)</w:t>
      </w:r>
      <w:r w:rsidR="00876F35" w:rsidRPr="00437BB5">
        <w:rPr>
          <w:rStyle w:val="FootnoteReference"/>
        </w:rPr>
        <w:footnoteReference w:id="8"/>
      </w:r>
      <w:r w:rsidRPr="00437BB5">
        <w:t>.</w:t>
      </w:r>
    </w:p>
    <w:p w14:paraId="255792D0" w14:textId="0C87D41D" w:rsidR="0076016E" w:rsidRPr="00437BB5" w:rsidRDefault="0076016E" w:rsidP="00BE61C7">
      <w:pPr>
        <w:pStyle w:val="Heading3"/>
      </w:pPr>
      <w:bookmarkStart w:id="44" w:name="_Toc209793279"/>
      <w:r w:rsidRPr="00437BB5">
        <w:lastRenderedPageBreak/>
        <w:t xml:space="preserve">1.3.2. Các yếu tố khách quan ảnh hưởng đến hiệu quả thực hiện pháp luật về giải quyết tranh chấp hợp đồng tín dụng tại </w:t>
      </w:r>
      <w:r w:rsidR="003F4440">
        <w:t>Tòa án</w:t>
      </w:r>
      <w:r w:rsidRPr="00437BB5">
        <w:t xml:space="preserve"> nhân dân </w:t>
      </w:r>
      <w:r w:rsidR="00A309E9" w:rsidRPr="00437BB5">
        <w:t>khu vực</w:t>
      </w:r>
      <w:bookmarkEnd w:id="44"/>
    </w:p>
    <w:p w14:paraId="3CEC5279" w14:textId="42F38BF8" w:rsidR="00EB60B0" w:rsidRPr="00EB60B0" w:rsidRDefault="00BE61C7" w:rsidP="00EB60B0">
      <w:pPr>
        <w:pStyle w:val="Heading3"/>
        <w:rPr>
          <w:b w:val="0"/>
          <w:bCs/>
          <w:i w:val="0"/>
          <w:iCs/>
        </w:rPr>
      </w:pPr>
      <w:r w:rsidRPr="00EB60B0">
        <w:rPr>
          <w:b w:val="0"/>
          <w:bCs/>
          <w:i w:val="0"/>
          <w:iCs/>
        </w:rPr>
        <w:tab/>
      </w:r>
      <w:bookmarkStart w:id="45" w:name="_Toc209793193"/>
      <w:bookmarkStart w:id="46" w:name="_Toc209793280"/>
      <w:r w:rsidR="00EB60B0" w:rsidRPr="00EB60B0">
        <w:rPr>
          <w:b w:val="0"/>
          <w:bCs/>
          <w:i w:val="0"/>
          <w:iCs/>
        </w:rPr>
        <w:t xml:space="preserve">Các yếu tố khách quan cơ bản ảnh hưởng đến hiệu quả thực hiện pháp luật về giải quyết tranh chấp hợp đồng tín dụng tại </w:t>
      </w:r>
      <w:r w:rsidR="003F4440">
        <w:rPr>
          <w:b w:val="0"/>
          <w:bCs/>
          <w:i w:val="0"/>
          <w:iCs/>
        </w:rPr>
        <w:t>Tòa án</w:t>
      </w:r>
      <w:r w:rsidR="00EB60B0" w:rsidRPr="00EB60B0">
        <w:rPr>
          <w:b w:val="0"/>
          <w:bCs/>
          <w:i w:val="0"/>
          <w:iCs/>
        </w:rPr>
        <w:t xml:space="preserve"> nhân dân khu vực bao gồm:</w:t>
      </w:r>
      <w:bookmarkEnd w:id="45"/>
      <w:bookmarkEnd w:id="46"/>
    </w:p>
    <w:p w14:paraId="16A2591E" w14:textId="5124ADAB" w:rsidR="00876F35" w:rsidRPr="00437BB5" w:rsidRDefault="001F4B36" w:rsidP="00EB60B0">
      <w:pPr>
        <w:ind w:firstLine="567"/>
        <w:rPr>
          <w:i/>
        </w:rPr>
      </w:pPr>
      <w:r w:rsidRPr="00437BB5">
        <w:rPr>
          <w:i/>
        </w:rPr>
        <w:t>- Các quy định của pháp luật về giải qu</w:t>
      </w:r>
      <w:r w:rsidR="00876F35" w:rsidRPr="00437BB5">
        <w:rPr>
          <w:i/>
        </w:rPr>
        <w:t>yết tranh chấp hợp đồng tín dụng</w:t>
      </w:r>
    </w:p>
    <w:p w14:paraId="37D18607" w14:textId="392A3C2F" w:rsidR="00876F35" w:rsidRPr="00437BB5" w:rsidRDefault="00876F35" w:rsidP="00876F35">
      <w:r w:rsidRPr="00437BB5">
        <w:tab/>
        <w:t xml:space="preserve">Nếu hệ thống quy định pháp luật về hợp đồng tín dụng được xây dựng đầy đủ, cụ thể, rõ ràng và hợp lý thì quá trình áp dụng pháp luật trong thực tiễn xét xử sẽ thuận lợi, hạn chế được tình trạng lúng túng, tùy tiện trong việc vận dụng. Ngược lại, nếu pháp luật còn tồn tại khoảng trống, mâu thuẫn hoặc quy định thiếu rõ ràng, sẽ dẫn đến khó khăn trong việc giải thích, áp dụng, từ đó ảnh hưởng đến tiến độ và chất lượng giải quyết các tranh chấp tại </w:t>
      </w:r>
      <w:r w:rsidR="000D3ED0">
        <w:t>TAND</w:t>
      </w:r>
      <w:r w:rsidRPr="00437BB5">
        <w:t xml:space="preserve"> khu vực.</w:t>
      </w:r>
    </w:p>
    <w:p w14:paraId="7A38623D" w14:textId="3B32419C" w:rsidR="00876F35" w:rsidRPr="00437BB5" w:rsidRDefault="00876F35" w:rsidP="00876F35">
      <w:r w:rsidRPr="00437BB5">
        <w:tab/>
        <w:t xml:space="preserve">Thực tiễn cho thấy, tranh chấp hợp đồng tín dụng thường mang tính chất phức tạp, liên quan đến nhiều vấn đề như lãi suất, thời hạn trả nợ, tài sản bảo đảm, nghĩa vụ của các bên, xử lý nợ xấu… Do đó, pháp luật cần phải có quy định chi tiết, bao quát đầy đủ các tình huống phát sinh, đồng thời thống nhất với các văn bản pháp luật liên quan (như Bộ luật Dân sự, Luật Các tổ chức tín dụng, Luật Tố tụng dân sự). Khi quy định rõ ràng, cụ thể, thẩm phán và hội đồng xét xử tại </w:t>
      </w:r>
      <w:r w:rsidR="000D3ED0">
        <w:t>TAND</w:t>
      </w:r>
      <w:r w:rsidRPr="00437BB5">
        <w:t xml:space="preserve"> khu vực có căn cứ pháp lý vững chắc để đưa ra phán quyết, tránh tình trạng kéo dài vụ án, giảm thiểu khiếu nại, kháng nghị.</w:t>
      </w:r>
    </w:p>
    <w:p w14:paraId="06FE9386" w14:textId="13962E74" w:rsidR="00876F35" w:rsidRPr="00EB60B0" w:rsidRDefault="00876F35" w:rsidP="00876F35">
      <w:r w:rsidRPr="00437BB5">
        <w:tab/>
        <w:t xml:space="preserve">Bên cạnh đó, tính hợp lý của các quy định pháp luật cũng có ý nghĩa quan trọng. Hợp lý ở đây không chỉ dừng lại ở sự phù hợp với thực tiễn hoạt động tín dụng, mà còn ở tính khả thi khi áp dụng tại các </w:t>
      </w:r>
      <w:r w:rsidR="000D3ED0">
        <w:t>TAND</w:t>
      </w:r>
      <w:r w:rsidRPr="00437BB5">
        <w:t xml:space="preserve"> khu vực. Nếu quy định quá cứng nhắc, thiếu linh hoạt, hoặc không theo kịp thực tế phát triển nhanh chóng của thị trường tài chính – ngân hàng, thì việc áp dụng sẽ khó khăn, thậm chí tạo ra sự bất bình đẳng giữa các bên trong quan hệ hợp đồng tín dụng. Do vậy, việc xây dựng các quy định pháp luật cần được đặt trong mối quan hệ chặt chẽ giữa lý luận và thực </w:t>
      </w:r>
      <w:r w:rsidRPr="00EB60B0">
        <w:t>tiễn, vừa đảm bảo tính pháp lý, vừa đáp ứng được yêu cầu thực tế của công tác xét xử</w:t>
      </w:r>
      <w:r w:rsidR="00EB60B0" w:rsidRPr="00EB60B0">
        <w:t xml:space="preserve"> giải quyết tranh chấp hợp đồng tín dụng.</w:t>
      </w:r>
    </w:p>
    <w:p w14:paraId="434DDF70" w14:textId="6D418E57" w:rsidR="00BE61C7" w:rsidRPr="00437BB5" w:rsidRDefault="00BE61C7" w:rsidP="00876F35">
      <w:pPr>
        <w:ind w:firstLine="720"/>
        <w:rPr>
          <w:i/>
        </w:rPr>
      </w:pPr>
      <w:r w:rsidRPr="00437BB5">
        <w:rPr>
          <w:i/>
        </w:rPr>
        <w:t>- Yếu tố kinh tế - xã hội</w:t>
      </w:r>
    </w:p>
    <w:p w14:paraId="1D81A647" w14:textId="7AD33172" w:rsidR="00BE61C7" w:rsidRPr="00437BB5" w:rsidRDefault="00BE61C7" w:rsidP="00BE61C7">
      <w:pPr>
        <w:ind w:firstLine="720"/>
      </w:pPr>
      <w:r w:rsidRPr="00437BB5">
        <w:lastRenderedPageBreak/>
        <w:t xml:space="preserve">Tình hình kinh tế - xã hội có ảnh hưởng sâu sắc đến hiệu quả thực hiện pháp luật trong việc giải quyết tranh chấp hợp đồng tín dụng tại </w:t>
      </w:r>
      <w:r w:rsidR="007B30D9" w:rsidRPr="00437BB5">
        <w:t>TAND Khu vực</w:t>
      </w:r>
      <w:r w:rsidRPr="00437BB5">
        <w:t xml:space="preserve">. Trong bối cảnh nền kinh tế có nhiều biến động, đặc biệt là suy thoái hoặc lạm phát, năng lực trả nợ của các bên vay vốn bị suy giảm đáng kể, dẫn đến gia tăng tranh chấp tín dụng. Điều này làm tăng áp lực cho </w:t>
      </w:r>
      <w:r w:rsidR="003F4440">
        <w:t>Tòa án</w:t>
      </w:r>
      <w:r w:rsidRPr="00437BB5">
        <w:t xml:space="preserve"> trong công tác thụ lý, xét xử và thi hành án, từ đó ảnh hưởng đến hiệu quả thực hiện pháp luật. Ngoài ra, sự phát triển không đồng đều giữa các vùng, đặc biệt ở khu vực nông thôn, miền núi còn khiến việc tiếp cận thông tin pháp luật và dịch vụ pháp lý gặp nhiều khó khăn. Theo Trần Thị Hồng Hạnh (2021), “biến động kinh tế </w:t>
      </w:r>
      <w:r w:rsidR="00A36AB6" w:rsidRPr="00437BB5">
        <w:t>-</w:t>
      </w:r>
      <w:r w:rsidRPr="00437BB5">
        <w:t xml:space="preserve"> xã hội luôn là nguyên nhân sâu xa dẫn đến nhiều tranh chấp tín dụng phát sinh, đặc biệt là trong các lĩnh vực nông nghiệp, bất động sản v</w:t>
      </w:r>
      <w:r w:rsidR="00DD3CEA" w:rsidRPr="00437BB5">
        <w:t>à kinh doanh vừa và nhỏ” (</w:t>
      </w:r>
      <w:r w:rsidRPr="00437BB5">
        <w:t>tr. 56)</w:t>
      </w:r>
      <w:r w:rsidR="00876F35" w:rsidRPr="00437BB5">
        <w:rPr>
          <w:rStyle w:val="FootnoteReference"/>
        </w:rPr>
        <w:footnoteReference w:id="9"/>
      </w:r>
      <w:r w:rsidRPr="00437BB5">
        <w:t>.</w:t>
      </w:r>
    </w:p>
    <w:p w14:paraId="294D51C7" w14:textId="0BE06927" w:rsidR="00BE61C7" w:rsidRPr="00437BB5" w:rsidRDefault="00BE61C7" w:rsidP="00BE61C7">
      <w:pPr>
        <w:rPr>
          <w:i/>
        </w:rPr>
      </w:pPr>
      <w:r w:rsidRPr="00437BB5">
        <w:rPr>
          <w:i/>
        </w:rPr>
        <w:tab/>
        <w:t>- Hệ thống tài chính - ngân hàng và chính sách tín dụng quốc gia</w:t>
      </w:r>
    </w:p>
    <w:p w14:paraId="14C913F0" w14:textId="52ADC17E" w:rsidR="00BE61C7" w:rsidRPr="00437BB5" w:rsidRDefault="00BE61C7" w:rsidP="00BE61C7">
      <w:pPr>
        <w:ind w:firstLine="720"/>
      </w:pPr>
      <w:r w:rsidRPr="00437BB5">
        <w:t xml:space="preserve">Chính sách tín dụng của Nhà nước và hoạt động của hệ thống ngân hàng có tác động mạnh đến việc hình thành và giải quyết tranh chấp hợp đồng tín dụng. Các chính sách tín dụng nếu không được xây dựng phù hợp với thực tế sẽ tạo điều kiện cho các rủi ro tín dụng gia tăng. Ví dụ, việc mở rộng tín dụng dễ dãi trong một số giai đoạn đã dẫn đến tình trạng cho vay thiếu kiểm soát, dẫn tới mất khả năng thanh toán và phát sinh tranh chấp. Đồng thời, nếu cơ chế xử lý nợ xấu và bảo đảm tín dụng chưa đồng bộ, thì việc giải quyết tranh chấp tại </w:t>
      </w:r>
      <w:r w:rsidR="003F4440">
        <w:t>Tòa án</w:t>
      </w:r>
      <w:r w:rsidRPr="00437BB5">
        <w:t xml:space="preserve"> sẽ bị kéo dài, ảnh hưởng đến tính nghiêm minh của pháp luật. Báo cáo của Ngân hàng Nhà nước (2023) chỉ ra rằng: “Hệ thống ngân hàng vẫn còn tồn tại tình trạng cho vay thiếu điều kiện chặt chẽ, nhất là ở các chi nhánh địa phương, làm tăng nguy cơ phát sinh tranh chấp” (tr. 21)</w:t>
      </w:r>
      <w:r w:rsidR="00876F35" w:rsidRPr="00437BB5">
        <w:rPr>
          <w:rStyle w:val="FootnoteReference"/>
        </w:rPr>
        <w:footnoteReference w:id="10"/>
      </w:r>
      <w:r w:rsidRPr="00437BB5">
        <w:t>.</w:t>
      </w:r>
    </w:p>
    <w:p w14:paraId="42F5DD17" w14:textId="77777777" w:rsidR="00BE61C7" w:rsidRPr="00437BB5" w:rsidRDefault="00BE61C7" w:rsidP="00BE61C7">
      <w:pPr>
        <w:ind w:firstLine="720"/>
        <w:rPr>
          <w:i/>
        </w:rPr>
      </w:pPr>
      <w:r w:rsidRPr="00437BB5">
        <w:rPr>
          <w:i/>
        </w:rPr>
        <w:t>- Nhận thức pháp luật của người dân và doanh nghiệp</w:t>
      </w:r>
    </w:p>
    <w:p w14:paraId="2A6720DC" w14:textId="6047C350" w:rsidR="00BE61C7" w:rsidRPr="00437BB5" w:rsidRDefault="00BE61C7" w:rsidP="00BE61C7">
      <w:pPr>
        <w:ind w:firstLine="720"/>
      </w:pPr>
      <w:r w:rsidRPr="00437BB5">
        <w:lastRenderedPageBreak/>
        <w:t xml:space="preserve">Một yếu tố khách quan khác là trình độ nhận thức và hiểu biết pháp luật của các chủ thể tham gia hợp đồng tín dụng. Nhiều trường hợp bên vay vốn không nắm rõ quyền và nghĩa vụ của mình, dẫn đến ký kết hợp đồng mà không hiểu rõ các điều khoản ràng buộc pháp lý. Khi phát sinh tranh chấp, họ thường thiếu kỹ năng tiếp cận các cơ quan có thẩm quyền hoặc sử dụng quyền khởi kiện đúng pháp luật. Điều này ảnh hưởng trực tiếp đến chất lượng và tiến độ giải quyết tranh chấp tại </w:t>
      </w:r>
      <w:r w:rsidR="003F4440">
        <w:t>Tòa án</w:t>
      </w:r>
      <w:r w:rsidRPr="00437BB5">
        <w:t xml:space="preserve">. Theo khảo sát của Viện Khoa học Pháp lý </w:t>
      </w:r>
      <w:r w:rsidR="00A36AB6" w:rsidRPr="00437BB5">
        <w:t>-</w:t>
      </w:r>
      <w:r w:rsidRPr="00437BB5">
        <w:t xml:space="preserve"> Bộ Tư pháp (2022), “chỉ khoảng 38% người dân và doanh nghiệp nhỏ tại khu vực nông thôn được hỏi có hiểu biết căn bản về các nội dung của hợp đồng tín dụng ngân hàng” (tr. 87)</w:t>
      </w:r>
      <w:r w:rsidR="00876F35" w:rsidRPr="00437BB5">
        <w:rPr>
          <w:rStyle w:val="FootnoteReference"/>
        </w:rPr>
        <w:footnoteReference w:id="11"/>
      </w:r>
      <w:r w:rsidRPr="00437BB5">
        <w:t>.</w:t>
      </w:r>
    </w:p>
    <w:p w14:paraId="1672F4BA" w14:textId="0A486A6C" w:rsidR="00BE61C7" w:rsidRPr="00437BB5" w:rsidRDefault="00BE61C7" w:rsidP="00BE61C7">
      <w:pPr>
        <w:ind w:firstLine="720"/>
        <w:rPr>
          <w:i/>
        </w:rPr>
      </w:pPr>
      <w:r w:rsidRPr="00437BB5">
        <w:rPr>
          <w:i/>
        </w:rPr>
        <w:t>- Môi trường pháp lý và cơ sở hạ tầng hỗ trợ tư pháp</w:t>
      </w:r>
    </w:p>
    <w:p w14:paraId="53233F83" w14:textId="07761E6C" w:rsidR="00BE61C7" w:rsidRPr="00437BB5" w:rsidRDefault="00BE61C7" w:rsidP="00BE61C7">
      <w:pPr>
        <w:ind w:firstLine="720"/>
      </w:pPr>
      <w:r w:rsidRPr="00437BB5">
        <w:t xml:space="preserve">Hiệu quả thực hiện pháp luật về giải quyết tranh chấp hợp đồng tín dụng còn phụ thuộc vào mức độ hoàn thiện của hệ thống pháp luật liên quan và hạ tầng hỗ trợ tư pháp. Ở một số khu vực, đặc biệt là vùng sâu, vùng xa, </w:t>
      </w:r>
      <w:r w:rsidR="007B30D9" w:rsidRPr="00437BB5">
        <w:t>TAND Khu vực</w:t>
      </w:r>
      <w:r w:rsidRPr="00437BB5">
        <w:t xml:space="preserve"> thường thiếu trang thiết bị hiện đại, kho dữ liệu số và hỗ trợ công nghệ để tra cứu, lưu trữ hồ sơ, dẫn đến việc xét xử kéo dài và dễ sai sót. Bên cạnh đó, sự chậm trễ trong sửa đổi, bổ sung các văn bản pháp luật liên quan đến tín dụng, hợp đồng và tố tụng dân sự cũng tạo ra khoảng trống pháp lý, gây khó khăn cho thẩm phán trong quá trình áp dụng pháp luật. Như nhận định của UNDP (2023): “Hệ thống tư pháp địa phương ở nhiều nơi còn thiếu nguồn lực, chưa được số hóa </w:t>
      </w:r>
      <w:r w:rsidR="00A2563F" w:rsidRPr="00437BB5">
        <w:t>Tòa</w:t>
      </w:r>
      <w:r w:rsidRPr="00437BB5">
        <w:t>n diện nên khó đáp ứng được yêu cầu xử lý tranh chấp phức tạp trong thời đại số” (tr. 44)</w:t>
      </w:r>
      <w:r w:rsidR="00876F35" w:rsidRPr="00437BB5">
        <w:rPr>
          <w:rStyle w:val="FootnoteReference"/>
        </w:rPr>
        <w:footnoteReference w:id="12"/>
      </w:r>
      <w:r w:rsidRPr="00437BB5">
        <w:t>.</w:t>
      </w:r>
    </w:p>
    <w:p w14:paraId="2BA7FFEE" w14:textId="798E2F66" w:rsidR="0076016E" w:rsidRPr="00437BB5" w:rsidRDefault="0076016E" w:rsidP="0076016E">
      <w:pPr>
        <w:pStyle w:val="Heading1"/>
      </w:pPr>
      <w:bookmarkStart w:id="47" w:name="_Toc209793281"/>
      <w:r w:rsidRPr="00437BB5">
        <w:t>KẾT LUẬN CHƯƠNG 1</w:t>
      </w:r>
      <w:bookmarkEnd w:id="47"/>
    </w:p>
    <w:p w14:paraId="46317FC1" w14:textId="3D054FF1" w:rsidR="00BE61C7" w:rsidRPr="00437BB5" w:rsidRDefault="00BE61C7" w:rsidP="00BE61C7">
      <w:r w:rsidRPr="00437BB5">
        <w:tab/>
        <w:t xml:space="preserve">Chương 1 của đề tài đã hệ thống hóa và làm rõ những vấn đề lý luận cơ bản liên quan đến pháp luật về giải quyết tranh chấp hợp đồng tín dụng tại </w:t>
      </w:r>
      <w:r w:rsidR="007B30D9" w:rsidRPr="00437BB5">
        <w:t>TAND Khu vực</w:t>
      </w:r>
      <w:r w:rsidRPr="00437BB5">
        <w:t xml:space="preserve">. Trước hết, chương đã phân tích khái niệm pháp luật về giải quyết tranh chấp hợp đồng tín dụng tại </w:t>
      </w:r>
      <w:r w:rsidR="007B30D9" w:rsidRPr="00437BB5">
        <w:t>TAND Khu vực</w:t>
      </w:r>
      <w:r w:rsidRPr="00437BB5">
        <w:t xml:space="preserve"> với tư cách là một bộ phận quan trọng trong </w:t>
      </w:r>
      <w:r w:rsidRPr="00437BB5">
        <w:lastRenderedPageBreak/>
        <w:t>hệ thống pháp luật dân sự và tố tụng dân sự, điều chỉnh các quan hệ phát sinh từ hoạt động tín dụng có yếu tố tranh chấp. Việc xác định rõ khái niệm này là nền tảng lý luận cần thiết cho quá trình nghiên cứu thực tiễn và đề xuất giải pháp hoàn thiện pháp luật trong những chương tiếp theo.</w:t>
      </w:r>
    </w:p>
    <w:p w14:paraId="13B4BBE7" w14:textId="495E8460" w:rsidR="00BE61C7" w:rsidRPr="00437BB5" w:rsidRDefault="00BE61C7" w:rsidP="00BE61C7">
      <w:r w:rsidRPr="00437BB5">
        <w:tab/>
        <w:t>Tiếp theo, chương đã làm rõ vai trò của pháp luật trong việc đảm bảo quá trình giải quyết tranh chấp hợp đồng tín dụng được thực hiện một cách khách quan, minh bạch, đúng quy định của pháp luật và phù hợp với thực tiễn hoạt động ngân hàng. Pháp luật không chỉ là công cụ điều chỉnh các quan hệ tín dụng mà còn góp phần quan trọng trong việc bảo vệ quyền và lợi ích hợp pháp của các bên, duy trì ổn định trật tự kinh tế - xã hội, tạo niềm tin cho các chủ thể trong quá trình giao kết và thực hiện hợp đồng tín dụng.</w:t>
      </w:r>
    </w:p>
    <w:p w14:paraId="70BD8C87" w14:textId="34EBF5B6" w:rsidR="00BE61C7" w:rsidRPr="00437BB5" w:rsidRDefault="00BE61C7" w:rsidP="00BE61C7">
      <w:r w:rsidRPr="00437BB5">
        <w:tab/>
        <w:t xml:space="preserve">Ngoài ra, chương cũng đã trình bày cụ thể nội dung điều chỉnh của pháp luật về giải quyết tranh chấp hợp đồng tín dụng tại </w:t>
      </w:r>
      <w:r w:rsidR="007B30D9" w:rsidRPr="00437BB5">
        <w:t>TAND Khu vực</w:t>
      </w:r>
      <w:r w:rsidRPr="00437BB5">
        <w:t xml:space="preserve">, bao gồm cả pháp luật nội dung và pháp luật tố tụng. Pháp luật nội dung quy định quyền, nghĩa vụ của các bên trong hợp đồng tín dụng, còn pháp luật tố tụng quy định trình tự, thủ tục giải quyết tranh chấp tại </w:t>
      </w:r>
      <w:r w:rsidR="003F4440">
        <w:t>Tòa án</w:t>
      </w:r>
      <w:r w:rsidRPr="00437BB5">
        <w:t>. Việc kết hợp đồng bộ giữa hai nhóm quy phạm này là điều kiện tiên quyết để bảo đảm việc giải quyết tranh chấp đạt hiệu quả cao, đúng pháp luật.</w:t>
      </w:r>
    </w:p>
    <w:p w14:paraId="4D89E419" w14:textId="6D18A510" w:rsidR="00BE61C7" w:rsidRPr="00437BB5" w:rsidRDefault="00BE61C7" w:rsidP="00BE61C7">
      <w:r w:rsidRPr="00437BB5">
        <w:tab/>
        <w:t xml:space="preserve">Cuối cùng, chương đã phân tích hệ thống các yếu tố ảnh hưởng đến hiệu quả thực hiện pháp luật về giải quyết tranh chấp hợp đồng tín dụng tại </w:t>
      </w:r>
      <w:r w:rsidR="007B30D9" w:rsidRPr="00437BB5">
        <w:t>TAND Khu vực</w:t>
      </w:r>
      <w:r w:rsidRPr="00437BB5">
        <w:t xml:space="preserve">. Các yếu tố này được chia thành hai nhóm: chủ quan và khách quan. Nhóm yếu tố chủ quan bao gồm trình độ, năng lực của thẩm phán, ý thức pháp luật của các bên tranh chấp, năng lực pháp lý của cán bộ ngân hàng, tinh thần cải cách tư pháp và sự phối hợp giữa các cơ quan liên quan. Nhóm yếu tố khách quan lại phản ánh bối cảnh kinh tế - xã hội, hệ thống tài chính </w:t>
      </w:r>
      <w:r w:rsidR="00A36AB6" w:rsidRPr="00437BB5">
        <w:t>-</w:t>
      </w:r>
      <w:r w:rsidRPr="00437BB5">
        <w:t xml:space="preserve"> ngân hàng, nhận thức pháp luật của người dân và doanh nghiệp, cùng với môi trường pháp lý và cơ sở hạ tầng tư pháp hỗ trợ. Việc nhận diện rõ các yếu tố này là cơ sở để đề xuất những giải pháp nhằm nâng cao hiệu quả thực thi pháp luật trong thực tiễn.</w:t>
      </w:r>
    </w:p>
    <w:p w14:paraId="07EECBBA" w14:textId="2BF19434" w:rsidR="00BE61C7" w:rsidRPr="00437BB5" w:rsidRDefault="00BE61C7" w:rsidP="00BE61C7">
      <w:r w:rsidRPr="00437BB5">
        <w:lastRenderedPageBreak/>
        <w:tab/>
        <w:t xml:space="preserve">Tổng thể, chương 1 đã xây dựng được nền tảng lý luận vững chắc cho quá trình phân tích thực trạng và đề xuất giải pháp hoàn thiện pháp luật về giải quyết tranh chấp hợp đồng tín dụng tại </w:t>
      </w:r>
      <w:r w:rsidR="007B30D9" w:rsidRPr="00437BB5">
        <w:t>TAND Khu vực</w:t>
      </w:r>
      <w:r w:rsidRPr="00437BB5">
        <w:t xml:space="preserve"> ở các chương sau.</w:t>
      </w:r>
    </w:p>
    <w:p w14:paraId="6484D632" w14:textId="77777777" w:rsidR="0076016E" w:rsidRPr="00437BB5" w:rsidRDefault="0076016E" w:rsidP="0076016E">
      <w:pPr>
        <w:pStyle w:val="Heading1"/>
        <w:sectPr w:rsidR="0076016E" w:rsidRPr="00437BB5" w:rsidSect="0032425D">
          <w:pgSz w:w="11906" w:h="16838" w:code="9"/>
          <w:pgMar w:top="1985" w:right="1134" w:bottom="1701" w:left="1985" w:header="720" w:footer="720" w:gutter="0"/>
          <w:cols w:space="720"/>
          <w:titlePg/>
          <w:docGrid w:linePitch="381"/>
        </w:sectPr>
      </w:pPr>
    </w:p>
    <w:p w14:paraId="0D1789A8" w14:textId="77777777" w:rsidR="001F4B36" w:rsidRPr="00437BB5" w:rsidRDefault="0076016E" w:rsidP="0076016E">
      <w:pPr>
        <w:pStyle w:val="Heading1"/>
      </w:pPr>
      <w:bookmarkStart w:id="48" w:name="_Toc209793282"/>
      <w:r w:rsidRPr="00437BB5">
        <w:lastRenderedPageBreak/>
        <w:t>Chương 2:</w:t>
      </w:r>
      <w:bookmarkEnd w:id="48"/>
      <w:r w:rsidRPr="00437BB5">
        <w:t xml:space="preserve"> </w:t>
      </w:r>
    </w:p>
    <w:p w14:paraId="67121ECB" w14:textId="7583D6B6" w:rsidR="0076016E" w:rsidRPr="00437BB5" w:rsidRDefault="0076016E" w:rsidP="0076016E">
      <w:pPr>
        <w:pStyle w:val="Heading1"/>
        <w:rPr>
          <w:i/>
        </w:rPr>
      </w:pPr>
      <w:bookmarkStart w:id="49" w:name="_Toc209793283"/>
      <w:r w:rsidRPr="00437BB5">
        <w:t xml:space="preserve">THỰC TRẠNG </w:t>
      </w:r>
      <w:r w:rsidR="00654976" w:rsidRPr="00437BB5">
        <w:t>PHÁP LUẬT</w:t>
      </w:r>
      <w:r w:rsidRPr="00437BB5">
        <w:t xml:space="preserve"> VỀ </w:t>
      </w:r>
      <w:r w:rsidRPr="00437BB5">
        <w:rPr>
          <w:rFonts w:eastAsia="Times New Roman"/>
          <w:lang w:val="vi-VN" w:eastAsia="zh-CN"/>
        </w:rPr>
        <w:t xml:space="preserve">GIẢI QUYẾT TRANH CHẤP </w:t>
      </w:r>
      <w:r w:rsidRPr="00437BB5">
        <w:rPr>
          <w:rFonts w:eastAsia="Times New Roman"/>
          <w:lang w:eastAsia="zh-CN"/>
        </w:rPr>
        <w:t xml:space="preserve">HỢP ĐỒNG TÍN DỤNG VÀ THỰC TIỄN XÉT XỬ TẠI </w:t>
      </w:r>
      <w:r w:rsidR="003F4440">
        <w:rPr>
          <w:rFonts w:eastAsia="Times New Roman"/>
          <w:lang w:eastAsia="zh-CN"/>
        </w:rPr>
        <w:t>TÒA ÁN</w:t>
      </w:r>
      <w:r w:rsidRPr="00437BB5">
        <w:rPr>
          <w:rFonts w:eastAsia="Times New Roman"/>
          <w:lang w:eastAsia="zh-CN"/>
        </w:rPr>
        <w:t xml:space="preserve"> NHÂN DÂN KHU VỰC 2 - LAI CHÂU, TỈNH LAI CHÂU</w:t>
      </w:r>
      <w:bookmarkEnd w:id="49"/>
      <w:r w:rsidRPr="00437BB5">
        <w:t xml:space="preserve"> </w:t>
      </w:r>
    </w:p>
    <w:p w14:paraId="3D344553" w14:textId="0E189879" w:rsidR="0076016E" w:rsidRPr="00437BB5" w:rsidRDefault="0076016E" w:rsidP="0076016E">
      <w:pPr>
        <w:pStyle w:val="Heading2"/>
        <w:rPr>
          <w:i/>
          <w:iCs/>
        </w:rPr>
      </w:pPr>
      <w:bookmarkStart w:id="50" w:name="_Toc209793284"/>
      <w:r w:rsidRPr="00437BB5">
        <w:t>2.1. Thực trạng pháp luật về giải quyết tranh chấp hợp đồng tín dụng</w:t>
      </w:r>
      <w:bookmarkEnd w:id="50"/>
    </w:p>
    <w:p w14:paraId="596303CE" w14:textId="41695D7A" w:rsidR="00E10840" w:rsidRPr="00437BB5" w:rsidRDefault="0076016E" w:rsidP="003E2BE6">
      <w:pPr>
        <w:pStyle w:val="Heading3"/>
      </w:pPr>
      <w:bookmarkStart w:id="51" w:name="_Toc209793285"/>
      <w:r w:rsidRPr="00437BB5">
        <w:t>2.1.1. Thực trạng pháp luật nội dung về giải quyết tranh chấp hợp đồng tín dụng</w:t>
      </w:r>
      <w:bookmarkEnd w:id="51"/>
      <w:r w:rsidRPr="00437BB5">
        <w:t xml:space="preserve"> </w:t>
      </w:r>
    </w:p>
    <w:p w14:paraId="7CF969C2" w14:textId="066EA8F3" w:rsidR="00E10840" w:rsidRPr="003911CC" w:rsidRDefault="00E10840" w:rsidP="003911CC">
      <w:pPr>
        <w:pStyle w:val="Heading3"/>
        <w:rPr>
          <w:b w:val="0"/>
          <w:bCs/>
        </w:rPr>
      </w:pPr>
      <w:bookmarkStart w:id="52" w:name="_Toc209793286"/>
      <w:r w:rsidRPr="003911CC">
        <w:rPr>
          <w:b w:val="0"/>
          <w:bCs/>
        </w:rPr>
        <w:t>2.1.1.</w:t>
      </w:r>
      <w:r w:rsidR="003E2BE6" w:rsidRPr="003911CC">
        <w:rPr>
          <w:b w:val="0"/>
          <w:bCs/>
        </w:rPr>
        <w:t>1</w:t>
      </w:r>
      <w:r w:rsidRPr="003911CC">
        <w:rPr>
          <w:b w:val="0"/>
          <w:bCs/>
        </w:rPr>
        <w:t xml:space="preserve">. Những ưu điểm </w:t>
      </w:r>
      <w:r w:rsidR="003911CC" w:rsidRPr="003911CC">
        <w:rPr>
          <w:b w:val="0"/>
          <w:bCs/>
        </w:rPr>
        <w:t>của pháp luật nội dung về giải quyết tranh chấp hợp đồng tín dụng</w:t>
      </w:r>
      <w:bookmarkEnd w:id="52"/>
      <w:r w:rsidR="003911CC" w:rsidRPr="003911CC">
        <w:rPr>
          <w:b w:val="0"/>
          <w:bCs/>
        </w:rPr>
        <w:t xml:space="preserve"> </w:t>
      </w:r>
    </w:p>
    <w:p w14:paraId="775B3E9B" w14:textId="363EE81A" w:rsidR="00EB60B0" w:rsidRPr="00EB60B0" w:rsidRDefault="00EB60B0" w:rsidP="00EB60B0">
      <w:pPr>
        <w:pStyle w:val="Heading3"/>
        <w:rPr>
          <w:b w:val="0"/>
          <w:bCs/>
          <w:i w:val="0"/>
          <w:iCs/>
        </w:rPr>
      </w:pPr>
      <w:bookmarkStart w:id="53" w:name="_Toc209793200"/>
      <w:bookmarkStart w:id="54" w:name="_Toc209793287"/>
      <w:r w:rsidRPr="00EB60B0">
        <w:rPr>
          <w:b w:val="0"/>
          <w:bCs/>
          <w:i w:val="0"/>
          <w:iCs/>
        </w:rPr>
        <w:t>Qua nghiên cứu cho thấy các quy định của pháp luật nội dung về giải quyết tranh chấp hợp đồng tín dụng có những ưu điểm cơ bản sau đây:</w:t>
      </w:r>
      <w:bookmarkEnd w:id="53"/>
      <w:bookmarkEnd w:id="54"/>
      <w:r w:rsidRPr="00EB60B0">
        <w:rPr>
          <w:b w:val="0"/>
          <w:bCs/>
          <w:i w:val="0"/>
          <w:iCs/>
        </w:rPr>
        <w:t xml:space="preserve"> </w:t>
      </w:r>
    </w:p>
    <w:p w14:paraId="075B2626" w14:textId="3C629CBD" w:rsidR="00E10840" w:rsidRPr="00437BB5" w:rsidRDefault="00E10840" w:rsidP="00E10840">
      <w:pPr>
        <w:ind w:firstLine="720"/>
        <w:rPr>
          <w:i/>
        </w:rPr>
      </w:pPr>
      <w:r w:rsidRPr="00437BB5">
        <w:rPr>
          <w:i/>
        </w:rPr>
        <w:t xml:space="preserve">Một là, pháp luật </w:t>
      </w:r>
      <w:r w:rsidR="003911CC">
        <w:rPr>
          <w:i/>
        </w:rPr>
        <w:t xml:space="preserve">nội dung quy định </w:t>
      </w:r>
      <w:r w:rsidRPr="00437BB5">
        <w:rPr>
          <w:i/>
        </w:rPr>
        <w:t>tương đối đầy đủ và đồng bộ</w:t>
      </w:r>
      <w:r w:rsidR="003911CC">
        <w:rPr>
          <w:i/>
        </w:rPr>
        <w:t xml:space="preserve"> về hợp đồng tín dụng</w:t>
      </w:r>
    </w:p>
    <w:p w14:paraId="2FDC68EF" w14:textId="37F2C047" w:rsidR="00E10840" w:rsidRPr="00437BB5" w:rsidRDefault="00E10840" w:rsidP="00E10840">
      <w:pPr>
        <w:ind w:firstLine="720"/>
      </w:pPr>
      <w:r w:rsidRPr="00437BB5">
        <w:t xml:space="preserve">Một trong những ưu điểm nổi bật trong pháp luật nội dung khi giải quyết tranh chấp hợp đồng tín dụng tại </w:t>
      </w:r>
      <w:r w:rsidR="007B30D9" w:rsidRPr="00437BB5">
        <w:t>TAND Khu vực</w:t>
      </w:r>
      <w:r w:rsidRPr="00437BB5">
        <w:t xml:space="preserve"> là sự tương đối đầy đủ và đồng bộ của hệ thống pháp luật. Điều này tạo cơ sở pháp lý vững chắc, giúp </w:t>
      </w:r>
      <w:r w:rsidR="003F4440">
        <w:t>Tòa án</w:t>
      </w:r>
      <w:r w:rsidRPr="00437BB5">
        <w:t xml:space="preserve"> có thể giải quyết các vụ án một cách hiệu quả, minh bạch và đúng pháp luật.</w:t>
      </w:r>
    </w:p>
    <w:p w14:paraId="155C69AE" w14:textId="5EF67844" w:rsidR="00E10840" w:rsidRPr="00437BB5" w:rsidRDefault="00E10840" w:rsidP="00E10840">
      <w:pPr>
        <w:ind w:firstLine="720"/>
      </w:pPr>
      <w:r w:rsidRPr="00437BB5">
        <w:t xml:space="preserve">Sự đầy đủ và đồng bộ được thể hiện rõ qua các quy định chi tiết về hợp đồng tín dụng trong các văn bản pháp luật như </w:t>
      </w:r>
      <w:r w:rsidR="00201BFD" w:rsidRPr="00437BB5">
        <w:t>BLDS</w:t>
      </w:r>
      <w:r w:rsidRPr="00437BB5">
        <w:t xml:space="preserve">, Luật Các tổ chức tín dụng, Nghị quyết của Hội đồng Thẩm phán </w:t>
      </w:r>
      <w:r w:rsidR="009432B7" w:rsidRPr="00437BB5">
        <w:t>TAND</w:t>
      </w:r>
      <w:r w:rsidRPr="00437BB5">
        <w:t xml:space="preserve"> tối cao hướng dẫn áp dụng pháp luật. Chẳng hạn, </w:t>
      </w:r>
      <w:r w:rsidR="00201BFD" w:rsidRPr="00437BB5">
        <w:t>BLDS</w:t>
      </w:r>
      <w:r w:rsidRPr="00437BB5">
        <w:t xml:space="preserve"> 2015 đã quy định cụ thể về hợp đồng vay tài sản, trong đó có các điều khoản chung áp dụng cho hợp đồng tín dụng, bao gồm quyền và nghĩa vụ của các bên, lãi suất, phạt vi phạm, và trách nhiệm dân sự. Tiếp đó, Luật Các tổ chức tín dụng </w:t>
      </w:r>
      <w:r w:rsidR="003E2BE6" w:rsidRPr="00437BB5">
        <w:t>2024</w:t>
      </w:r>
      <w:r w:rsidRPr="00437BB5">
        <w:t xml:space="preserve"> đi sâu vào các hoạt động của tổ chức tín dụng, bao gồm việc cấp tín dụng, các hình thức cho vay, và các quy định đặc thù về hợp đồng tín dụng.</w:t>
      </w:r>
    </w:p>
    <w:p w14:paraId="11EDB702" w14:textId="77777777" w:rsidR="00E10840" w:rsidRPr="00437BB5" w:rsidRDefault="00E10840" w:rsidP="00E10840">
      <w:pPr>
        <w:ind w:firstLine="720"/>
      </w:pPr>
      <w:r w:rsidRPr="00437BB5">
        <w:t>Các quy định về lãi suất là một ví dụ điển hình cho sự cụ thể hóa này. Pháp luật đã quy định rõ về lãi suất thỏa thuận, lãi suất quá hạn, và giới hạn lãi suất trong các giao dịch dân sự, giúp Thẩm phán có căn cứ xác định mức lãi suất hợp pháp, tránh tình trạng áp dụng lãi suất vượt quá quy định gây bất lợi cho một bên.</w:t>
      </w:r>
    </w:p>
    <w:p w14:paraId="77EF5E2F" w14:textId="77777777" w:rsidR="00E10840" w:rsidRPr="00437BB5" w:rsidRDefault="00E10840" w:rsidP="00E10840">
      <w:pPr>
        <w:ind w:firstLine="720"/>
      </w:pPr>
      <w:r w:rsidRPr="00437BB5">
        <w:lastRenderedPageBreak/>
        <w:t>Ngoài ra, các quy định về nghĩa vụ trả nợ cũng được làm rõ, bao gồm thời hạn trả nợ, phương thức trả nợ, và hậu quả của việc không thực hiện hoặc thực hiện không đúng nghĩa vụ trả nợ. Điều này giúp Thẩm phán dễ dàng xác định được bên vi phạm nghĩa vụ và mức độ vi phạm.</w:t>
      </w:r>
    </w:p>
    <w:p w14:paraId="6D39267D" w14:textId="51ABC305" w:rsidR="00E10840" w:rsidRPr="00437BB5" w:rsidRDefault="00E10840" w:rsidP="00E10840">
      <w:pPr>
        <w:ind w:firstLine="720"/>
      </w:pPr>
      <w:r w:rsidRPr="00437BB5">
        <w:t xml:space="preserve">Đặc biệt, việc xử lý tài sản bảo đảm đã được cụ thể hóa trong các văn bản pháp luật như </w:t>
      </w:r>
      <w:r w:rsidR="00201BFD" w:rsidRPr="00437BB5">
        <w:t>BLDS</w:t>
      </w:r>
      <w:r w:rsidRPr="00437BB5">
        <w:t xml:space="preserve"> và các văn bản hướng dẫn thi hành về giao dịch bảo đảm. Các quy định về đăng ký giao dịch bảo đảm, thứ tự ưu tiên thanh toán, thủ tục xử lý tài sản bảo đảm (như phát mại tài sản, nhận chính tài sản để thay thế nghĩa vụ) đã tạo ra một khung pháp lý rõ ràng. Khi xảy ra tranh chấp, </w:t>
      </w:r>
      <w:r w:rsidR="003F4440">
        <w:t>Tòa án</w:t>
      </w:r>
      <w:r w:rsidRPr="00437BB5">
        <w:t xml:space="preserve"> có thể căn cứ vào các quy định này để phán quyết về quyền và nghĩa vụ liên quan đến tài sản bảo đảm, đảm bảo quyền lợi hợp pháp của cả bên cho vay và bên đi vay.</w:t>
      </w:r>
    </w:p>
    <w:p w14:paraId="1906CFF3" w14:textId="43C4A201" w:rsidR="00E10840" w:rsidRPr="00437BB5" w:rsidRDefault="00E10840" w:rsidP="00E10840">
      <w:r w:rsidRPr="00437BB5">
        <w:tab/>
      </w:r>
      <w:r w:rsidRPr="00437BB5">
        <w:rPr>
          <w:i/>
        </w:rPr>
        <w:t xml:space="preserve">Hai là, </w:t>
      </w:r>
      <w:r w:rsidR="003911CC">
        <w:rPr>
          <w:i/>
        </w:rPr>
        <w:t xml:space="preserve">pháp luật quy định </w:t>
      </w:r>
      <w:r w:rsidR="00D56C15">
        <w:rPr>
          <w:i/>
        </w:rPr>
        <w:t xml:space="preserve">việc </w:t>
      </w:r>
      <w:r w:rsidRPr="00437BB5">
        <w:rPr>
          <w:i/>
        </w:rPr>
        <w:t>áp dụng án lệ</w:t>
      </w:r>
      <w:r w:rsidR="003911CC">
        <w:rPr>
          <w:i/>
        </w:rPr>
        <w:t xml:space="preserve"> trong giải quyết tranh chấp hợp đồng tín dụng</w:t>
      </w:r>
    </w:p>
    <w:p w14:paraId="4C70B824" w14:textId="72891549" w:rsidR="00F77E7A" w:rsidRPr="00437BB5" w:rsidRDefault="00E10840" w:rsidP="00F77E7A">
      <w:r w:rsidRPr="00437BB5">
        <w:tab/>
      </w:r>
      <w:r w:rsidR="00F77E7A" w:rsidRPr="00437BB5">
        <w:t xml:space="preserve">Việc tăng cường áp dụng án lệ là một trong những ưu điểm nổi bật trong </w:t>
      </w:r>
      <w:r w:rsidR="003E2BE6" w:rsidRPr="00437BB5">
        <w:t xml:space="preserve">pháp luật nội dung về giải quyết tranh chấp hợp đồng tín dụng tại </w:t>
      </w:r>
      <w:r w:rsidR="000D3ED0">
        <w:t>TAND</w:t>
      </w:r>
      <w:r w:rsidR="003E2BE6" w:rsidRPr="00437BB5">
        <w:t xml:space="preserve"> khu vực</w:t>
      </w:r>
      <w:r w:rsidR="00F77E7A" w:rsidRPr="00437BB5">
        <w:t>. Điều này góp phần quan trọng vào việc nâng cao tính thống nhất, minh bạch và công bằng trong hoạt động xét xử.</w:t>
      </w:r>
      <w:r w:rsidR="003E2BE6" w:rsidRPr="00437BB5">
        <w:t xml:space="preserve"> </w:t>
      </w:r>
    </w:p>
    <w:p w14:paraId="71813C0E" w14:textId="2ED78998" w:rsidR="00F77E7A" w:rsidRPr="00437BB5" w:rsidRDefault="00F77E7A" w:rsidP="00F77E7A">
      <w:r w:rsidRPr="00437BB5">
        <w:tab/>
        <w:t xml:space="preserve">- Nâng cao tính thống nhất và minh bạch trong xét xử: Án lệ, với vai trò là những phán quyết đã có hiệu lực pháp luật được Hội đồng Thẩm phán </w:t>
      </w:r>
      <w:r w:rsidR="009432B7" w:rsidRPr="00437BB5">
        <w:t>TAND</w:t>
      </w:r>
      <w:r w:rsidRPr="00437BB5">
        <w:t xml:space="preserve"> tối cao lựa chọn và công bố để các </w:t>
      </w:r>
      <w:r w:rsidR="003F4440">
        <w:t>Tòa án</w:t>
      </w:r>
      <w:r w:rsidRPr="00437BB5">
        <w:t xml:space="preserve"> khác nghiên cứu, áp dụng trong xét xử những vụ việc có tình tiết, sự kiện pháp lý tương tự, đã trở thành kim chỉ nam quan trọng cho các Thẩm phán. Trước đây, khi án lệ chưa được áp dụng rộng rãi, việc giải quyết các tranh chấp hợp đồng tín dụng thường có sự khác biệt giữa các </w:t>
      </w:r>
      <w:r w:rsidR="003F4440">
        <w:t>Tòa án</w:t>
      </w:r>
      <w:r w:rsidRPr="00437BB5">
        <w:t xml:space="preserve">, thậm chí giữa các Thẩm phán trong cùng một </w:t>
      </w:r>
      <w:r w:rsidR="003F4440">
        <w:t>Tòa án</w:t>
      </w:r>
      <w:r w:rsidRPr="00437BB5">
        <w:t>, dẫn đến tình trạng thiếu thống nhất và</w:t>
      </w:r>
      <w:r w:rsidR="009F3836" w:rsidRPr="00437BB5">
        <w:t xml:space="preserve"> khó dự đoán về kết quả xét xử.</w:t>
      </w:r>
    </w:p>
    <w:p w14:paraId="7470AEB4" w14:textId="43E2D6EB" w:rsidR="00F77E7A" w:rsidRPr="00437BB5" w:rsidRDefault="00F77E7A" w:rsidP="00F77E7A">
      <w:r w:rsidRPr="00437BB5">
        <w:tab/>
        <w:t>- Định hướng cho Thẩm phán và giảm thiểu sự tùy tiện</w:t>
      </w:r>
    </w:p>
    <w:p w14:paraId="21EB34EA" w14:textId="77777777" w:rsidR="00F77E7A" w:rsidRPr="00437BB5" w:rsidRDefault="00F77E7A" w:rsidP="00F77E7A">
      <w:pPr>
        <w:ind w:firstLine="720"/>
      </w:pPr>
      <w:r w:rsidRPr="00437BB5">
        <w:t xml:space="preserve">Án lệ đóng vai trò quan trọng trong việc định hướng cho các Thẩm phán khi giải quyết các vụ việc có tình tiết tương tự. Khi đối mặt với một vụ án mới, Thẩm phán có thể tham khảo các án lệ đã được công bố để tìm kiếm hướng giải quyết phù </w:t>
      </w:r>
      <w:r w:rsidRPr="00437BB5">
        <w:lastRenderedPageBreak/>
        <w:t>hợp, đặc biệt là trong những trường hợp mà quy định pháp luật chưa rõ ràng hoặc có nhiều cách hiểu khác nhau. Điều này giúp Thẩm phán đưa ra quyết định một cách có căn cứ, giảm thiểu sự tùy tiện và đảm bảo tính khách quan trong quá trình xét xử.</w:t>
      </w:r>
    </w:p>
    <w:p w14:paraId="29954133" w14:textId="6705DBA1" w:rsidR="00F77E7A" w:rsidRPr="00437BB5" w:rsidRDefault="00F77E7A" w:rsidP="00F77E7A">
      <w:r w:rsidRPr="00437BB5">
        <w:tab/>
        <w:t>Chẳng hạn, đối với các tranh chấp liên quan đến hiệu lực của hợp đồng tín dụng khi tài sản bảo đảm là tài sản hình thành trong tương lai, trước đây, việc xử lý thường phức tạp và có nhiều quan điểm khác nhau. Tuy nhiên, khi án lệ về vấn đề này được ban hành, nó đã cung cấp một khuôn khổ pháp lý rõ ràng, giúp Thẩm phán có thể áp dụng thống nhất các nguyên tắc và quy định liên quan, từ đó đưa ra phán quyết chính xác và hiệu quả hơn. Việc này không chỉ đẩy nhanh tiến độ giải quyết vụ án mà còn tạo ra sự tin tưởng cho các bên tham gia vào quan hệ hợp đồng tín dụng.</w:t>
      </w:r>
    </w:p>
    <w:p w14:paraId="4DB0AD65" w14:textId="704A2871" w:rsidR="00F77E7A" w:rsidRPr="00437BB5" w:rsidRDefault="00F77E7A" w:rsidP="00F77E7A">
      <w:r w:rsidRPr="00437BB5">
        <w:tab/>
        <w:t>- Đảm bảo công bằng và nâng cao hiệu quả xét xử</w:t>
      </w:r>
    </w:p>
    <w:p w14:paraId="0DF8E1D2" w14:textId="77777777" w:rsidR="00F77E7A" w:rsidRPr="00437BB5" w:rsidRDefault="00F77E7A" w:rsidP="00F77E7A">
      <w:pPr>
        <w:ind w:firstLine="720"/>
      </w:pPr>
      <w:r w:rsidRPr="00437BB5">
        <w:t>Việc áp dụng án lệ không chỉ giúp thống nhất cách thức giải quyết mà còn đảm bảo tính công bằng trong xét xử. Khi các vụ việc có tình tiết tương tự được giải quyết theo cùng một nguyên tắc pháp lý, quyền và lợi ích hợp pháp của các bên được bảo vệ một cách nhất quán. Điều này tạo niềm tin cho người dân và doanh nghiệp vào hệ thống tư pháp.</w:t>
      </w:r>
    </w:p>
    <w:p w14:paraId="1253F21A" w14:textId="2C225537" w:rsidR="003911CC" w:rsidRDefault="00F77E7A" w:rsidP="00D56C15">
      <w:pPr>
        <w:ind w:firstLine="720"/>
      </w:pPr>
      <w:r w:rsidRPr="00437BB5">
        <w:t xml:space="preserve">Việc tăng cường áp dụng án lệ còn góp phần nâng cao hiệu quả xét xử. Thay vì phải nghiên cứu và phân tích lại từ đầu cho mỗi vụ án tương tự, Thẩm phán có thể dựa vào án lệ để rút ngắn thời gian và công sức, từ đó đẩy nhanh tiến độ giải quyết các tranh chấp hợp đồng tín dụng. Đây là một bước tiến quan trọng trong việc hoàn thiện hệ thống pháp luật và nâng cao chất lượng hoạt động xét xử tại </w:t>
      </w:r>
      <w:r w:rsidR="007B30D9" w:rsidRPr="00437BB5">
        <w:t>TAND Khu vực</w:t>
      </w:r>
      <w:r w:rsidRPr="00437BB5">
        <w:t>, góp phần xây dựng môi trường kinh doanh ổn định và lành mạnh.</w:t>
      </w:r>
    </w:p>
    <w:p w14:paraId="559EE3C5" w14:textId="0CF9CFC8" w:rsidR="003911CC" w:rsidRPr="00437BB5" w:rsidRDefault="003911CC" w:rsidP="00EB60B0">
      <w:pPr>
        <w:ind w:firstLine="567"/>
      </w:pPr>
      <w:r w:rsidRPr="00437BB5">
        <w:t>Trước đây, trong quá trình giải quyết tranh chấp hợp đồng tín dụng</w:t>
      </w:r>
      <w:r>
        <w:t xml:space="preserve"> của các Toà án</w:t>
      </w:r>
      <w:r w:rsidRPr="00437BB5">
        <w:t xml:space="preserve"> thường gặp không ít khó khăn do cách hiểu và áp dụng pháp luật không đồng nhất, nhất là trong những vụ việc có tình tiết phức tạp hoặc liên quan đến những khoảng trống pháp lý. Tuy nhiên, kể từ khi hệ thống án lệ được phát triển và các hướng dẫn chuyên môn của TAND tối cao được ban hành, việc giải quyết tranh </w:t>
      </w:r>
      <w:r w:rsidRPr="00437BB5">
        <w:lastRenderedPageBreak/>
        <w:t>chấp tại các tòa sơ cấp đã có sự chuyển biến rõ rệt theo hướng chuyên nghiệp và nhất quán hơn.</w:t>
      </w:r>
      <w:r>
        <w:t xml:space="preserve"> </w:t>
      </w:r>
      <w:r w:rsidRPr="00437BB5">
        <w:t xml:space="preserve">Việc áp dụng án lệ còn góp phần tăng cường tính dự báo pháp lý, giúp các tổ chức tín dụng, doanh nghiệp và cá nhân khi tham gia quan hệ tín dụng có thể định lượng được rủi ro pháp lý và điều chỉnh hành vi cho phù hợp. </w:t>
      </w:r>
    </w:p>
    <w:p w14:paraId="5DCD7700" w14:textId="64A094E6" w:rsidR="00E10840" w:rsidRPr="003911CC" w:rsidRDefault="00F77E7A" w:rsidP="003911CC">
      <w:pPr>
        <w:pStyle w:val="Heading3"/>
        <w:rPr>
          <w:b w:val="0"/>
          <w:bCs/>
        </w:rPr>
      </w:pPr>
      <w:bookmarkStart w:id="55" w:name="_Toc209793288"/>
      <w:r w:rsidRPr="003911CC">
        <w:rPr>
          <w:b w:val="0"/>
          <w:bCs/>
        </w:rPr>
        <w:t>2.1.1.</w:t>
      </w:r>
      <w:r w:rsidR="00E10840" w:rsidRPr="003911CC">
        <w:rPr>
          <w:b w:val="0"/>
          <w:bCs/>
        </w:rPr>
        <w:t xml:space="preserve">3. Những </w:t>
      </w:r>
      <w:r w:rsidR="003911CC">
        <w:rPr>
          <w:b w:val="0"/>
          <w:bCs/>
        </w:rPr>
        <w:t xml:space="preserve">nhược điểm, </w:t>
      </w:r>
      <w:r w:rsidR="00E10840" w:rsidRPr="003911CC">
        <w:rPr>
          <w:b w:val="0"/>
          <w:bCs/>
        </w:rPr>
        <w:t xml:space="preserve">hạn chế </w:t>
      </w:r>
      <w:r w:rsidR="003911CC" w:rsidRPr="003911CC">
        <w:rPr>
          <w:b w:val="0"/>
          <w:bCs/>
        </w:rPr>
        <w:t>của pháp luật nội dung về giải quyết tranh chấp hợp đồng tín dụng</w:t>
      </w:r>
      <w:bookmarkEnd w:id="55"/>
      <w:r w:rsidR="003911CC" w:rsidRPr="003911CC">
        <w:rPr>
          <w:b w:val="0"/>
          <w:bCs/>
        </w:rPr>
        <w:t xml:space="preserve"> </w:t>
      </w:r>
    </w:p>
    <w:p w14:paraId="66A4E460" w14:textId="15ECD2F8" w:rsidR="00EB60B0" w:rsidRPr="00EB60B0" w:rsidRDefault="00BD0BFF" w:rsidP="00EB60B0">
      <w:pPr>
        <w:pStyle w:val="Heading3"/>
        <w:rPr>
          <w:b w:val="0"/>
          <w:bCs/>
          <w:i w:val="0"/>
          <w:iCs/>
        </w:rPr>
      </w:pPr>
      <w:r w:rsidRPr="00437BB5">
        <w:tab/>
      </w:r>
      <w:bookmarkStart w:id="56" w:name="_Toc209793202"/>
      <w:bookmarkStart w:id="57" w:name="_Toc209793289"/>
      <w:r w:rsidR="00EB60B0" w:rsidRPr="00EB60B0">
        <w:rPr>
          <w:b w:val="0"/>
          <w:bCs/>
          <w:i w:val="0"/>
          <w:iCs/>
        </w:rPr>
        <w:t xml:space="preserve">Qua nghiên cứu cho thấy các quy định của pháp luật nội dung về giải quyết tranh chấp hợp đồng tín dụng có những </w:t>
      </w:r>
      <w:r w:rsidR="00EB60B0">
        <w:rPr>
          <w:b w:val="0"/>
          <w:bCs/>
          <w:i w:val="0"/>
          <w:iCs/>
        </w:rPr>
        <w:t xml:space="preserve">nhược </w:t>
      </w:r>
      <w:r w:rsidR="00EB60B0" w:rsidRPr="00EB60B0">
        <w:rPr>
          <w:b w:val="0"/>
          <w:bCs/>
          <w:i w:val="0"/>
          <w:iCs/>
        </w:rPr>
        <w:t>điểm</w:t>
      </w:r>
      <w:r w:rsidR="00EB60B0">
        <w:rPr>
          <w:b w:val="0"/>
          <w:bCs/>
          <w:i w:val="0"/>
          <w:iCs/>
        </w:rPr>
        <w:t>, hạn chế</w:t>
      </w:r>
      <w:r w:rsidR="00EB60B0" w:rsidRPr="00EB60B0">
        <w:rPr>
          <w:b w:val="0"/>
          <w:bCs/>
          <w:i w:val="0"/>
          <w:iCs/>
        </w:rPr>
        <w:t xml:space="preserve"> cơ bản sau đây:</w:t>
      </w:r>
      <w:bookmarkEnd w:id="56"/>
      <w:bookmarkEnd w:id="57"/>
      <w:r w:rsidR="00EB60B0" w:rsidRPr="00EB60B0">
        <w:rPr>
          <w:b w:val="0"/>
          <w:bCs/>
          <w:i w:val="0"/>
          <w:iCs/>
        </w:rPr>
        <w:t xml:space="preserve"> </w:t>
      </w:r>
    </w:p>
    <w:p w14:paraId="2525D331" w14:textId="5EDA23F8" w:rsidR="00E10840" w:rsidRPr="00437BB5" w:rsidRDefault="00BD0BFF" w:rsidP="00EB60B0">
      <w:pPr>
        <w:ind w:firstLine="567"/>
      </w:pPr>
      <w:r w:rsidRPr="00437BB5">
        <w:rPr>
          <w:i/>
        </w:rPr>
        <w:t>Một là, s</w:t>
      </w:r>
      <w:r w:rsidR="00E10840" w:rsidRPr="00437BB5">
        <w:rPr>
          <w:i/>
        </w:rPr>
        <w:t>ự chồng chéo, mâu thuẫn giữa các quy định</w:t>
      </w:r>
    </w:p>
    <w:p w14:paraId="71BA7F67" w14:textId="21362AD5" w:rsidR="00C27683" w:rsidRPr="00437BB5" w:rsidRDefault="00245049" w:rsidP="00C27683">
      <w:r w:rsidRPr="00437BB5">
        <w:tab/>
      </w:r>
      <w:r w:rsidR="00C27683" w:rsidRPr="00437BB5">
        <w:t>- Sự chồng chéo trong quy định về thời hiệu khởi kiện</w:t>
      </w:r>
    </w:p>
    <w:p w14:paraId="587DB3BE" w14:textId="7CA2D800" w:rsidR="00C27683" w:rsidRPr="00437BB5" w:rsidRDefault="00C27683" w:rsidP="009F3836">
      <w:pPr>
        <w:ind w:firstLine="720"/>
      </w:pPr>
      <w:r w:rsidRPr="00437BB5">
        <w:t xml:space="preserve">Một trong những hạn chế nổi bật trong </w:t>
      </w:r>
      <w:r w:rsidR="001F657C" w:rsidRPr="00437BB5">
        <w:t xml:space="preserve">pháp luật nội dung về giải quyết tranh chấp hợp đồng tín dụng tại TAND khu vực </w:t>
      </w:r>
      <w:r w:rsidRPr="00437BB5">
        <w:t xml:space="preserve">là sự không thống nhất trong việc xác định thời hiệu khởi kiện đối với tranh chấp hợp đồng tín dụng. Theo </w:t>
      </w:r>
      <w:r w:rsidR="00201BFD" w:rsidRPr="00437BB5">
        <w:t>BLDS</w:t>
      </w:r>
      <w:r w:rsidRPr="00437BB5">
        <w:t xml:space="preserve"> 2015, thời hiệu khởi kiện đối với tranh chấp hợp đồng dân sự là 03 năm kể từ thời điểm quyền và lợi ích bị xâm phạm. Tuy nhiên, trong lĩnh vực tín dụng, thời điểm này thường rất khó xác định rõ ràng do hợp đồng tín dụng thường có nhiều giai đoạn thực hiện, thời gian ân hạn, và thời điểm ngân hàng xác định n</w:t>
      </w:r>
      <w:r w:rsidR="009F3836" w:rsidRPr="00437BB5">
        <w:t>ợ quá hạn cũng không nhất quán.</w:t>
      </w:r>
    </w:p>
    <w:p w14:paraId="72856A50" w14:textId="5D6BD475" w:rsidR="00C27683" w:rsidRPr="00437BB5" w:rsidRDefault="00C27683" w:rsidP="00C27683">
      <w:pPr>
        <w:ind w:firstLine="720"/>
      </w:pPr>
      <w:r w:rsidRPr="00437BB5">
        <w:t xml:space="preserve">Sự thiếu rõ ràng và chồng chéo giữa quy định của </w:t>
      </w:r>
      <w:r w:rsidR="00201BFD" w:rsidRPr="00437BB5">
        <w:t>BLDS</w:t>
      </w:r>
      <w:r w:rsidRPr="00437BB5">
        <w:t xml:space="preserve"> với đặc thù của hợp đồng tín dụng khiến việc xác định thời hiệu trở thành một rào cản lớn. </w:t>
      </w:r>
      <w:r w:rsidR="003F4440">
        <w:t>Tòa án</w:t>
      </w:r>
      <w:r w:rsidRPr="00437BB5">
        <w:t xml:space="preserve"> phải vận dụng linh hoạt nhưng điều đó lại dẫn đến nguy cơ "tiền lệ bất nhất", gây ảnh hưởng đến tính công bằng và dự đoán được của pháp luật.</w:t>
      </w:r>
    </w:p>
    <w:p w14:paraId="27EC2EC3" w14:textId="1D0F2A21" w:rsidR="00C27683" w:rsidRPr="00437BB5" w:rsidRDefault="00C27683" w:rsidP="00C27683">
      <w:r w:rsidRPr="00437BB5">
        <w:tab/>
        <w:t>- Mâu thuẫn giữa Luật Các tổ chức tín dụng và các quy định xử lý nợ xấu</w:t>
      </w:r>
    </w:p>
    <w:p w14:paraId="131B1BED" w14:textId="704489DD" w:rsidR="00C27683" w:rsidRPr="00437BB5" w:rsidRDefault="00C27683" w:rsidP="00EB6FF6">
      <w:pPr>
        <w:ind w:firstLine="720"/>
      </w:pPr>
      <w:r w:rsidRPr="00437BB5">
        <w:t xml:space="preserve">Một vấn đề thực tiễn nổi cộm khác là mâu thuẫn giữa Luật Các tổ chức tín dụng và các văn bản liên quan đến xử lý nợ xấu, đặc biệt là trong việc xử lý tài sản bảo đảm. Luật Các tổ chức tín dụng cho phép ngân hàng được quyền thu giữ tài sản bảo đảm nếu bên vay vi phạm nghĩa vụ, tuy nhiên, việc thực hiện quyền này lại phụ </w:t>
      </w:r>
      <w:r w:rsidRPr="00437BB5">
        <w:lastRenderedPageBreak/>
        <w:t xml:space="preserve">thuộc vào quy định tại </w:t>
      </w:r>
      <w:r w:rsidR="00201BFD" w:rsidRPr="00437BB5">
        <w:t>BLDS</w:t>
      </w:r>
      <w:r w:rsidRPr="00437BB5">
        <w:t xml:space="preserve"> và các văn bản khác như </w:t>
      </w:r>
      <w:r w:rsidR="008D5841" w:rsidRPr="008D5841">
        <w:t xml:space="preserve">Nghị định </w:t>
      </w:r>
      <w:r w:rsidR="008D5841">
        <w:t>số 21/2021/NĐ-Cp ngày 19/3/2021</w:t>
      </w:r>
      <w:r w:rsidRPr="00437BB5">
        <w:t xml:space="preserve"> (sửa đổi,</w:t>
      </w:r>
      <w:r w:rsidR="009F3836" w:rsidRPr="00437BB5">
        <w:t xml:space="preserve"> bổ sung) về giao dịch bảo đảm.</w:t>
      </w:r>
      <w:r w:rsidR="00F611D0">
        <w:rPr>
          <w:rStyle w:val="FootnoteReference"/>
        </w:rPr>
        <w:footnoteReference w:id="13"/>
      </w:r>
    </w:p>
    <w:p w14:paraId="4ABD75F2" w14:textId="3178B8E8" w:rsidR="00C27683" w:rsidRPr="00437BB5" w:rsidRDefault="00C27683" w:rsidP="00C27683">
      <w:r w:rsidRPr="00437BB5">
        <w:tab/>
        <w:t>- Thiếu đồng bộ trong việc xác định trách nhiệm giữa các bên</w:t>
      </w:r>
    </w:p>
    <w:p w14:paraId="34991247" w14:textId="1CF64070" w:rsidR="00C27683" w:rsidRPr="00437BB5" w:rsidRDefault="00C27683" w:rsidP="009F3836">
      <w:pPr>
        <w:ind w:firstLine="720"/>
      </w:pPr>
      <w:r w:rsidRPr="00437BB5">
        <w:t xml:space="preserve">Trong nhiều trường hợp, khi xảy ra tranh chấp hợp đồng tín dụng, </w:t>
      </w:r>
      <w:r w:rsidR="003F4440">
        <w:t>Tòa án</w:t>
      </w:r>
      <w:r w:rsidRPr="00437BB5">
        <w:t xml:space="preserve"> gặp khó khăn trong việc xác định rõ ràng trách nhiệm pháp lý giữa bên cho vay và bên vay, đặc biệt khi liên quan đến nghĩa vụ chứng minh, lãi suất, và điều kiện giải ngân. Một phần nguyên nhân là do Luật Các tổ chức tín dụng quy định khá chi tiết về quy trình cho vay, nhưng </w:t>
      </w:r>
      <w:r w:rsidR="00201BFD" w:rsidRPr="00437BB5">
        <w:t>BLDS</w:t>
      </w:r>
      <w:r w:rsidRPr="00437BB5">
        <w:t xml:space="preserve"> lại quy định khá</w:t>
      </w:r>
      <w:r w:rsidR="009F3836" w:rsidRPr="00437BB5">
        <w:t>i quát và mang tính nguyên tắc.</w:t>
      </w:r>
    </w:p>
    <w:p w14:paraId="284ACAD7" w14:textId="1249B36C" w:rsidR="00C27683" w:rsidRPr="00437BB5" w:rsidRDefault="00C27683" w:rsidP="00C27683">
      <w:r w:rsidRPr="00437BB5">
        <w:tab/>
        <w:t>Việc thiếu đồng bộ giữa các quy định khiến thẩm phán lúng túng trong vận dụng pháp luật nội dung, dễ dẫn đến phán quyết không thống nhất giữa các vụ việc tương tự. Điều này không chỉ ảnh hưởng đến quyền lợi của các bên mà còn làm giảm niềm tin của công chúng vào tính công minh của hệ thống tư pháp.</w:t>
      </w:r>
    </w:p>
    <w:p w14:paraId="3BC8CB90" w14:textId="66D55DBF" w:rsidR="00C27683" w:rsidRPr="00437BB5" w:rsidRDefault="00C27683" w:rsidP="00C27683">
      <w:pPr>
        <w:ind w:firstLine="720"/>
      </w:pPr>
      <w:r w:rsidRPr="00437BB5">
        <w:t xml:space="preserve">Tóm lại, sự chồng chéo, mâu thuẫn và thiếu đồng bộ giữa </w:t>
      </w:r>
      <w:r w:rsidR="00201BFD" w:rsidRPr="00437BB5">
        <w:t>BLDS</w:t>
      </w:r>
      <w:r w:rsidRPr="00437BB5">
        <w:t xml:space="preserve">, Luật Các tổ chức tín dụng và các văn bản hướng dẫn liên quan đang là rào cản lớn trong việc áp dụng pháp luật nội dung để giải quyết tranh chấp hợp đồng tín dụng tại </w:t>
      </w:r>
      <w:r w:rsidR="007B30D9" w:rsidRPr="00437BB5">
        <w:t>TAND Khu vực</w:t>
      </w:r>
      <w:r w:rsidRPr="00437BB5">
        <w:t xml:space="preserve">. Các ví dụ thực tiễn nêu trên cho thấy cần thiết phải sửa đổi, đồng bộ hóa pháp luật và ban hành các án lệ hoặc hướng dẫn xét xử cụ thể từ </w:t>
      </w:r>
      <w:r w:rsidR="009432B7" w:rsidRPr="00437BB5">
        <w:t>TAND</w:t>
      </w:r>
      <w:r w:rsidRPr="00437BB5">
        <w:t xml:space="preserve"> tối cao nhằm đảm bảo tính nhất quán và hiệu lực thực thi của pháp luật trong lĩnh vực tín dụng.</w:t>
      </w:r>
    </w:p>
    <w:p w14:paraId="70FC4E22" w14:textId="56D40C8F" w:rsidR="00E10840" w:rsidRPr="00437BB5" w:rsidRDefault="00BD0BFF" w:rsidP="00BD0BFF">
      <w:pPr>
        <w:ind w:firstLine="720"/>
      </w:pPr>
      <w:r w:rsidRPr="00437BB5">
        <w:rPr>
          <w:i/>
        </w:rPr>
        <w:t>Hai là, k</w:t>
      </w:r>
      <w:r w:rsidR="00E10840" w:rsidRPr="00437BB5">
        <w:rPr>
          <w:i/>
        </w:rPr>
        <w:t>hó khăn trong xác định hiệu lực của hợp đồng tín dụng</w:t>
      </w:r>
    </w:p>
    <w:p w14:paraId="00384820" w14:textId="07450F00" w:rsidR="00F67798" w:rsidRPr="00437BB5" w:rsidRDefault="00F67798" w:rsidP="00F67798">
      <w:r w:rsidRPr="00437BB5">
        <w:tab/>
        <w:t>- Khó khăn trong xác định năng lực hành vi dân sự của các bên ký kết hợp đồng</w:t>
      </w:r>
    </w:p>
    <w:p w14:paraId="530987B7" w14:textId="343CDD30" w:rsidR="00F67798" w:rsidRPr="00437BB5" w:rsidRDefault="00F67798" w:rsidP="009F3836">
      <w:pPr>
        <w:ind w:firstLine="720"/>
      </w:pPr>
      <w:r w:rsidRPr="00437BB5">
        <w:t>Pháp luật quy định rõ ràng rằng hợp đồng dân sự nói chung, và hợp đồng tín dụng nói riêng, chỉ có hiệu lực khi các bên tham gia đều có năng lực pháp luật và năng lực hành vi phù hợp. Tuy nhiên, trong một số trường hợp, người vay vốn bị mất hoặc hạn chế năng lực hành vi nhưng ngân hàng hoặc tổ chức tín dụng không phát hiện được, dẫn đến tranh ch</w:t>
      </w:r>
      <w:r w:rsidR="009F3836" w:rsidRPr="00437BB5">
        <w:t>ấp khi hợp đồng bị kiện ra tòa.</w:t>
      </w:r>
    </w:p>
    <w:p w14:paraId="6994ADD1" w14:textId="24445555" w:rsidR="00F67798" w:rsidRPr="00437BB5" w:rsidRDefault="00F67798" w:rsidP="00F67798">
      <w:r w:rsidRPr="00437BB5">
        <w:lastRenderedPageBreak/>
        <w:tab/>
        <w:t xml:space="preserve">Khó khăn này cho thấy sự thiếu thống nhất trong việc kiểm tra và xác minh năng lực hành vi của bên vay khi ký hợp đồng. Đồng thời, nó đặt ra yêu cầu đối với cả </w:t>
      </w:r>
      <w:r w:rsidR="003F4440">
        <w:t>Tòa án</w:t>
      </w:r>
      <w:r w:rsidRPr="00437BB5">
        <w:t xml:space="preserve"> và tổ chức tín dụng trong việc tăng cường kiểm tra, kiểm soát và có hướng dẫn cụ thể trong các trường hợp nghi ngờ về năng lực hành vi của khách hàng.</w:t>
      </w:r>
    </w:p>
    <w:p w14:paraId="49FD6BF9" w14:textId="63743FD5" w:rsidR="00F67798" w:rsidRPr="00437BB5" w:rsidRDefault="00F67798" w:rsidP="00F67798">
      <w:r w:rsidRPr="00437BB5">
        <w:tab/>
        <w:t>- Vướng mắc trong đánh giá yếu tố tự nguyện khi giao kết hợp đồng tín dụng</w:t>
      </w:r>
    </w:p>
    <w:p w14:paraId="1A23FEA9" w14:textId="03323811" w:rsidR="00F67798" w:rsidRPr="00437BB5" w:rsidRDefault="00F67798" w:rsidP="00F67798">
      <w:pPr>
        <w:ind w:firstLine="720"/>
      </w:pPr>
      <w:r w:rsidRPr="00437BB5">
        <w:t xml:space="preserve">Yếu tố tự nguyện là điều kiện tiên quyết để hợp đồng tín dụng có hiệu lực. Tuy nhiên, trong một số vụ án, </w:t>
      </w:r>
      <w:r w:rsidR="007B30D9" w:rsidRPr="00437BB5">
        <w:t>TAND Khu vực</w:t>
      </w:r>
      <w:r w:rsidRPr="00437BB5">
        <w:t xml:space="preserve"> gặp nhiều khó khăn trong việc đánh giá liệu bên vay có thực sự tự nguyện khi ký kết hợp đồng hay không, nhất là trong các tình huống mà hợp đồng được ký dưới áp lực, sự nhầm lẫn, hoặc thông tin không đầy đủ.</w:t>
      </w:r>
    </w:p>
    <w:p w14:paraId="232B6AF0" w14:textId="5B9DB202" w:rsidR="00F67798" w:rsidRPr="00437BB5" w:rsidRDefault="00F67798" w:rsidP="00F67798">
      <w:r w:rsidRPr="00437BB5">
        <w:tab/>
        <w:t>- Khó khăn trong xác định hợp đồng vô hiệu do vi phạm quy định về hình thức</w:t>
      </w:r>
    </w:p>
    <w:p w14:paraId="1A4E5EF9" w14:textId="57F066C3" w:rsidR="00E10840" w:rsidRPr="00437BB5" w:rsidRDefault="00F67798" w:rsidP="009F3836">
      <w:pPr>
        <w:ind w:firstLine="720"/>
      </w:pPr>
      <w:r w:rsidRPr="00437BB5">
        <w:t xml:space="preserve">Theo </w:t>
      </w:r>
      <w:r w:rsidR="00201BFD" w:rsidRPr="00437BB5">
        <w:t>BLDS</w:t>
      </w:r>
      <w:r w:rsidRPr="00437BB5">
        <w:t xml:space="preserve"> và Luật các tổ chức tín dụng, hợp đồng tín dụng phải được lập thành văn bản và tuân thủ một số điều kiện về hình thức. Tuy nhiên, trên thực tế, nhiều hợp đồng được lập qua các phương tiện điện tử, hợp đồng mẫu hoặc qua ứng dụng trực tuyến </w:t>
      </w:r>
      <w:r w:rsidR="00A36AB6" w:rsidRPr="00437BB5">
        <w:t>-</w:t>
      </w:r>
      <w:r w:rsidRPr="00437BB5">
        <w:t xml:space="preserve"> gây tranh cãi về tính hợp pháp và h</w:t>
      </w:r>
      <w:r w:rsidR="009F3836" w:rsidRPr="00437BB5">
        <w:t xml:space="preserve">iệu lực của hình thức hợp đồng. </w:t>
      </w:r>
      <w:r w:rsidRPr="00437BB5">
        <w:t>Việc thiếu hướng dẫn cụ thể trong luật về hình thức hợp đồng tín dụng điện tử dẫn đến nhiều cách hiểu khác nhau trong thực tiễn xét xử. Điều này đặt ra yêu cầu cần có cơ chế pháp lý rõ ràng hơn, nhất là trong bối cảnh giao kết hợp đồng ngày càng chuyển sang môi trường số hóa.</w:t>
      </w:r>
    </w:p>
    <w:p w14:paraId="4B9E2A3B" w14:textId="16FC8C0A" w:rsidR="00E10840" w:rsidRPr="00437BB5" w:rsidRDefault="00BD0BFF" w:rsidP="00BD0BFF">
      <w:pPr>
        <w:ind w:firstLine="720"/>
      </w:pPr>
      <w:r w:rsidRPr="00437BB5">
        <w:rPr>
          <w:i/>
        </w:rPr>
        <w:t>Ba là, v</w:t>
      </w:r>
      <w:r w:rsidR="00E10840" w:rsidRPr="00437BB5">
        <w:rPr>
          <w:i/>
        </w:rPr>
        <w:t>ấn đề lãi suất và phạt vi phạm</w:t>
      </w:r>
    </w:p>
    <w:p w14:paraId="7CAA3D5D" w14:textId="121AB954" w:rsidR="00D736B2" w:rsidRPr="00437BB5" w:rsidRDefault="00F67798" w:rsidP="00D736B2">
      <w:r w:rsidRPr="00437BB5">
        <w:tab/>
      </w:r>
      <w:r w:rsidR="00D736B2" w:rsidRPr="00437BB5">
        <w:t xml:space="preserve">Một trong những hạn chế nổi bật trong pháp luật nội dung về giải quyết tranh chấp hợp đồng tín dụng tại </w:t>
      </w:r>
      <w:r w:rsidR="007B30D9" w:rsidRPr="00437BB5">
        <w:t>TAND Khu vực</w:t>
      </w:r>
      <w:r w:rsidR="00D736B2" w:rsidRPr="00437BB5">
        <w:t xml:space="preserve"> là việc xác định và áp dụng mức lãi suất và phạt vi phạm trong hợp đồng tín dụng vẫn còn chưa thống nhất và đôi khi thiếu nhất quán giữa các bản án. Dù </w:t>
      </w:r>
      <w:r w:rsidR="00201BFD" w:rsidRPr="00437BB5">
        <w:t>BLDS</w:t>
      </w:r>
      <w:r w:rsidR="00D736B2" w:rsidRPr="00437BB5">
        <w:t xml:space="preserve"> năm 2015 và các văn bản liên quan đã quy định tương đối rõ về mức lãi suất tối đa, lãi suất quá hạn, cũng như cơ chế xử phạt vi phạm trong hợp đồng, nhưng trong thực tiễn xét xử, các quy định này lại thường xuyên bị vận dụng khác nhau giữa các địa phương và thậm chí là giữa các thẩm </w:t>
      </w:r>
      <w:r w:rsidR="00D736B2" w:rsidRPr="00437BB5">
        <w:lastRenderedPageBreak/>
        <w:t xml:space="preserve">phán trong cùng một </w:t>
      </w:r>
      <w:r w:rsidR="003F4440">
        <w:t>Tòa án</w:t>
      </w:r>
      <w:r w:rsidR="00D736B2" w:rsidRPr="00437BB5">
        <w:t>.</w:t>
      </w:r>
      <w:r w:rsidR="009F3836" w:rsidRPr="00437BB5">
        <w:t xml:space="preserve"> </w:t>
      </w:r>
      <w:r w:rsidR="00D736B2" w:rsidRPr="00437BB5">
        <w:t>Thực tế này dẫn đến sự không thống nhất trong việc xác định tính hợp pháp và hiệu lực của điều khoản về lãi suất và phạt vi phạm, gây khó khăn cho các tổ chức tín dụng trong việc hoạch định chính sách tín dụng và kiểm soát rủi ro pháp lý. Mặt khác, người vay cũng gặp bất lợi khi không nắm rõ được mức phạt và lãi suất mà mình thực sự phải chịu, dẫn đến tình trạng khiếu kiện kéo dài, tốn kém thời gian và chi phí tố tụng.</w:t>
      </w:r>
    </w:p>
    <w:p w14:paraId="0DC706FB" w14:textId="3945675F" w:rsidR="00E10840" w:rsidRPr="00437BB5" w:rsidRDefault="00D736B2" w:rsidP="00D736B2">
      <w:r w:rsidRPr="00437BB5">
        <w:tab/>
        <w:t xml:space="preserve">Một bất cập nữa là việc áp dụng các quy định xử phạt vi phạm trong hợp đồng tín dụng còn chưa được thống nhất giữa hợp đồng tín dụng thương mại và hợp đồng tín dụng tiêu dùng. Một số </w:t>
      </w:r>
      <w:r w:rsidR="003F4440">
        <w:t>Tòa án</w:t>
      </w:r>
      <w:r w:rsidRPr="00437BB5">
        <w:t xml:space="preserve"> chấp nhận mức phạt vi phạm cao với lý do “hai bên tự nguyện giao kết” theo nguyên tắc tự do hợp đồng, trong khi các </w:t>
      </w:r>
      <w:r w:rsidR="003F4440">
        <w:t>Tòa án</w:t>
      </w:r>
      <w:r w:rsidRPr="00437BB5">
        <w:t xml:space="preserve"> khác lại cho rằng mức phạt cao là “bất hợp lý, gây bất lợi nghiêm trọng cho bên yếu thế” và điều chỉnh lại cho phù hợp với nguyên tắc công bằng, bảo vệ quyền lợi người tiêu dùng.</w:t>
      </w:r>
    </w:p>
    <w:p w14:paraId="3737114C" w14:textId="3CF9A770" w:rsidR="00E10840" w:rsidRPr="00437BB5" w:rsidRDefault="00BD0BFF" w:rsidP="00D56C15">
      <w:pPr>
        <w:ind w:firstLine="720"/>
      </w:pPr>
      <w:r w:rsidRPr="00437BB5">
        <w:rPr>
          <w:i/>
        </w:rPr>
        <w:t>Bốn là, t</w:t>
      </w:r>
      <w:r w:rsidR="00E10840" w:rsidRPr="00437BB5">
        <w:rPr>
          <w:i/>
        </w:rPr>
        <w:t>hiếu các quy định chi tiết về hợp đồng tín dụng đặc thù</w:t>
      </w:r>
    </w:p>
    <w:p w14:paraId="44E0992A" w14:textId="5B72AC6F" w:rsidR="00D848AF" w:rsidRPr="00437BB5" w:rsidRDefault="00EE3AE5" w:rsidP="00D848AF">
      <w:r w:rsidRPr="00437BB5">
        <w:tab/>
      </w:r>
      <w:r w:rsidR="00D848AF" w:rsidRPr="00437BB5">
        <w:t xml:space="preserve">Một trong những bất cập đáng chú ý trong pháp luật nội dung tại </w:t>
      </w:r>
      <w:r w:rsidR="007B30D9" w:rsidRPr="00437BB5">
        <w:t>TAND Khu vực</w:t>
      </w:r>
      <w:r w:rsidR="00D848AF" w:rsidRPr="00437BB5">
        <w:t xml:space="preserve"> là sự thiếu hụt các quy định pháp luật cụ thể, chi tiết đối với một số loại hình hợp đồng tín dụng đặc thù như cho vay tiêu dùng, cho vay vi mô, hoặc các sản phẩm tín dụng mới phát sinh từ hoạt động đổi mới tài chính. Thực tế cho thấy, hệ thống văn bản pháp luật hiện hành, đặc biệt là </w:t>
      </w:r>
      <w:r w:rsidR="00201BFD" w:rsidRPr="00437BB5">
        <w:t>BLDS</w:t>
      </w:r>
      <w:r w:rsidR="00D848AF" w:rsidRPr="00437BB5">
        <w:t xml:space="preserve"> và các văn bản dưới luật như Thông tư của Ngân hàng Nhà nước, mới chỉ quy định chung về hợp đồng vay tài sản hoặc hợp đồng tín dụng thông thường giữa tổ chức tín dụng và khách hàng, mà chưa có quy phạm pháp lý đủ rõ ràng, phù hợp với tính chất riêng biệt của c</w:t>
      </w:r>
      <w:r w:rsidR="009F3836" w:rsidRPr="00437BB5">
        <w:t>ác loại hình tín dụng hiện đại.</w:t>
      </w:r>
    </w:p>
    <w:p w14:paraId="5565B308" w14:textId="084519C8" w:rsidR="00D848AF" w:rsidRPr="00437BB5" w:rsidRDefault="00D848AF" w:rsidP="00D848AF">
      <w:r w:rsidRPr="00437BB5">
        <w:tab/>
        <w:t xml:space="preserve">Tương tự, đối với hợp đồng cho vay vi mô </w:t>
      </w:r>
      <w:r w:rsidR="00A36AB6" w:rsidRPr="00437BB5">
        <w:t>-</w:t>
      </w:r>
      <w:r w:rsidRPr="00437BB5">
        <w:t xml:space="preserve"> thường áp dụng với người nghèo, người ở vùng sâu vùng xa </w:t>
      </w:r>
      <w:r w:rsidR="00A36AB6" w:rsidRPr="00437BB5">
        <w:t>-</w:t>
      </w:r>
      <w:r w:rsidRPr="00437BB5">
        <w:t xml:space="preserve"> hiện vẫn chưa có một khung pháp lý nội dung đầy đủ để điều chỉnh. Trong khi các đặc điểm như mức vay nhỏ, thời hạn ngắn, không cần tài sản bảo đảm, và người vay ít tiếp cận được kiến thức pháp lý là những yếu tố làm phát sinh rủi ro cao. Việc không có quy định pháp luật riêng biệt khiến </w:t>
      </w:r>
      <w:r w:rsidR="003F4440">
        <w:t>Tòa án</w:t>
      </w:r>
      <w:r w:rsidRPr="00437BB5">
        <w:t xml:space="preserve"> lúng túng trong việc xác định quyền và nghĩa vụ các bên, đặc biệt là </w:t>
      </w:r>
      <w:r w:rsidRPr="00437BB5">
        <w:lastRenderedPageBreak/>
        <w:t>khi có tranh chấp về việc trả nợ đúng hạn, điều chỉnh kỳ hạn vay hay miễn giảm lãi suất.</w:t>
      </w:r>
    </w:p>
    <w:p w14:paraId="561A9BDF" w14:textId="79FDADEE" w:rsidR="00D31668" w:rsidRPr="00437BB5" w:rsidRDefault="00D848AF" w:rsidP="00D56C15">
      <w:r w:rsidRPr="00437BB5">
        <w:tab/>
        <w:t xml:space="preserve">Bên cạnh đó, với sự phát triển của các sản phẩm tín dụng mới như cho vay ngang hàng (P2P lending), pháp luật nội dung hiện hành gần như chưa theo kịp thực tiễn. Khi xảy ra tranh chấp giữa nhà đầu tư (người cho vay) và người đi vay qua nền tảng P2P, </w:t>
      </w:r>
      <w:r w:rsidR="003F4440">
        <w:t>Tòa án</w:t>
      </w:r>
      <w:r w:rsidRPr="00437BB5">
        <w:t xml:space="preserve"> thường thiếu cơ sở để xác định bản chất pháp lý của quan hệ tín dụng, trách nhiệm pháp lý của các bên liên quan, cũng như chưa có quy định rõ ràng để bảo vệ lợi ích của người dùng trong môi trường số hóa.</w:t>
      </w:r>
    </w:p>
    <w:p w14:paraId="7ADC87E6" w14:textId="1512A010" w:rsidR="00EB60B0" w:rsidRPr="000A6D8E" w:rsidRDefault="0076016E" w:rsidP="000A6D8E">
      <w:pPr>
        <w:pStyle w:val="Heading3"/>
      </w:pPr>
      <w:bookmarkStart w:id="58" w:name="_Toc209793290"/>
      <w:r w:rsidRPr="00437BB5">
        <w:t xml:space="preserve">2.1.2. Thực trạng pháp luật tố tụng </w:t>
      </w:r>
      <w:r w:rsidR="000A6D8E">
        <w:t xml:space="preserve">dân sự </w:t>
      </w:r>
      <w:r w:rsidRPr="00437BB5">
        <w:t>về giải quyết tranh chấp hợp đồng tín dụng</w:t>
      </w:r>
      <w:bookmarkEnd w:id="58"/>
      <w:r w:rsidRPr="00437BB5">
        <w:t xml:space="preserve"> </w:t>
      </w:r>
      <w:r w:rsidR="00EB60B0" w:rsidRPr="00EB60B0">
        <w:rPr>
          <w:b w:val="0"/>
          <w:bCs/>
          <w:i w:val="0"/>
          <w:iCs/>
        </w:rPr>
        <w:t xml:space="preserve"> </w:t>
      </w:r>
    </w:p>
    <w:p w14:paraId="40A49F86" w14:textId="2CB71161" w:rsidR="00AD3FF2" w:rsidRPr="0026725B" w:rsidRDefault="00AD3FF2" w:rsidP="0026725B">
      <w:pPr>
        <w:pStyle w:val="Heading3"/>
        <w:rPr>
          <w:b w:val="0"/>
          <w:bCs/>
        </w:rPr>
      </w:pPr>
      <w:bookmarkStart w:id="59" w:name="_Toc209793291"/>
      <w:r w:rsidRPr="0026725B">
        <w:rPr>
          <w:b w:val="0"/>
          <w:bCs/>
        </w:rPr>
        <w:t>2.1.2.</w:t>
      </w:r>
      <w:r w:rsidR="009F3836" w:rsidRPr="0026725B">
        <w:rPr>
          <w:b w:val="0"/>
          <w:bCs/>
        </w:rPr>
        <w:t>1</w:t>
      </w:r>
      <w:r w:rsidRPr="0026725B">
        <w:rPr>
          <w:b w:val="0"/>
          <w:bCs/>
        </w:rPr>
        <w:t>. Ưu điểm</w:t>
      </w:r>
      <w:r w:rsidR="0026725B" w:rsidRPr="0026725B">
        <w:rPr>
          <w:b w:val="0"/>
          <w:bCs/>
        </w:rPr>
        <w:t xml:space="preserve"> của pháp luật tố tụng </w:t>
      </w:r>
      <w:r w:rsidR="000A6D8E">
        <w:rPr>
          <w:b w:val="0"/>
          <w:bCs/>
        </w:rPr>
        <w:t xml:space="preserve">dân sự </w:t>
      </w:r>
      <w:r w:rsidR="0026725B" w:rsidRPr="0026725B">
        <w:rPr>
          <w:b w:val="0"/>
          <w:bCs/>
        </w:rPr>
        <w:t>về giải quyết tranh chấp hợp đồng tín dụng</w:t>
      </w:r>
      <w:bookmarkEnd w:id="59"/>
      <w:r w:rsidR="0026725B" w:rsidRPr="0026725B">
        <w:rPr>
          <w:b w:val="0"/>
          <w:bCs/>
        </w:rPr>
        <w:t xml:space="preserve"> </w:t>
      </w:r>
    </w:p>
    <w:p w14:paraId="06933A31" w14:textId="77777777" w:rsidR="000A6D8E" w:rsidRPr="00EB60B0" w:rsidRDefault="000A6D8E" w:rsidP="000A6D8E">
      <w:pPr>
        <w:pStyle w:val="Heading3"/>
        <w:rPr>
          <w:b w:val="0"/>
          <w:bCs/>
          <w:i w:val="0"/>
          <w:iCs/>
        </w:rPr>
      </w:pPr>
      <w:bookmarkStart w:id="60" w:name="_Toc209793205"/>
      <w:bookmarkStart w:id="61" w:name="_Toc209793292"/>
      <w:r w:rsidRPr="00EB60B0">
        <w:rPr>
          <w:b w:val="0"/>
          <w:bCs/>
          <w:i w:val="0"/>
          <w:iCs/>
        </w:rPr>
        <w:t xml:space="preserve">Qua nghiên cứu cho thấy các quy định của pháp luật </w:t>
      </w:r>
      <w:r>
        <w:rPr>
          <w:b w:val="0"/>
          <w:bCs/>
          <w:i w:val="0"/>
          <w:iCs/>
        </w:rPr>
        <w:t>tố tụng dân sự</w:t>
      </w:r>
      <w:r w:rsidRPr="00EB60B0">
        <w:rPr>
          <w:b w:val="0"/>
          <w:bCs/>
          <w:i w:val="0"/>
          <w:iCs/>
        </w:rPr>
        <w:t xml:space="preserve"> về giải quyết tranh chấp hợp đồng tín dụng có những </w:t>
      </w:r>
      <w:r>
        <w:rPr>
          <w:b w:val="0"/>
          <w:bCs/>
          <w:i w:val="0"/>
          <w:iCs/>
        </w:rPr>
        <w:t xml:space="preserve">ưu </w:t>
      </w:r>
      <w:r w:rsidRPr="00EB60B0">
        <w:rPr>
          <w:b w:val="0"/>
          <w:bCs/>
          <w:i w:val="0"/>
          <w:iCs/>
        </w:rPr>
        <w:t>điểm cơ bản sau đây:</w:t>
      </w:r>
      <w:bookmarkEnd w:id="60"/>
      <w:bookmarkEnd w:id="61"/>
      <w:r w:rsidRPr="00EB60B0">
        <w:rPr>
          <w:b w:val="0"/>
          <w:bCs/>
          <w:i w:val="0"/>
          <w:iCs/>
        </w:rPr>
        <w:t xml:space="preserve"> </w:t>
      </w:r>
    </w:p>
    <w:p w14:paraId="06889D24" w14:textId="300D2533" w:rsidR="00AD3FF2" w:rsidRDefault="00162572" w:rsidP="00162572">
      <w:pPr>
        <w:ind w:firstLine="720"/>
        <w:rPr>
          <w:i/>
        </w:rPr>
      </w:pPr>
      <w:r w:rsidRPr="002C3E70">
        <w:rPr>
          <w:i/>
        </w:rPr>
        <w:t xml:space="preserve">Một là, </w:t>
      </w:r>
      <w:r w:rsidR="00D56C15" w:rsidRPr="002C3E70">
        <w:rPr>
          <w:i/>
        </w:rPr>
        <w:t xml:space="preserve">BLTTDS đã quy định đầy đủ các vấn đề về </w:t>
      </w:r>
      <w:r w:rsidR="00442323" w:rsidRPr="002C3E70">
        <w:rPr>
          <w:i/>
        </w:rPr>
        <w:t xml:space="preserve">liên quan đến </w:t>
      </w:r>
      <w:r w:rsidR="00D56C15" w:rsidRPr="002C3E70">
        <w:rPr>
          <w:i/>
        </w:rPr>
        <w:t>thủ tục giải quyết các tranh chấp hợp đồng tín dụng</w:t>
      </w:r>
      <w:r w:rsidR="002C3E70" w:rsidRPr="002C3E70">
        <w:rPr>
          <w:i/>
        </w:rPr>
        <w:t>.</w:t>
      </w:r>
    </w:p>
    <w:p w14:paraId="46F51127" w14:textId="53D686A9" w:rsidR="002C3E70" w:rsidRDefault="002C3E70" w:rsidP="002C3E70">
      <w:r>
        <w:tab/>
        <w:t xml:space="preserve">BLTTDS 2025 đã xác lập một khuôn khổ tố tụng rõ ràng, đầy đủ cho các tranh chấp dân sự nói chung - trong đó có tranh chấp về hợp đồng tín dụng - bắt đầu từ phạm vi điều chỉnh, thẩm quyền </w:t>
      </w:r>
      <w:r w:rsidR="003F4440">
        <w:t>Tòa án</w:t>
      </w:r>
      <w:r>
        <w:t xml:space="preserve">, thủ tục thụ lý đến các biện pháp bảo đảm tạm thời và phối hợp thi hành. Cụ thể, BLTTDS liệt kê “tranh chấp về giao dịch dân sự, hợp đồng dân sự” là một trong những loại tranh chấp thuộc thẩm quyền của </w:t>
      </w:r>
      <w:r w:rsidR="003F4440">
        <w:t>Tòa án</w:t>
      </w:r>
      <w:r>
        <w:t xml:space="preserve"> (Điều 26), đồng thời quy định chi tiết về phân định thẩm quyền theo cấp và theo lãnh thổ để định rõ </w:t>
      </w:r>
      <w:r w:rsidR="003F4440">
        <w:t>Tòa án</w:t>
      </w:r>
      <w:r>
        <w:t xml:space="preserve"> giải quyết (Điều 35–39). Những quy định này tạo cơ sở pháp lý rõ ràng để nguyên đơn/các bên biết nơi nộp đơn và </w:t>
      </w:r>
      <w:r w:rsidR="003F4440">
        <w:t>Tòa án</w:t>
      </w:r>
      <w:r>
        <w:t xml:space="preserve"> xác định thẩm quyền, tránh chồng chéo và giảm thiểu thủ tục hành chính không cần thiết.</w:t>
      </w:r>
    </w:p>
    <w:p w14:paraId="4B2D40E9" w14:textId="79255609" w:rsidR="002C3E70" w:rsidRDefault="002C3E70" w:rsidP="002C3E70">
      <w:pPr>
        <w:ind w:firstLine="720"/>
      </w:pPr>
      <w:r>
        <w:t xml:space="preserve">BLTTDS 2025 cũng quy định hệ thống bằng chứng và trình tự thu thập, giao nộp chứng cứ rất cụ thể (Điều 93–96 và các điều liên quan). Những quy định về nguồn chứng cứ (tài liệu, dữ liệu điện tử, kết luận giám định, kết quả định giá, biên bản thẩm định tại chỗ…) và nguyên tắc xác định, giao nộp chứng cứ giúp </w:t>
      </w:r>
      <w:r w:rsidR="003F4440">
        <w:t>Tòa án</w:t>
      </w:r>
      <w:r>
        <w:t xml:space="preserve"> có </w:t>
      </w:r>
      <w:r>
        <w:lastRenderedPageBreak/>
        <w:t xml:space="preserve">căn cứ khách quan để đánh giá yêu cầu đòi nợ, tranh chấp lãi suất, tranh chấp về nghĩa vụ giải ngân hoặc trách nhiệm bảo đảm trong hợp đồng tín dụng - những vấn đề thường xuyên phát sinh trong loại vụ việc này. Việc BLTTDS thừa nhận dữ liệu điện tử và cho phép </w:t>
      </w:r>
      <w:r w:rsidR="003F4440">
        <w:t>Tòa án</w:t>
      </w:r>
      <w:r>
        <w:t xml:space="preserve"> thu thập, sử dụng các dạng chứng cứ hiện đại là một điểm tiến bộ phù hợp với giao dịch tín dụng trong nền kinh tế số. </w:t>
      </w:r>
    </w:p>
    <w:p w14:paraId="2A77037F" w14:textId="77777777" w:rsidR="002C3E70" w:rsidRDefault="002C3E70" w:rsidP="00D94A9D">
      <w:pPr>
        <w:ind w:firstLine="720"/>
      </w:pPr>
      <w:r>
        <w:t xml:space="preserve">Một ưu điểm quan trọng khác là BLTTDS quy định rõ biện pháp khẩn cấp tạm thời, biện pháp bảo đảm nhằm bảo vệ quyền lợi của đương sự trước và trong quá trình xét xử (các điều 111, 133–139 và quy định chi tiết về thủ tục ra quyết định trong thời hạn ngắn: ví dụ Thẩm phán phải xem xét đơn yêu cầu áp dụng biện pháp khẩn cấp tạm thời trong vòng 48 giờ). Trong tranh chấp hợp đồng tín dụng, biện pháp như phong tỏa tài khoản, kê biên tài sản đảm bảo, cấm chuyển nhượng tài sản… nếu được áp dụng kịp thời sẽ giữ nguyên hiện trạng tài sản, ngăn ngừa nguy cơ tẩu tán tài sản bảo đảm, bảo khả năng thi hành án sau này. Quy định về yêu cầu bảo lãnh hoặc đặt cọc khi kiến nghị áp dụng biện pháp khẩn cấp tạm thời cũng vừa nhằm bảo vệ quyền của người bị áp dụng vừa ngăn ngừa lạm dụng biện pháp. Những cơ chế này làm tăng tính hiệu quả và độ an toàn pháp lý trong xử lý tranh chấp tín dụng. </w:t>
      </w:r>
    </w:p>
    <w:p w14:paraId="23AAE873" w14:textId="745AD554" w:rsidR="002C3E70" w:rsidRDefault="002C3E70" w:rsidP="00D94A9D">
      <w:pPr>
        <w:ind w:firstLine="720"/>
      </w:pPr>
      <w:r>
        <w:t xml:space="preserve">BLTTDS còn chú trọng cơ chế phối hợp và thi hành bản án, quyết định: </w:t>
      </w:r>
      <w:r w:rsidR="003F4440">
        <w:t>Tòa án</w:t>
      </w:r>
      <w:r>
        <w:t xml:space="preserve"> có trách nhiệm chuyển giao bản án, quyết định và các biên bản kê biên, tạm giữ tài sản cho cơ quan thi hành án dân sự trong thời hạn luật định; đồng thời có quy định về công nhận, cho thi hành bản án, quyết định nước ngoài, phán quyết trọng tài nước ngoài (áp dụng khi có giao dịch tín dụng xuyên biên giới hoặc có tranh chấp từng được trọng tài giải quyết). Những quy định này giúp đảm bảo rằng khi </w:t>
      </w:r>
      <w:r w:rsidR="003F4440">
        <w:t>Tòa án</w:t>
      </w:r>
      <w:r>
        <w:t xml:space="preserve"> ra bản án có hiệu lực, việc thi hành được thực hiện trôi chảy, nâng cao hiệu quả thực tế của việc bảo vệ quyền lợi các bên, đặc biệt là các tổ chức tín dụng khi đòi nợ. </w:t>
      </w:r>
    </w:p>
    <w:p w14:paraId="47FE0610" w14:textId="157DDD44" w:rsidR="002C3E70" w:rsidRDefault="002C3E70" w:rsidP="00DF167C">
      <w:pPr>
        <w:ind w:firstLine="720"/>
      </w:pPr>
      <w:r>
        <w:t xml:space="preserve">Về mặt tổ chức xét xử, BLTTDS 2025 tiếp tục hoàn thiện phân công thẩm quyền cho các Tòa chuyên trách (Tòa kinh tế, Tòa dân sự cấp tỉnh, cấp huyện) và cho phép đương sự thỏa thuận về </w:t>
      </w:r>
      <w:r w:rsidR="003F4440">
        <w:t>Tòa án</w:t>
      </w:r>
      <w:r>
        <w:t xml:space="preserve"> nơi giải quyết trong một số trường hợp, tạo thuận lợi cho việc lựa chọn cơ quan giải quyết phù hợp với tính chất thương mại - </w:t>
      </w:r>
      <w:r>
        <w:lastRenderedPageBreak/>
        <w:t xml:space="preserve">điều này có lợi cho các tranh chấp hợp đồng tín dụng có tính chất kinh doanh/thuộc hoạt động thương mại (đối với các tổ chức có đăng ký kinh doanh). Sự phân cấp này góp phần chuyên môn hóa, nâng cao chất lượng giải quyết các vụ án có yếu tố tài chính - tín dụng phức tạp. </w:t>
      </w:r>
    </w:p>
    <w:p w14:paraId="2AADB19D" w14:textId="588BF608" w:rsidR="002C3E70" w:rsidRDefault="00DF167C" w:rsidP="00DF167C">
      <w:pPr>
        <w:ind w:firstLine="720"/>
      </w:pPr>
      <w:r>
        <w:t xml:space="preserve">Như vậy, </w:t>
      </w:r>
      <w:r w:rsidR="002C3E70">
        <w:t>BLTTDS 2025 cung cấp một hệ thống quy phạm toàn diện: từ xác định thẩm quyền, thụ lý, bằng chứng, biện pháp tạm thời đến phối hợp thi hành án - nên về lý thuyết, các tranh chấp hợp đồng tín dụng có thể được giải quyết một cách thống nhất, minh bạch và có hiệu quả. Việc chấp nhận dữ liệu điện tử, quy định thời hạn xử lý yêu cầu khẩn cấp (48 giờ) là các bước tiến quan trọng phù hợp với tính cấp b</w:t>
      </w:r>
      <w:r>
        <w:t>ách trong tranh chấp tín dụng. Tuy nhiên, d</w:t>
      </w:r>
      <w:r w:rsidR="002C3E70">
        <w:t xml:space="preserve">ù khung pháp lý đầy đủ, thực tiễn xét xử các vụ tranh chấp hợp đồng tín dụng còn đối diện với một số thách thức - như xác định chính xác tư cách các bên tham gia (ví dụ bên thế chấp, bên bảo lãnh, người nhận ủy quyền), tính phức tạp trong xác minh hồ sơ tài chính, vấn đề định giá tài sản thế chấp, và nguy cơ tẩu tán tài sản trước/không lâu sau khi khởi kiện. Thực tiễn cho thấy cần sự phối hợp chặt giữa </w:t>
      </w:r>
      <w:r w:rsidR="003F4440">
        <w:t>Tòa án</w:t>
      </w:r>
      <w:r w:rsidR="002C3E70">
        <w:t xml:space="preserve">, cơ quan thi hành án, cơ quan công chứng, định giá viên và tổ chức tín dụng để khắc phục những điểm này. Tài liệu hướng dẫn thủ tục cấp tỉnh, huyện về khởi kiện và giải quyết tranh chấp hợp đồng tín dụng đã được nhiều </w:t>
      </w:r>
      <w:r w:rsidR="003F4440">
        <w:t>Tòa án</w:t>
      </w:r>
      <w:r w:rsidR="002C3E70">
        <w:t xml:space="preserve">/đơn vị pháp chế địa phương biên soạn nhằm áp dụng cụ thể BLTTDS vào thực tế. </w:t>
      </w:r>
    </w:p>
    <w:p w14:paraId="6FF018EA" w14:textId="42CE2F25" w:rsidR="00442323" w:rsidRPr="00442323" w:rsidRDefault="00162572" w:rsidP="00162572">
      <w:pPr>
        <w:rPr>
          <w:i/>
          <w:iCs/>
        </w:rPr>
      </w:pPr>
      <w:r w:rsidRPr="00437BB5">
        <w:tab/>
      </w:r>
      <w:r w:rsidR="00442323" w:rsidRPr="00442323">
        <w:rPr>
          <w:i/>
          <w:iCs/>
        </w:rPr>
        <w:t>Hai là, pháp luật tố tụng dân sự</w:t>
      </w:r>
      <w:r w:rsidR="00442323">
        <w:rPr>
          <w:i/>
          <w:iCs/>
        </w:rPr>
        <w:t xml:space="preserve"> đã</w:t>
      </w:r>
      <w:r w:rsidR="00442323" w:rsidRPr="00442323">
        <w:rPr>
          <w:i/>
          <w:iCs/>
        </w:rPr>
        <w:t xml:space="preserve"> quy định đề cao tính công khai trong giải quyết tranh chấp hợp đồng tín dụng</w:t>
      </w:r>
      <w:r w:rsidR="00442323">
        <w:rPr>
          <w:i/>
          <w:iCs/>
        </w:rPr>
        <w:t>.</w:t>
      </w:r>
    </w:p>
    <w:p w14:paraId="3DD1A169" w14:textId="77C8DDC0" w:rsidR="00162572" w:rsidRPr="00437BB5" w:rsidRDefault="00162572" w:rsidP="00442323">
      <w:pPr>
        <w:ind w:firstLine="720"/>
      </w:pPr>
      <w:r w:rsidRPr="00437BB5">
        <w:t xml:space="preserve">Theo quy định tại Điều 15 </w:t>
      </w:r>
      <w:r w:rsidR="00C0690F" w:rsidRPr="00437BB5">
        <w:t>BLTTDS 2025</w:t>
      </w:r>
      <w:r w:rsidRPr="00437BB5">
        <w:t>, nguyên tắc xét xử công khai được áp dụng trong hầu hết các vụ án, trừ trường hợp đặc biệt cần giữ bí mật Nhà nước, thuần phong mỹ tục hoặc bảo vệ người chưa thành niên, nạn nhân của bạo lực. Việc này tạo điều kiện để các bên trong hợp đồng tín dụng như ngân hàng và khách hàng (cá nhân hoặc tổ chức vay vốn) có cơ hội bình đẳng trình bày quan điểm, chứng cứ, phản bác yêu cầu</w:t>
      </w:r>
      <w:r w:rsidR="009F3836" w:rsidRPr="00437BB5">
        <w:t xml:space="preserve"> hoặc lập luận của bên còn lại.</w:t>
      </w:r>
    </w:p>
    <w:p w14:paraId="4201302A" w14:textId="6C933044" w:rsidR="00AD3FF2" w:rsidRPr="00437BB5" w:rsidRDefault="00162572" w:rsidP="00AD3FF2">
      <w:r w:rsidRPr="00437BB5">
        <w:tab/>
        <w:t xml:space="preserve">Tính công khai, minh bạch còn góp phần nâng cao niềm tin của người dân và doanh nghiệp vào hệ thống tư pháp, từ đó thúc đẩy sự tuân thủ pháp luật trong lĩnh </w:t>
      </w:r>
      <w:r w:rsidRPr="00437BB5">
        <w:lastRenderedPageBreak/>
        <w:t xml:space="preserve">vực tín dụng. Khi các vụ án được giải quyết minh bạch, các bên liên quan và công chúng có thể theo dõi cách thức mà </w:t>
      </w:r>
      <w:r w:rsidR="003F4440">
        <w:t>Tòa án</w:t>
      </w:r>
      <w:r w:rsidRPr="00437BB5">
        <w:t xml:space="preserve"> phân tích, áp dụng pháp luật, đánh giá chứng cứ và lập luận pháp lý. Điều này tạo nên một môi trường pháp lý rõ ràng, có thể dự đoán được, giúp các tổ chức tín dụng xây dựng hợp đồng chặt chẽ và người đi vay cẩn trọng hơn trong thực hiện nghĩa vụ thanh toán. Đồng thời, qua các bản án được công bố công khai, các bên tham gia hoạt động tín dụng có thể rút kinh nghiệm thực tiễn để tránh những tranh chấp tươn</w:t>
      </w:r>
      <w:r w:rsidR="009F3836" w:rsidRPr="00437BB5">
        <w:t>g tự phát sinh trong tương lai.</w:t>
      </w:r>
    </w:p>
    <w:p w14:paraId="4F754439" w14:textId="5B526DB7" w:rsidR="00AD3FF2" w:rsidRPr="0026725B" w:rsidRDefault="00442323" w:rsidP="00854895">
      <w:pPr>
        <w:ind w:firstLine="720"/>
      </w:pPr>
      <w:r>
        <w:rPr>
          <w:i/>
        </w:rPr>
        <w:t>Ba</w:t>
      </w:r>
      <w:r w:rsidR="00162572" w:rsidRPr="00437BB5">
        <w:rPr>
          <w:i/>
        </w:rPr>
        <w:t xml:space="preserve"> là, </w:t>
      </w:r>
      <w:r w:rsidR="003911CC" w:rsidRPr="00442323">
        <w:rPr>
          <w:i/>
          <w:iCs/>
        </w:rPr>
        <w:t>pháp luật tố tụng dân sự</w:t>
      </w:r>
      <w:r w:rsidR="003911CC">
        <w:rPr>
          <w:i/>
          <w:iCs/>
        </w:rPr>
        <w:t xml:space="preserve"> đã</w:t>
      </w:r>
      <w:r w:rsidR="003911CC" w:rsidRPr="00442323">
        <w:rPr>
          <w:i/>
          <w:iCs/>
        </w:rPr>
        <w:t xml:space="preserve"> quy định đề cao </w:t>
      </w:r>
      <w:r w:rsidR="00AD3FF2" w:rsidRPr="0026725B">
        <w:rPr>
          <w:i/>
        </w:rPr>
        <w:t>hòa giải</w:t>
      </w:r>
      <w:r w:rsidRPr="0026725B">
        <w:rPr>
          <w:i/>
        </w:rPr>
        <w:t xml:space="preserve"> giải quyết tranh chấp hợp đồng tín dụng.</w:t>
      </w:r>
    </w:p>
    <w:p w14:paraId="3C8B9D41" w14:textId="0A9E1442" w:rsidR="00E153C0" w:rsidRPr="00437BB5" w:rsidRDefault="000101DC" w:rsidP="00E153C0">
      <w:r w:rsidRPr="0026725B">
        <w:tab/>
      </w:r>
      <w:r w:rsidR="00E153C0" w:rsidRPr="0026725B">
        <w:t>Hòa giải không chỉ được coi là một thủ tục bắt buộc theo quy định của pháp luật tố tụng dân sự, mà còn là một giải pháp linh hoạt, mang tính nhân văn nhằm giúp các bên đương sự tự thỏa thuận, dàn xếp mâu thuẫn mà không cần kéo</w:t>
      </w:r>
      <w:r w:rsidR="00E153C0" w:rsidRPr="00437BB5">
        <w:t xml:space="preserve"> dài thời gian tố tụng. Điều này đặc biệt có ý nghĩa trong các vụ tranh chấp hợp đồng tín dụng, vốn thường phát sinh giữa các tổ chức tín dụng (ngân hàng) và cá nhân hoặc doanh nghiệp vay vốn </w:t>
      </w:r>
      <w:r w:rsidR="00A36AB6" w:rsidRPr="00437BB5">
        <w:t>-</w:t>
      </w:r>
      <w:r w:rsidR="00E153C0" w:rsidRPr="00437BB5">
        <w:t xml:space="preserve"> những bên mà mối quan hệ trước đây từng dựa trên sự tin tưởng và hợp tác lâu dài.</w:t>
      </w:r>
    </w:p>
    <w:p w14:paraId="626BBA9B" w14:textId="1E43D007" w:rsidR="00595551" w:rsidRPr="00437BB5" w:rsidRDefault="00595551" w:rsidP="003879D3">
      <w:pPr>
        <w:ind w:firstLine="720"/>
      </w:pPr>
      <w:r w:rsidRPr="00437BB5">
        <w:t xml:space="preserve">Việc </w:t>
      </w:r>
      <w:r w:rsidR="0026725B">
        <w:t xml:space="preserve">pháp luật quy định </w:t>
      </w:r>
      <w:r w:rsidRPr="00437BB5">
        <w:t xml:space="preserve">đề cao vai trò của hòa giải trong tố tụng đã thể hiện rõ tinh thần cải cách tư pháp, lấy hiệu quả và thực chất giải quyết tranh chấp làm trung tâm, thay vì chỉ đơn thuần hướng đến việc ban hành bản án. Hòa giải thành giúp tiết kiệm thời gian cho </w:t>
      </w:r>
      <w:r w:rsidR="003F4440">
        <w:t>Tòa án</w:t>
      </w:r>
      <w:r w:rsidRPr="00437BB5">
        <w:t>, giảm tải áp lực giải quyết án tồn đọng, đồng thời giúp các bên chủ động trong việc đạt được giải pháp phù hợp với hoàn cảnh thực tế của mình. Không những thế, hòa giải còn góp phần làm "dịu" đi không khí đối đầu trong tranh chấp, giúp hạn chế xung đột leo thang, đặc biệt trong các quan hệ vay mượn giữa người thân, bạn bè, đối tác làm ăn.</w:t>
      </w:r>
    </w:p>
    <w:p w14:paraId="4F53780F" w14:textId="0C6B6803" w:rsidR="00AD3FF2" w:rsidRDefault="00AD3FF2" w:rsidP="0026725B">
      <w:pPr>
        <w:pStyle w:val="Heading3"/>
        <w:rPr>
          <w:b w:val="0"/>
          <w:bCs/>
        </w:rPr>
      </w:pPr>
      <w:bookmarkStart w:id="62" w:name="_Toc209793293"/>
      <w:r w:rsidRPr="0026725B">
        <w:rPr>
          <w:b w:val="0"/>
          <w:bCs/>
        </w:rPr>
        <w:lastRenderedPageBreak/>
        <w:t xml:space="preserve">2.1.2.3. </w:t>
      </w:r>
      <w:r w:rsidR="0026725B" w:rsidRPr="0026725B">
        <w:rPr>
          <w:b w:val="0"/>
          <w:bCs/>
        </w:rPr>
        <w:t>Nhược điểm, h</w:t>
      </w:r>
      <w:r w:rsidRPr="0026725B">
        <w:rPr>
          <w:b w:val="0"/>
          <w:bCs/>
        </w:rPr>
        <w:t xml:space="preserve">ạn chế </w:t>
      </w:r>
      <w:r w:rsidR="0026725B" w:rsidRPr="0026725B">
        <w:rPr>
          <w:b w:val="0"/>
          <w:bCs/>
        </w:rPr>
        <w:t xml:space="preserve">của pháp luật tố tụng </w:t>
      </w:r>
      <w:r w:rsidR="000A6D8E">
        <w:rPr>
          <w:b w:val="0"/>
          <w:bCs/>
        </w:rPr>
        <w:t xml:space="preserve">dân sự </w:t>
      </w:r>
      <w:r w:rsidR="0026725B" w:rsidRPr="0026725B">
        <w:rPr>
          <w:b w:val="0"/>
          <w:bCs/>
        </w:rPr>
        <w:t>về giải quyết tranh chấp hợp đồng tín dụng</w:t>
      </w:r>
      <w:bookmarkEnd w:id="62"/>
      <w:r w:rsidR="0026725B" w:rsidRPr="0026725B">
        <w:rPr>
          <w:b w:val="0"/>
          <w:bCs/>
        </w:rPr>
        <w:t xml:space="preserve"> </w:t>
      </w:r>
    </w:p>
    <w:p w14:paraId="592C1C00" w14:textId="08BEEB1D" w:rsidR="000A6D8E" w:rsidRPr="00EB60B0" w:rsidRDefault="00010686" w:rsidP="000A6D8E">
      <w:pPr>
        <w:pStyle w:val="Heading3"/>
        <w:rPr>
          <w:b w:val="0"/>
          <w:bCs/>
          <w:i w:val="0"/>
          <w:iCs/>
        </w:rPr>
      </w:pPr>
      <w:r>
        <w:tab/>
      </w:r>
      <w:bookmarkStart w:id="63" w:name="_Toc209793207"/>
      <w:bookmarkStart w:id="64" w:name="_Toc209793294"/>
      <w:r w:rsidR="000A6D8E" w:rsidRPr="00EB60B0">
        <w:rPr>
          <w:b w:val="0"/>
          <w:bCs/>
          <w:i w:val="0"/>
          <w:iCs/>
        </w:rPr>
        <w:t xml:space="preserve">Qua nghiên cứu cho thấy các quy định của pháp luật </w:t>
      </w:r>
      <w:r w:rsidR="000A6D8E">
        <w:rPr>
          <w:b w:val="0"/>
          <w:bCs/>
          <w:i w:val="0"/>
          <w:iCs/>
        </w:rPr>
        <w:t>tố tụng dân sự</w:t>
      </w:r>
      <w:r w:rsidR="000A6D8E" w:rsidRPr="00EB60B0">
        <w:rPr>
          <w:b w:val="0"/>
          <w:bCs/>
          <w:i w:val="0"/>
          <w:iCs/>
        </w:rPr>
        <w:t xml:space="preserve"> về giải quyết tranh chấp hợp đồng tín dụng có những </w:t>
      </w:r>
      <w:r w:rsidR="000A6D8E">
        <w:rPr>
          <w:b w:val="0"/>
          <w:bCs/>
          <w:i w:val="0"/>
          <w:iCs/>
        </w:rPr>
        <w:t xml:space="preserve">nhược </w:t>
      </w:r>
      <w:r w:rsidR="000A6D8E" w:rsidRPr="00EB60B0">
        <w:rPr>
          <w:b w:val="0"/>
          <w:bCs/>
          <w:i w:val="0"/>
          <w:iCs/>
        </w:rPr>
        <w:t>điểm</w:t>
      </w:r>
      <w:r w:rsidR="000A6D8E">
        <w:rPr>
          <w:b w:val="0"/>
          <w:bCs/>
          <w:i w:val="0"/>
          <w:iCs/>
        </w:rPr>
        <w:t>, hạn chế</w:t>
      </w:r>
      <w:r w:rsidR="000A6D8E" w:rsidRPr="00EB60B0">
        <w:rPr>
          <w:b w:val="0"/>
          <w:bCs/>
          <w:i w:val="0"/>
          <w:iCs/>
        </w:rPr>
        <w:t xml:space="preserve"> cơ bản sau đây:</w:t>
      </w:r>
      <w:bookmarkEnd w:id="63"/>
      <w:bookmarkEnd w:id="64"/>
      <w:r w:rsidR="000A6D8E" w:rsidRPr="00EB60B0">
        <w:rPr>
          <w:b w:val="0"/>
          <w:bCs/>
          <w:i w:val="0"/>
          <w:iCs/>
        </w:rPr>
        <w:t xml:space="preserve"> </w:t>
      </w:r>
    </w:p>
    <w:p w14:paraId="648DAFC8" w14:textId="59601A11" w:rsidR="00010686" w:rsidRPr="000A0DE8" w:rsidRDefault="00010686" w:rsidP="000A6D8E">
      <w:pPr>
        <w:ind w:firstLine="567"/>
        <w:rPr>
          <w:i/>
        </w:rPr>
      </w:pPr>
      <w:r w:rsidRPr="000A0DE8">
        <w:rPr>
          <w:i/>
        </w:rPr>
        <w:t xml:space="preserve">Một là, </w:t>
      </w:r>
      <w:r w:rsidR="000A6D8E">
        <w:rPr>
          <w:i/>
        </w:rPr>
        <w:t xml:space="preserve">quy định </w:t>
      </w:r>
      <w:r w:rsidRPr="000A0DE8">
        <w:rPr>
          <w:i/>
        </w:rPr>
        <w:t>không rõ ràng hoặc thiếu các quy định về hỗ trợ đương sự trong thu thập, cung cấp chứng cứ</w:t>
      </w:r>
    </w:p>
    <w:p w14:paraId="1F277234" w14:textId="18D64321" w:rsidR="000A0DE8" w:rsidRDefault="00010686" w:rsidP="000A0DE8">
      <w:r>
        <w:tab/>
      </w:r>
      <w:r w:rsidR="000A0DE8">
        <w:t>Theo Điều 6 B</w:t>
      </w:r>
      <w:r w:rsidR="000A6D8E">
        <w:t>LTTDS</w:t>
      </w:r>
      <w:r w:rsidR="000A0DE8">
        <w:t xml:space="preserve"> năm 2025 quy định: “Đương sự có quyền và nghĩa vụ chủ động thu thập, giao nộp chứng cứ cho </w:t>
      </w:r>
      <w:r w:rsidR="003F4440">
        <w:t>Tòa án</w:t>
      </w:r>
      <w:r w:rsidR="000A0DE8">
        <w:t xml:space="preserve">…”. Tuy nhiên, pháp luật chưa xác định rõ ràng thời điểm mà </w:t>
      </w:r>
      <w:r w:rsidR="003F4440">
        <w:t>Tòa án</w:t>
      </w:r>
      <w:r w:rsidR="000A0DE8">
        <w:t xml:space="preserve"> phải bắt đầu hỗ trợ đương sự trong quá trình thu thập chứng cứ, cũng như phạm vi, mức độ hỗ trợ cụ thể. Trên thực tế, việc hỗ trợ chỉ được thực hiện khi đương sự có yêu cầu và phải chứng minh được mình đã “chủ động, có nỗ lực” hoặc “không thể tự thực hiện do lý do chính đáng”.</w:t>
      </w:r>
    </w:p>
    <w:p w14:paraId="268C18E6" w14:textId="034743AC" w:rsidR="00010686" w:rsidRDefault="000A0DE8" w:rsidP="000A0DE8">
      <w:pPr>
        <w:ind w:firstLine="720"/>
      </w:pPr>
      <w:r>
        <w:t>Điểm hạn chế nằm ở chỗ các tiêu chí như “lý do chính đáng” hay “có nỗ lực” lại chưa được luật định nghĩa cụ thể, dẫn đến cách hiểu và áp dụng khác nhau. Điều này tạo ra sự thiếu thống nhất trong thực tiễn xét xử, khiến nhiều đương sự – nhất là bên yếu thế trong tranh chấp tín dụng – gặp khó khăn khi không đủ khả năng hoặc kiến thức để thu thập chứng cứ. Hậu quả là chứng cứ do đương sự cung cấp thường không đầy đủ, từ đó quyền và lợi ích hợp pháp của họ trong quá trình tố tụng bị hạn chế đáng kể.</w:t>
      </w:r>
    </w:p>
    <w:p w14:paraId="36631FF0" w14:textId="358F0DE8" w:rsidR="00010686" w:rsidRPr="000A0DE8" w:rsidRDefault="000A0DE8" w:rsidP="00010686">
      <w:pPr>
        <w:rPr>
          <w:i/>
        </w:rPr>
      </w:pPr>
      <w:r w:rsidRPr="000A0DE8">
        <w:rPr>
          <w:i/>
        </w:rPr>
        <w:tab/>
        <w:t>Hai là, v</w:t>
      </w:r>
      <w:r w:rsidR="00010686" w:rsidRPr="000A0DE8">
        <w:rPr>
          <w:i/>
        </w:rPr>
        <w:t>ấn đề thẩm quyền</w:t>
      </w:r>
      <w:r>
        <w:rPr>
          <w:i/>
        </w:rPr>
        <w:t xml:space="preserve"> và năng lực</w:t>
      </w:r>
      <w:r w:rsidR="00010686" w:rsidRPr="000A0DE8">
        <w:rPr>
          <w:i/>
        </w:rPr>
        <w:t xml:space="preserve"> của T</w:t>
      </w:r>
      <w:r>
        <w:rPr>
          <w:i/>
        </w:rPr>
        <w:t>AND khu vực</w:t>
      </w:r>
      <w:r w:rsidR="00010686" w:rsidRPr="000A0DE8">
        <w:rPr>
          <w:i/>
        </w:rPr>
        <w:t xml:space="preserve"> </w:t>
      </w:r>
    </w:p>
    <w:p w14:paraId="417B294C" w14:textId="70707D02" w:rsidR="00010686" w:rsidRDefault="000A0DE8" w:rsidP="000A0DE8">
      <w:r>
        <w:tab/>
        <w:t xml:space="preserve">Một trong những hạn chế đáng chú ý của pháp luật tố tụng về giải quyết tranh chấp hợp đồng tín dụng sau khi BLTTDS </w:t>
      </w:r>
      <w:r w:rsidR="000A6D8E">
        <w:t xml:space="preserve">năm </w:t>
      </w:r>
      <w:r>
        <w:t xml:space="preserve">2025 được ban hành là vấn đề liên quan đến thẩm quyền của </w:t>
      </w:r>
      <w:r w:rsidR="003F4440">
        <w:t>Tòa án</w:t>
      </w:r>
      <w:r>
        <w:t xml:space="preserve">. Trước đây, nhiều loại tranh chấp tín dụng thuộc thẩm quyền giải quyết của </w:t>
      </w:r>
      <w:r w:rsidR="000D3ED0">
        <w:t>TAND</w:t>
      </w:r>
      <w:r>
        <w:t xml:space="preserve"> cấp tỉnh. Tuy nhiên, theo quy định mới, thẩm quyền này đã được điều chỉnh và giao cho </w:t>
      </w:r>
      <w:r w:rsidR="000D3ED0">
        <w:t>TAND</w:t>
      </w:r>
      <w:r>
        <w:t xml:space="preserve"> khu vực. Việc phân cấp thẩm quyền này tuy có ưu điểm trong việc giảm tải cho </w:t>
      </w:r>
      <w:r w:rsidR="003F4440">
        <w:t>Tòa án</w:t>
      </w:r>
      <w:r>
        <w:t xml:space="preserve"> cấp tỉnh, nhưng lại nảy sinh nhiều khó khăn đối với các đương sự. Đối với những cá nhân, tổ chức ở các vùng xa trung tâm, việc tiếp cận </w:t>
      </w:r>
      <w:r w:rsidR="000D3ED0">
        <w:t>TAND</w:t>
      </w:r>
      <w:r>
        <w:t xml:space="preserve"> khu vực có thể gặp trở ngại, bởi khoảng cách địa lý xa hơn hoặc hạ tầng giao thông chưa thuận tiện. Điều này dẫn đến việc </w:t>
      </w:r>
      <w:r>
        <w:lastRenderedPageBreak/>
        <w:t xml:space="preserve">đương sự phải tốn nhiều thời gian, công sức và chi phí đi lại để tham gia quá trình tố tụng, từ đó ảnh hưởng đến quyền tiếp cận công lý. Ngoài ra, sự thay đổi thẩm quyền đòi hỏi TAND khu vực phải đáp ứng được yêu cầu cao hơn về năng lực chuyên môn, số lượng nhân lực cũng như điều kiện cơ sở vật chất. Nếu các </w:t>
      </w:r>
      <w:r w:rsidR="003F4440">
        <w:t>Tòa án</w:t>
      </w:r>
      <w:r>
        <w:t xml:space="preserve"> khu vực chưa được đầu tư đầy đủ và đồng bộ, chất lượng xét xử sẽ khó đảm bảo. Điều này có thể dẫn tới nguy cơ kéo dài thời gian giải quyết vụ án, ảnh hưởng đến quyền lợi chính đáng của các bên trong tranh chấp hợp đồng tín dụng.</w:t>
      </w:r>
    </w:p>
    <w:p w14:paraId="0100A78A" w14:textId="1E41A9D1" w:rsidR="000A0DE8" w:rsidRDefault="000A0DE8" w:rsidP="000A0DE8">
      <w:r>
        <w:tab/>
        <w:t xml:space="preserve">Một trong những nhược điểm của pháp luật tố tụng về giải quyết tranh chấp hợp đồng tín dụng là khó khăn về năng lực xét xử của </w:t>
      </w:r>
      <w:r w:rsidR="000D3ED0">
        <w:t>TAND</w:t>
      </w:r>
      <w:r>
        <w:t xml:space="preserve"> khu vực. Theo quy định mới tại Bộ luật Tố tụng Dân sự sửa đổi năm 2025, thẩm quyền của </w:t>
      </w:r>
      <w:r w:rsidR="000D3ED0">
        <w:t>TAND</w:t>
      </w:r>
      <w:r>
        <w:t xml:space="preserve"> khu vực đã được mở rộng, cho phép các </w:t>
      </w:r>
      <w:r w:rsidR="003F4440">
        <w:t>Tòa án</w:t>
      </w:r>
      <w:r>
        <w:t xml:space="preserve"> này giải quyết nhiều loại vụ việc hơn, bao gồm cả các tranh chấp có tính chất phức tạp về hợp đồng tín dụng. Mục tiêu của việc mở rộng thẩm quyền là tạo điều kiện thuận lợi hơn cho người dân và tổ chức tiếp cận công lý, giảm tải cho các </w:t>
      </w:r>
      <w:r w:rsidR="003F4440">
        <w:t>Tòa án</w:t>
      </w:r>
      <w:r>
        <w:t xml:space="preserve"> cấp tỉnh và tối ưu hóa phân công giải quyết vụ việc. Tuy nhiên, việc mở rộng thẩm quyền nếu không đồng bộ với việc nâng cao năng lực tố tụng sẽ dẫn đến nhiều khó khăn. Năng lực xét xử của </w:t>
      </w:r>
      <w:r w:rsidR="003F4440">
        <w:t>Tòa án</w:t>
      </w:r>
      <w:r>
        <w:t xml:space="preserve"> khu vực phụ thuộc rất lớn vào nhân sự, trình độ chuyên môn, kinh nghiệm thực tiễn của thẩm phán, cũng như cơ sở hạ tầng phục vụ hoạt động xét xử. Nếu các yếu tố này chưa được đảm bảo, chất lượng xét xử các vụ tranh chấp hợp đồng tín dụng có thể không đồng đều, thậm chí xảy ra sai sót, làm ảnh hưởng đến quyền lợi của các bên liên quan. Ngoài ra, hạn chế về năng lực xét xử còn có thể kéo dài thời gian giải quyết vụ việc. Các vụ án tranh chấp hợp đồng tín dụng thường phức tạp, liên quan đến nhiều bên, nhiều loại chứng từ và giao dịch tài chính. Khi </w:t>
      </w:r>
      <w:r w:rsidR="003F4440">
        <w:t>Tòa án</w:t>
      </w:r>
      <w:r>
        <w:t xml:space="preserve"> khu vực không có đủ năng lực và kinh nghiệm, việc thẩm định hồ sơ, đánh giá chứng cứ và đưa ra phán quyết sẽ mất nhiều thời gian hơn, gây ảnh hưởng xấu đến uy tín của hệ thống tư pháp và lòng tin của người dân đối với các cơ quan xét xử.</w:t>
      </w:r>
    </w:p>
    <w:p w14:paraId="6A7F12F7" w14:textId="76680D43" w:rsidR="00010686" w:rsidRPr="000A0DE8" w:rsidRDefault="000A0DE8" w:rsidP="00010686">
      <w:pPr>
        <w:rPr>
          <w:i/>
        </w:rPr>
      </w:pPr>
      <w:r w:rsidRPr="000A0DE8">
        <w:rPr>
          <w:i/>
        </w:rPr>
        <w:tab/>
        <w:t>Ba là, q</w:t>
      </w:r>
      <w:r w:rsidR="00010686" w:rsidRPr="000A0DE8">
        <w:rPr>
          <w:i/>
        </w:rPr>
        <w:t>uy định về thay đổi người tiến hành tố tụng, hoãn phiên tòa</w:t>
      </w:r>
    </w:p>
    <w:p w14:paraId="1308A965" w14:textId="0643C9B6" w:rsidR="000A0DE8" w:rsidRDefault="000A0DE8" w:rsidP="000A0DE8">
      <w:r>
        <w:tab/>
        <w:t xml:space="preserve">Một trong những nhược điểm, hạn chế của pháp luật tố tụng về giải quyết tranh chấp hợp đồng tín dụng liên quan đến quy định về việc thay đổi người tiến </w:t>
      </w:r>
      <w:r>
        <w:lastRenderedPageBreak/>
        <w:t>hành tố tụng và hoãn phiên tòa. Theo Điều 56 BLTTDS 2025 được sửa đổi, bổ sung, việc thay đổi Thẩm phán, Hội thẩm hoặc các thành phần tham gia tố tụng có thể dẫn đến hoãn phiên tòa nếu thấy cần thiết. Mặc dù quy định này nhằm bảo đảm tính khách quan, minh bạch trong quá trình xét xử, nhưng trên thực tế, việc hoãn phiên tòa thường kéo dài quá trình giải quyết vụ việc, gây ảnh hưởng đến quyền được xét xử kịp thời của các đương sự. Cơ chế quyết định thay đổi người tiến hành tố tụng, đặc biệt khi liên quan đến những nhân sự quan trọng như Chánh án hoặc Thẩm phán chủ tọa, đôi khi có thể bị lạm dụng. Việc này không chỉ gây trì hoãn mà còn làm phát sinh những chi phí và thủ tục bổ sung cho các bên liên quan, đồng thời tạo ra tâm lý lo lắng, bất an trong quá trình tham gia tố tụng.</w:t>
      </w:r>
    </w:p>
    <w:p w14:paraId="7FCB346D" w14:textId="4CAC8AB8" w:rsidR="00010686" w:rsidRDefault="000A0DE8" w:rsidP="000A0DE8">
      <w:r>
        <w:tab/>
        <w:t>Bên cạnh đó, pháp luật hiện hành vẫn chưa quy định cụ thể, rõ ràng về thời hạn hoãn phiên tòa, các điều kiện cần thiết để thực hiện việc hoãn, cũng như mức độ ảnh hưởng của việc hoãn đến quyền lợi của các bên tham gia tố tụng. Sự thiếu rõ ràng này đôi khi gây khó khăn trong việc áp dụng thống nhất và dẫn tới những tranh luận, khiếu nại không đáng có trong quá trình tố tụng.</w:t>
      </w:r>
    </w:p>
    <w:p w14:paraId="23E5D119" w14:textId="573DE1BB" w:rsidR="00010686" w:rsidRPr="000A0DE8" w:rsidRDefault="000A0DE8" w:rsidP="000A0DE8">
      <w:pPr>
        <w:ind w:firstLine="720"/>
        <w:rPr>
          <w:i/>
        </w:rPr>
      </w:pPr>
      <w:r w:rsidRPr="000A0DE8">
        <w:rPr>
          <w:i/>
        </w:rPr>
        <w:t>Bốn là, t</w:t>
      </w:r>
      <w:r w:rsidR="00010686" w:rsidRPr="000A0DE8">
        <w:rPr>
          <w:i/>
        </w:rPr>
        <w:t>ranh chấp vụ án dân sự có yếu tố nước ngoài: tống đạt, xác minh địa chỉ, áp dụng pháp luật nước ngoài</w:t>
      </w:r>
    </w:p>
    <w:p w14:paraId="3EE985B2" w14:textId="578C27AC" w:rsidR="000A0DE8" w:rsidRDefault="000A0DE8" w:rsidP="000A0DE8">
      <w:r>
        <w:tab/>
        <w:t xml:space="preserve">Một trong những nhược điểm, hạn chế của pháp luật tố tụng hiện hành về giải quyết tranh chấp hợp đồng tín dụng liên quan đến các vụ án dân sự có yếu tố nước ngoài, đặc biệt là vấn đề tống đạt, xác minh địa chỉ và áp dụng pháp luật nước ngoài. Luật hiện hành đã quy định về thẩm quyền giải quyết, thủ tục tống đạt cho đương sự ở nước ngoài, xác định địa chỉ, cũng như việc cung cấp pháp luật nước ngoài (ví dụ như các Điều 469–473 trong Văn bản hợp nhất Bộ luật Tố tụng Dân sự 2025). Tuy nhiên, trong thực tế, việc thực hiện những quy định này gặp không ít khó khăn. Cụ thể, quá trình tống đạt hoặc xác minh địa chỉ người nước ngoài thường tốn nhiều thời gian và chi phí. Trong một số trường hợp, người bị kiện không hợp tác hoặc quốc gia nơi họ cư trú không có cơ chế hợp tác với cơ quan tố tụng Việt Nam, dẫn đến việc giải quyết vụ án bị trì hoãn. Những khó khăn này làm </w:t>
      </w:r>
      <w:r>
        <w:lastRenderedPageBreak/>
        <w:t xml:space="preserve">ảnh hưởng trực tiếp đến tiến độ giải quyết tranh chấp, đồng thời gây áp lực cho các bên liên quan và </w:t>
      </w:r>
      <w:r w:rsidR="003F4440">
        <w:t>Tòa án</w:t>
      </w:r>
      <w:r>
        <w:t xml:space="preserve"> trong quá trình tố tụng.</w:t>
      </w:r>
    </w:p>
    <w:p w14:paraId="4A26D832" w14:textId="5AE41BA8" w:rsidR="00010686" w:rsidRDefault="000A0DE8" w:rsidP="000A0DE8">
      <w:r>
        <w:tab/>
        <w:t>Bên cạnh đó, việc áp dụng pháp luật nước ngoài cũng tiềm ẩn nhiều vấn đề. Trong nhiều vụ án, nguồn pháp luật nước ngoài không rõ ràng, chưa cập nhật, hoặc chỉ có bản dịch, bản hiệu chỉnh không chính thức, khiến việc áp dụng vào giải quyết tranh chấp trở nên phức tạp. Điều này có thể ảnh hưởng đến tính công bằng và chính xác trong quá trình xét xử, đồng thời làm gia tăng rủi ro cho các bên trong hợp đồng tín dụng khi xảy ra tranh chấp.</w:t>
      </w:r>
    </w:p>
    <w:p w14:paraId="0402AD57" w14:textId="21566FE1" w:rsidR="00010686" w:rsidRPr="000A0DE8" w:rsidRDefault="000A0DE8" w:rsidP="00010686">
      <w:pPr>
        <w:rPr>
          <w:i/>
        </w:rPr>
      </w:pPr>
      <w:r>
        <w:tab/>
      </w:r>
      <w:r w:rsidRPr="000A0DE8">
        <w:rPr>
          <w:i/>
        </w:rPr>
        <w:t>Năm là, v</w:t>
      </w:r>
      <w:r w:rsidR="00010686" w:rsidRPr="000A0DE8">
        <w:rPr>
          <w:i/>
        </w:rPr>
        <w:t>ấn đề quyền khiếu nại, kháng cáo, quyền tố tụng của đương sự có liên quan tới mức độ tiếp cận thông tin, khả năng hiểu pháp luật</w:t>
      </w:r>
    </w:p>
    <w:p w14:paraId="37D6DE65" w14:textId="77777777" w:rsidR="000A0DE8" w:rsidRDefault="000A0DE8" w:rsidP="000A0DE8">
      <w:r>
        <w:tab/>
        <w:t>Mặc dù pháp luật đã quy định rõ ràng về việc bảo đảm các quyền này, trên thực tế, mức độ tiếp cận thông tin và khả năng hiểu biết pháp luật của người tham gia tố tụng còn hạn chế. Nhiều đương sự chưa nắm rõ quyền và nghĩa vụ của mình, dẫn đến tình trạng lúng túng, khó thực hiện đầy đủ các quyền khiếu nại, kháng cáo hoặc tham gia tố tụng một cách chủ động.</w:t>
      </w:r>
    </w:p>
    <w:p w14:paraId="34C74A2D" w14:textId="6CA37EF6" w:rsidR="000A0DE8" w:rsidRDefault="000A0DE8" w:rsidP="000A0DE8">
      <w:r>
        <w:tab/>
        <w:t>Bên cạnh đó, một số trường hợp đương sự còn gặp khó khăn do thiếu cơ sở pháp lý cụ thể để áp dụng trong quá trình tố tụng. Mặc dù Bộ luật Tố tụng Dân sự 2025 đã quy định tại Điều 2 về việc không được từ chối giải quyết vụ việc chỉ vì chưa có điều luật áp dụng, thực tế thi hành vẫn tồn tại tình trạng né tránh hoặc giải thích quá hẹp. Điều này dẫn đến việc một số vụ tranh chấp hợp đồng tín dụng bị từ chối hoặc xử lý không đầy đủ, ảnh hưởng trực tiếp đến quyền lợi hợp pháp của đương sự.</w:t>
      </w:r>
    </w:p>
    <w:p w14:paraId="5856EA3C" w14:textId="60D47EDD" w:rsidR="000A0DE8" w:rsidRDefault="000A0DE8" w:rsidP="000A0DE8">
      <w:r>
        <w:tab/>
        <w:t>Như vậy, dù pháp luật về tố tụng đã có các cơ chế bảo vệ quyền của người tham gia, nhưng hạn chế về khả năng tiếp cận thông tin, hiểu biết pháp luật và sự linh hoạt trong áp dụng điều luật vẫn là những vấn đề cần được khắc phục. Việc này đòi hỏi cần có hướng dẫn cụ thể hơn từ cơ quan tư pháp, đồng thời tăng cường tuyên truyền, phổ biến pháp luật để đảm bảo quyền lợi của các bên tham gia tố tụng được thực thi một cách thực chất.</w:t>
      </w:r>
    </w:p>
    <w:p w14:paraId="22EA1821" w14:textId="03F3329A" w:rsidR="0076016E" w:rsidRPr="00437BB5" w:rsidRDefault="0076016E" w:rsidP="0076016E">
      <w:pPr>
        <w:pStyle w:val="Heading2"/>
        <w:rPr>
          <w:i/>
        </w:rPr>
      </w:pPr>
      <w:bookmarkStart w:id="65" w:name="_Toc209793295"/>
      <w:r w:rsidRPr="00437BB5">
        <w:lastRenderedPageBreak/>
        <w:t xml:space="preserve">2.2. Thực tiễn thực hiện pháp luật về giải quyết tranh chấp hợp đồng tín dụng tại </w:t>
      </w:r>
      <w:r w:rsidR="003F4440">
        <w:t>Tòa án</w:t>
      </w:r>
      <w:r w:rsidRPr="00437BB5">
        <w:t xml:space="preserve"> nhân dân Khu vực 2 - Lai Châu, tỉnh Lai Châu</w:t>
      </w:r>
      <w:bookmarkEnd w:id="65"/>
      <w:r w:rsidRPr="00437BB5">
        <w:t xml:space="preserve"> </w:t>
      </w:r>
    </w:p>
    <w:p w14:paraId="05166F39" w14:textId="3B7F8287" w:rsidR="00B64595" w:rsidRPr="00437BB5" w:rsidRDefault="0076016E" w:rsidP="002333E9">
      <w:pPr>
        <w:pStyle w:val="Heading3"/>
      </w:pPr>
      <w:bookmarkStart w:id="66" w:name="_Toc209793296"/>
      <w:r w:rsidRPr="00437BB5">
        <w:t xml:space="preserve">2.2.1. Những ưu điểm, thành tựu trong việc thực hiện pháp luật về giải quyết tranh chấp hợp đồng tín dụng tại </w:t>
      </w:r>
      <w:r w:rsidR="003F4440">
        <w:t>Tòa án</w:t>
      </w:r>
      <w:r w:rsidRPr="00437BB5">
        <w:t xml:space="preserve"> nhân dân Khu vực 2 - Lai Châu, tỉnh Lai Châu</w:t>
      </w:r>
      <w:bookmarkEnd w:id="66"/>
      <w:r w:rsidRPr="00437BB5">
        <w:t xml:space="preserve">  </w:t>
      </w:r>
    </w:p>
    <w:p w14:paraId="7DE56083" w14:textId="3495E48E" w:rsidR="000A6D8E" w:rsidRPr="000A6D8E" w:rsidRDefault="00B64595" w:rsidP="000A6D8E">
      <w:pPr>
        <w:pStyle w:val="Heading2"/>
        <w:rPr>
          <w:b w:val="0"/>
          <w:bCs/>
          <w:i/>
        </w:rPr>
      </w:pPr>
      <w:r w:rsidRPr="00437BB5">
        <w:tab/>
      </w:r>
      <w:bookmarkStart w:id="67" w:name="_Toc209793210"/>
      <w:bookmarkStart w:id="68" w:name="_Toc209793297"/>
      <w:r w:rsidR="000A6D8E" w:rsidRPr="000A6D8E">
        <w:rPr>
          <w:b w:val="0"/>
          <w:bCs/>
        </w:rPr>
        <w:t xml:space="preserve">Qua khảo sát thực tiễn thực hiện pháp luật về giải quyết tranh chấp hợp đồng tín dụng tại </w:t>
      </w:r>
      <w:r w:rsidR="003F4440">
        <w:rPr>
          <w:b w:val="0"/>
          <w:bCs/>
        </w:rPr>
        <w:t>Tòa án</w:t>
      </w:r>
      <w:r w:rsidR="000A6D8E" w:rsidRPr="000A6D8E">
        <w:rPr>
          <w:b w:val="0"/>
          <w:bCs/>
        </w:rPr>
        <w:t xml:space="preserve"> nhân dân Khu vực 2 - Lai Châu, tỉnh Lai Châu cho thấy có những ưu điểm, thành tựu cơ bản sau đây:</w:t>
      </w:r>
      <w:bookmarkEnd w:id="67"/>
      <w:bookmarkEnd w:id="68"/>
      <w:r w:rsidR="000A6D8E" w:rsidRPr="000A6D8E">
        <w:rPr>
          <w:b w:val="0"/>
          <w:bCs/>
        </w:rPr>
        <w:t xml:space="preserve"> </w:t>
      </w:r>
    </w:p>
    <w:p w14:paraId="10B3D536" w14:textId="103B5D74" w:rsidR="00B64595" w:rsidRPr="000A6D8E" w:rsidRDefault="00B64595" w:rsidP="000A6D8E">
      <w:pPr>
        <w:ind w:firstLine="567"/>
        <w:rPr>
          <w:i/>
        </w:rPr>
      </w:pPr>
      <w:r w:rsidRPr="000A6D8E">
        <w:rPr>
          <w:i/>
        </w:rPr>
        <w:t xml:space="preserve">Một là, tỷ lệ giải quyết </w:t>
      </w:r>
      <w:r w:rsidR="000A6D8E" w:rsidRPr="000A6D8E">
        <w:rPr>
          <w:i/>
        </w:rPr>
        <w:t xml:space="preserve">các vụ án </w:t>
      </w:r>
      <w:r w:rsidRPr="000A6D8E">
        <w:rPr>
          <w:i/>
        </w:rPr>
        <w:t xml:space="preserve">án </w:t>
      </w:r>
      <w:r w:rsidR="000A6D8E" w:rsidRPr="000A6D8E">
        <w:rPr>
          <w:i/>
        </w:rPr>
        <w:t xml:space="preserve">tranh chấp hợp đồng tín dụng </w:t>
      </w:r>
      <w:r w:rsidR="000A6D8E">
        <w:rPr>
          <w:i/>
        </w:rPr>
        <w:t xml:space="preserve">của Toà án luôn </w:t>
      </w:r>
      <w:r w:rsidRPr="000A6D8E">
        <w:rPr>
          <w:i/>
        </w:rPr>
        <w:t>cao</w:t>
      </w:r>
      <w:r w:rsidR="000A6D8E" w:rsidRPr="000A6D8E">
        <w:rPr>
          <w:i/>
        </w:rPr>
        <w:t>.</w:t>
      </w:r>
    </w:p>
    <w:p w14:paraId="4A0D3C36" w14:textId="11776188" w:rsidR="00B64595" w:rsidRPr="00437BB5" w:rsidRDefault="00B64595" w:rsidP="00B64595">
      <w:r w:rsidRPr="00437BB5">
        <w:tab/>
        <w:t xml:space="preserve">Một trong những thành tựu đáng ghi nhận của </w:t>
      </w:r>
      <w:r w:rsidR="007B30D9" w:rsidRPr="00437BB5">
        <w:t>TAND Khu vực</w:t>
      </w:r>
      <w:r w:rsidRPr="00437BB5">
        <w:t xml:space="preserve"> 2 </w:t>
      </w:r>
      <w:r w:rsidR="00A36AB6" w:rsidRPr="00437BB5">
        <w:t>-</w:t>
      </w:r>
      <w:r w:rsidRPr="00437BB5">
        <w:t xml:space="preserve"> Lai Châu trong giai đoạn </w:t>
      </w:r>
      <w:r w:rsidR="0078599F">
        <w:t>2021-2025</w:t>
      </w:r>
      <w:r w:rsidRPr="00437BB5">
        <w:t xml:space="preserve"> là tỷ lệ giải quyết các vụ án tranh chấp hợp đồng tín dụng đạt mức cao và ổn định qua các năm. Điều này thể hiện sự nỗ lực, chủ động và quyết liệt của </w:t>
      </w:r>
      <w:r w:rsidR="003F4440">
        <w:t>Tòa án</w:t>
      </w:r>
      <w:r w:rsidRPr="00437BB5">
        <w:t xml:space="preserve"> trong việc thực hiện pháp luật, góp phần giải quyết dứt điểm các mâu thuẫn phát sinh giữa tổ chức tín dụng và khách hàng vay vốn, đảm bảo trật tự an </w:t>
      </w:r>
      <w:r w:rsidR="00A2563F" w:rsidRPr="00437BB5">
        <w:t>Tòa</w:t>
      </w:r>
      <w:r w:rsidRPr="00437BB5">
        <w:t xml:space="preserve">n pháp lý trong lĩnh vực tài chính </w:t>
      </w:r>
      <w:r w:rsidR="00A36AB6" w:rsidRPr="00437BB5">
        <w:t>-</w:t>
      </w:r>
      <w:r w:rsidRPr="00437BB5">
        <w:t xml:space="preserve"> ngân hàng tại địa phương.</w:t>
      </w:r>
    </w:p>
    <w:p w14:paraId="06FA350D" w14:textId="7EF89AD4" w:rsidR="00B64595" w:rsidRPr="00437BB5" w:rsidRDefault="00B64595" w:rsidP="00B64595">
      <w:pPr>
        <w:pStyle w:val="Bng"/>
      </w:pPr>
      <w:bookmarkStart w:id="69" w:name="_Toc206664320"/>
      <w:r w:rsidRPr="00437BB5">
        <w:t xml:space="preserve">Bảng 2.1. Tình hình giải quyết các vụ án tranh chấp hợp đồng tín dụng của </w:t>
      </w:r>
      <w:r w:rsidR="003F4440">
        <w:t>Tòa án</w:t>
      </w:r>
      <w:r w:rsidR="002D6224" w:rsidRPr="00437BB5">
        <w:t xml:space="preserve"> nhân dân Khu vực</w:t>
      </w:r>
      <w:r w:rsidRPr="00437BB5">
        <w:t xml:space="preserve"> 2 - Lai Châu trong giai đoạn </w:t>
      </w:r>
      <w:r w:rsidR="0078599F">
        <w:t>2021-2025</w:t>
      </w:r>
      <w:bookmarkEnd w:id="69"/>
    </w:p>
    <w:tbl>
      <w:tblPr>
        <w:tblStyle w:val="TableGrid"/>
        <w:tblW w:w="0" w:type="auto"/>
        <w:tblLook w:val="04A0" w:firstRow="1" w:lastRow="0" w:firstColumn="1" w:lastColumn="0" w:noHBand="0" w:noVBand="1"/>
      </w:tblPr>
      <w:tblGrid>
        <w:gridCol w:w="3510"/>
        <w:gridCol w:w="993"/>
        <w:gridCol w:w="992"/>
        <w:gridCol w:w="992"/>
        <w:gridCol w:w="851"/>
        <w:gridCol w:w="850"/>
        <w:gridCol w:w="815"/>
      </w:tblGrid>
      <w:tr w:rsidR="0078599F" w:rsidRPr="00437BB5" w14:paraId="158A4BE7" w14:textId="77777777" w:rsidTr="00963E11">
        <w:tc>
          <w:tcPr>
            <w:tcW w:w="3510" w:type="dxa"/>
          </w:tcPr>
          <w:p w14:paraId="54837621" w14:textId="48AD725E"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Tiêu chí</w:t>
            </w:r>
          </w:p>
        </w:tc>
        <w:tc>
          <w:tcPr>
            <w:tcW w:w="993" w:type="dxa"/>
          </w:tcPr>
          <w:p w14:paraId="3531287A" w14:textId="6946BCDD"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Đơn vị</w:t>
            </w:r>
          </w:p>
        </w:tc>
        <w:tc>
          <w:tcPr>
            <w:tcW w:w="992" w:type="dxa"/>
          </w:tcPr>
          <w:p w14:paraId="5257C3C0" w14:textId="3965C59A"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2021</w:t>
            </w:r>
          </w:p>
        </w:tc>
        <w:tc>
          <w:tcPr>
            <w:tcW w:w="992" w:type="dxa"/>
          </w:tcPr>
          <w:p w14:paraId="0BFD8EF2" w14:textId="79D5E12A"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2022</w:t>
            </w:r>
          </w:p>
        </w:tc>
        <w:tc>
          <w:tcPr>
            <w:tcW w:w="851" w:type="dxa"/>
          </w:tcPr>
          <w:p w14:paraId="19618680" w14:textId="3B845D1A"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2023</w:t>
            </w:r>
          </w:p>
        </w:tc>
        <w:tc>
          <w:tcPr>
            <w:tcW w:w="850" w:type="dxa"/>
          </w:tcPr>
          <w:p w14:paraId="4D7192E6" w14:textId="4381C5AA" w:rsidR="0078599F" w:rsidRPr="00437BB5" w:rsidRDefault="0078599F" w:rsidP="000D3ED0">
            <w:pPr>
              <w:jc w:val="center"/>
              <w:rPr>
                <w:rFonts w:ascii="Times New Roman" w:hAnsi="Times New Roman" w:cs="Times New Roman"/>
                <w:b/>
                <w:sz w:val="26"/>
                <w:szCs w:val="26"/>
              </w:rPr>
            </w:pPr>
            <w:r w:rsidRPr="00437BB5">
              <w:rPr>
                <w:rFonts w:ascii="Times New Roman" w:hAnsi="Times New Roman" w:cs="Times New Roman"/>
                <w:b/>
                <w:sz w:val="26"/>
                <w:szCs w:val="26"/>
              </w:rPr>
              <w:t>2024</w:t>
            </w:r>
          </w:p>
        </w:tc>
        <w:tc>
          <w:tcPr>
            <w:tcW w:w="815" w:type="dxa"/>
          </w:tcPr>
          <w:p w14:paraId="191D5673" w14:textId="7406E41F" w:rsidR="0078599F" w:rsidRPr="00437BB5" w:rsidRDefault="0078599F" w:rsidP="0078599F">
            <w:pPr>
              <w:jc w:val="center"/>
              <w:rPr>
                <w:rFonts w:ascii="Times New Roman" w:hAnsi="Times New Roman" w:cs="Times New Roman"/>
                <w:b/>
                <w:sz w:val="26"/>
                <w:szCs w:val="26"/>
              </w:rPr>
            </w:pPr>
            <w:r w:rsidRPr="00437BB5">
              <w:rPr>
                <w:rFonts w:ascii="Times New Roman" w:hAnsi="Times New Roman" w:cs="Times New Roman"/>
                <w:b/>
                <w:sz w:val="26"/>
                <w:szCs w:val="26"/>
              </w:rPr>
              <w:t>202</w:t>
            </w:r>
            <w:r>
              <w:rPr>
                <w:rFonts w:ascii="Times New Roman" w:hAnsi="Times New Roman" w:cs="Times New Roman"/>
                <w:b/>
                <w:sz w:val="26"/>
                <w:szCs w:val="26"/>
              </w:rPr>
              <w:t>5</w:t>
            </w:r>
          </w:p>
        </w:tc>
      </w:tr>
      <w:tr w:rsidR="0078599F" w:rsidRPr="00437BB5" w14:paraId="4856373A" w14:textId="77777777" w:rsidTr="00963E11">
        <w:tc>
          <w:tcPr>
            <w:tcW w:w="3510" w:type="dxa"/>
          </w:tcPr>
          <w:p w14:paraId="758E9363" w14:textId="5936BE21" w:rsidR="0078599F" w:rsidRPr="00437BB5" w:rsidRDefault="0078599F" w:rsidP="000D3ED0">
            <w:pPr>
              <w:rPr>
                <w:rFonts w:ascii="Times New Roman" w:hAnsi="Times New Roman" w:cs="Times New Roman"/>
                <w:sz w:val="26"/>
                <w:szCs w:val="26"/>
              </w:rPr>
            </w:pPr>
            <w:r w:rsidRPr="00437BB5">
              <w:rPr>
                <w:rFonts w:ascii="Times New Roman" w:hAnsi="Times New Roman" w:cs="Times New Roman"/>
                <w:sz w:val="26"/>
                <w:szCs w:val="26"/>
              </w:rPr>
              <w:t>Số vụ thụ lý</w:t>
            </w:r>
          </w:p>
        </w:tc>
        <w:tc>
          <w:tcPr>
            <w:tcW w:w="993" w:type="dxa"/>
          </w:tcPr>
          <w:p w14:paraId="7B46B049" w14:textId="5913162D"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tcPr>
          <w:p w14:paraId="79B93F30" w14:textId="162A0542"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35</w:t>
            </w:r>
          </w:p>
        </w:tc>
        <w:tc>
          <w:tcPr>
            <w:tcW w:w="992" w:type="dxa"/>
          </w:tcPr>
          <w:p w14:paraId="52BA08F3" w14:textId="65186AB3"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42</w:t>
            </w:r>
          </w:p>
        </w:tc>
        <w:tc>
          <w:tcPr>
            <w:tcW w:w="851" w:type="dxa"/>
          </w:tcPr>
          <w:p w14:paraId="45F63D80" w14:textId="74C237EE"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47</w:t>
            </w:r>
          </w:p>
        </w:tc>
        <w:tc>
          <w:tcPr>
            <w:tcW w:w="850" w:type="dxa"/>
          </w:tcPr>
          <w:p w14:paraId="12A22E92" w14:textId="59E89CAC"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53</w:t>
            </w:r>
          </w:p>
        </w:tc>
        <w:tc>
          <w:tcPr>
            <w:tcW w:w="815" w:type="dxa"/>
          </w:tcPr>
          <w:p w14:paraId="72E14D0F" w14:textId="4BCF4C06"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49</w:t>
            </w:r>
          </w:p>
        </w:tc>
      </w:tr>
      <w:tr w:rsidR="0078599F" w:rsidRPr="00437BB5" w14:paraId="64D7666F" w14:textId="77777777" w:rsidTr="00963E11">
        <w:tc>
          <w:tcPr>
            <w:tcW w:w="3510" w:type="dxa"/>
          </w:tcPr>
          <w:p w14:paraId="2E9192CC" w14:textId="6A92088B" w:rsidR="0078599F" w:rsidRPr="00437BB5" w:rsidRDefault="0078599F" w:rsidP="000D3ED0">
            <w:pPr>
              <w:rPr>
                <w:rFonts w:ascii="Times New Roman" w:hAnsi="Times New Roman" w:cs="Times New Roman"/>
                <w:sz w:val="26"/>
                <w:szCs w:val="26"/>
              </w:rPr>
            </w:pPr>
            <w:r w:rsidRPr="00437BB5">
              <w:rPr>
                <w:rFonts w:ascii="Times New Roman" w:hAnsi="Times New Roman" w:cs="Times New Roman"/>
                <w:sz w:val="26"/>
                <w:szCs w:val="26"/>
              </w:rPr>
              <w:t>Số vụ đã giải quyết</w:t>
            </w:r>
          </w:p>
        </w:tc>
        <w:tc>
          <w:tcPr>
            <w:tcW w:w="993" w:type="dxa"/>
          </w:tcPr>
          <w:p w14:paraId="4B91A374" w14:textId="67ADC9F1"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tcPr>
          <w:p w14:paraId="21B97713" w14:textId="6AA45E57"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31</w:t>
            </w:r>
          </w:p>
        </w:tc>
        <w:tc>
          <w:tcPr>
            <w:tcW w:w="992" w:type="dxa"/>
          </w:tcPr>
          <w:p w14:paraId="6319DB02" w14:textId="3EC4197B"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39</w:t>
            </w:r>
          </w:p>
        </w:tc>
        <w:tc>
          <w:tcPr>
            <w:tcW w:w="851" w:type="dxa"/>
          </w:tcPr>
          <w:p w14:paraId="71F3C406" w14:textId="0412506A"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44</w:t>
            </w:r>
          </w:p>
        </w:tc>
        <w:tc>
          <w:tcPr>
            <w:tcW w:w="850" w:type="dxa"/>
          </w:tcPr>
          <w:p w14:paraId="2FB41464" w14:textId="4DA3A5FC"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51</w:t>
            </w:r>
          </w:p>
        </w:tc>
        <w:tc>
          <w:tcPr>
            <w:tcW w:w="815" w:type="dxa"/>
          </w:tcPr>
          <w:p w14:paraId="2A7EFDB2" w14:textId="1A238639"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47</w:t>
            </w:r>
          </w:p>
        </w:tc>
      </w:tr>
      <w:tr w:rsidR="0078599F" w:rsidRPr="00437BB5" w14:paraId="5BB9FB34" w14:textId="77777777" w:rsidTr="00963E11">
        <w:tc>
          <w:tcPr>
            <w:tcW w:w="3510" w:type="dxa"/>
          </w:tcPr>
          <w:p w14:paraId="361F414A" w14:textId="0C85CC31" w:rsidR="0078599F" w:rsidRPr="00437BB5" w:rsidRDefault="0078599F" w:rsidP="000D3ED0">
            <w:pPr>
              <w:rPr>
                <w:rFonts w:ascii="Times New Roman" w:hAnsi="Times New Roman" w:cs="Times New Roman"/>
                <w:sz w:val="26"/>
                <w:szCs w:val="26"/>
              </w:rPr>
            </w:pPr>
            <w:r w:rsidRPr="00437BB5">
              <w:rPr>
                <w:rFonts w:ascii="Times New Roman" w:hAnsi="Times New Roman" w:cs="Times New Roman"/>
                <w:sz w:val="26"/>
                <w:szCs w:val="26"/>
              </w:rPr>
              <w:t>Tỷ lệ giải quyết</w:t>
            </w:r>
          </w:p>
        </w:tc>
        <w:tc>
          <w:tcPr>
            <w:tcW w:w="993" w:type="dxa"/>
          </w:tcPr>
          <w:p w14:paraId="6818937D" w14:textId="03F72FAC"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tcPr>
          <w:p w14:paraId="11DF19ED" w14:textId="5FE0EBBB"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88,6</w:t>
            </w:r>
          </w:p>
        </w:tc>
        <w:tc>
          <w:tcPr>
            <w:tcW w:w="992" w:type="dxa"/>
          </w:tcPr>
          <w:p w14:paraId="36F241B6" w14:textId="52C05985"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92,9</w:t>
            </w:r>
          </w:p>
        </w:tc>
        <w:tc>
          <w:tcPr>
            <w:tcW w:w="851" w:type="dxa"/>
          </w:tcPr>
          <w:p w14:paraId="06CFA7D5" w14:textId="3837356F"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93,6</w:t>
            </w:r>
          </w:p>
        </w:tc>
        <w:tc>
          <w:tcPr>
            <w:tcW w:w="850" w:type="dxa"/>
          </w:tcPr>
          <w:p w14:paraId="67663925" w14:textId="3909AF4D"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96,2</w:t>
            </w:r>
          </w:p>
        </w:tc>
        <w:tc>
          <w:tcPr>
            <w:tcW w:w="815" w:type="dxa"/>
          </w:tcPr>
          <w:p w14:paraId="57AB2512" w14:textId="4396FDDB" w:rsidR="0078599F" w:rsidRPr="00437BB5" w:rsidRDefault="0078599F" w:rsidP="000D3ED0">
            <w:pPr>
              <w:jc w:val="center"/>
              <w:rPr>
                <w:rFonts w:ascii="Times New Roman" w:hAnsi="Times New Roman" w:cs="Times New Roman"/>
                <w:sz w:val="26"/>
                <w:szCs w:val="26"/>
              </w:rPr>
            </w:pPr>
            <w:r w:rsidRPr="00437BB5">
              <w:rPr>
                <w:rFonts w:ascii="Times New Roman" w:hAnsi="Times New Roman" w:cs="Times New Roman"/>
                <w:sz w:val="26"/>
                <w:szCs w:val="26"/>
              </w:rPr>
              <w:t>95,9</w:t>
            </w:r>
          </w:p>
        </w:tc>
      </w:tr>
    </w:tbl>
    <w:p w14:paraId="3396BD3C" w14:textId="40B11833" w:rsidR="00B64595" w:rsidRPr="00437BB5" w:rsidRDefault="00963E11" w:rsidP="00963E11">
      <w:pPr>
        <w:jc w:val="right"/>
        <w:rPr>
          <w:i/>
        </w:rPr>
      </w:pPr>
      <w:r w:rsidRPr="00437BB5">
        <w:rPr>
          <w:i/>
        </w:rPr>
        <w:t xml:space="preserve">Nguồn: Tổng hợp từ báo cáo công tác xét xử </w:t>
      </w:r>
      <w:r w:rsidR="007B30D9" w:rsidRPr="00437BB5">
        <w:rPr>
          <w:i/>
        </w:rPr>
        <w:t>TAND Khu vực</w:t>
      </w:r>
      <w:r w:rsidRPr="00437BB5">
        <w:rPr>
          <w:i/>
        </w:rPr>
        <w:t xml:space="preserve"> 2 </w:t>
      </w:r>
      <w:r w:rsidR="00A36AB6" w:rsidRPr="00437BB5">
        <w:rPr>
          <w:i/>
        </w:rPr>
        <w:t>-</w:t>
      </w:r>
      <w:r w:rsidRPr="00437BB5">
        <w:rPr>
          <w:i/>
        </w:rPr>
        <w:t xml:space="preserve"> Lai Châu</w:t>
      </w:r>
    </w:p>
    <w:p w14:paraId="4A96E7A2" w14:textId="243F5A7C" w:rsidR="00963E11" w:rsidRPr="00437BB5" w:rsidRDefault="00B64595" w:rsidP="00B64595">
      <w:r w:rsidRPr="00437BB5">
        <w:tab/>
      </w:r>
      <w:r w:rsidR="00963E11" w:rsidRPr="00437BB5">
        <w:t>Số liệu cho thấy, trong suốt 5 năm qua, tỷ lệ giải quyết các vụ án luôn duy trì trên 88% và tăng đều qua từng năm, đặc biệt giai đoạn 202</w:t>
      </w:r>
      <w:r w:rsidR="0078599F">
        <w:t>3</w:t>
      </w:r>
      <w:r w:rsidR="00A36AB6" w:rsidRPr="00437BB5">
        <w:t>-</w:t>
      </w:r>
      <w:r w:rsidR="00963E11" w:rsidRPr="00437BB5">
        <w:t>202</w:t>
      </w:r>
      <w:r w:rsidR="0078599F">
        <w:t>5</w:t>
      </w:r>
      <w:r w:rsidR="00963E11" w:rsidRPr="00437BB5">
        <w:t xml:space="preserve"> đạt trên 95%. Điều này cho thấy sự chuyên nghiệp và hiệu quả trong hoạt động tố tụng của </w:t>
      </w:r>
      <w:r w:rsidR="007B30D9" w:rsidRPr="00437BB5">
        <w:t>TAND Khu vực</w:t>
      </w:r>
      <w:r w:rsidR="00963E11" w:rsidRPr="00437BB5">
        <w:t xml:space="preserve"> 2 </w:t>
      </w:r>
      <w:r w:rsidR="00A36AB6" w:rsidRPr="00437BB5">
        <w:t>-</w:t>
      </w:r>
      <w:r w:rsidR="00963E11" w:rsidRPr="00437BB5">
        <w:t xml:space="preserve"> Lai Châu.</w:t>
      </w:r>
    </w:p>
    <w:p w14:paraId="085DF066" w14:textId="3B4EDF95" w:rsidR="00B64595" w:rsidRPr="00437BB5" w:rsidRDefault="00B64595" w:rsidP="00963E11">
      <w:pPr>
        <w:ind w:firstLine="720"/>
      </w:pPr>
      <w:r w:rsidRPr="00437BB5">
        <w:t xml:space="preserve">Tỷ lệ giải quyết án cao là kết quả của nhiều yếu tố, trong đó có việc nâng cao năng lực của đội ngũ thẩm phán, ứng dụng công nghệ thông tin trong xử lý hồ sơ, </w:t>
      </w:r>
      <w:r w:rsidRPr="00437BB5">
        <w:lastRenderedPageBreak/>
        <w:t xml:space="preserve">cũng như tăng cường phối hợp với các tổ chức tín dụng để đảm bảo tính đầy đủ và chính xác của tài liệu chứng cứ. Ví dụ, trong một vụ án năm 2023 giữa Ngân hàng Agribank chi nhánh Lai Châu và một hộ kinh doanh cá thể tại </w:t>
      </w:r>
      <w:r w:rsidR="00A36AB6" w:rsidRPr="00437BB5">
        <w:t>xã Than Uyên</w:t>
      </w:r>
      <w:r w:rsidRPr="00437BB5">
        <w:t xml:space="preserve">, </w:t>
      </w:r>
      <w:r w:rsidR="003F4440">
        <w:t>Tòa án</w:t>
      </w:r>
      <w:r w:rsidRPr="00437BB5">
        <w:t xml:space="preserve"> đã chủ động mời các bên hòa giải nhiều lần trước khi đưa ra xét xử. Nhờ đó, vụ việc được giải quyết chỉ sau 2 tháng thụ lý </w:t>
      </w:r>
      <w:r w:rsidR="00A36AB6" w:rsidRPr="00437BB5">
        <w:t>-</w:t>
      </w:r>
      <w:r w:rsidRPr="00437BB5">
        <w:t xml:space="preserve"> ngắn hơn nhiều so với thời hạn trung bình. Ngoài ra, sự kiên quyết trong áp dụng pháp luật hiện hành về hợp đồng tín dụng (như </w:t>
      </w:r>
      <w:r w:rsidR="00A36AB6" w:rsidRPr="00437BB5">
        <w:t>BLDS</w:t>
      </w:r>
      <w:r w:rsidRPr="00437BB5">
        <w:t xml:space="preserve"> 2015, Luật Các tổ chức tín dụng 20</w:t>
      </w:r>
      <w:r w:rsidR="00680A77" w:rsidRPr="00437BB5">
        <w:t>24</w:t>
      </w:r>
      <w:r w:rsidRPr="00437BB5">
        <w:t xml:space="preserve">) giúp </w:t>
      </w:r>
      <w:r w:rsidR="003F4440">
        <w:t>Tòa án</w:t>
      </w:r>
      <w:r w:rsidRPr="00437BB5">
        <w:t xml:space="preserve"> xử lý dứt điểm, đúng luật, hạn chế tình trạng kéo dài hoặc hủy án, góp phần nâng cao niềm tin của các tổ chức tín dụng và người dân vào hệ thống tư pháp.</w:t>
      </w:r>
    </w:p>
    <w:p w14:paraId="3AB4B58F" w14:textId="63807FDF" w:rsidR="00963E11" w:rsidRPr="00437BB5" w:rsidRDefault="00963E11" w:rsidP="00963E11">
      <w:pPr>
        <w:ind w:firstLine="720"/>
      </w:pPr>
      <w:r w:rsidRPr="00437BB5">
        <w:t xml:space="preserve">Thành tựu về tỷ lệ giải quyết án cao không chỉ là chỉ số kỹ thuật phản ánh hiệu suất của </w:t>
      </w:r>
      <w:r w:rsidR="003F4440">
        <w:t>Tòa án</w:t>
      </w:r>
      <w:r w:rsidRPr="00437BB5">
        <w:t xml:space="preserve">, mà còn là yếu tố quan trọng thúc đẩy môi trường đầu tư </w:t>
      </w:r>
      <w:r w:rsidR="00A36AB6" w:rsidRPr="00437BB5">
        <w:t>-</w:t>
      </w:r>
      <w:r w:rsidRPr="00437BB5">
        <w:t xml:space="preserve"> kinh doanh an </w:t>
      </w:r>
      <w:r w:rsidR="00E95390">
        <w:t>toàn</w:t>
      </w:r>
      <w:r w:rsidRPr="00437BB5">
        <w:t xml:space="preserve"> và minh bạch tại Lai Châu. Trong bối cảnh Lai Châu là một tỉnh miền núi, trình độ dân trí còn chênh lệch, việc đảm bảo các tranh chấp về tín dụng được giải quyết nhanh chóng và minh bạch sẽ góp phần tăng cường hiệu quả thu hồi nợ của các tổ chức tín dụng; hạn chế việc mất vốn, nợ xấu, và phát sinh tranh chấp kéo dài; nâng cao ý thức chấp hành pháp luật của người dân trong quan hệ tín dụng. Thành tựu này cũng góp phần giảm áp lực tồn đọng án, giúp </w:t>
      </w:r>
      <w:r w:rsidR="003F4440">
        <w:t>Tòa án</w:t>
      </w:r>
      <w:r w:rsidRPr="00437BB5">
        <w:t xml:space="preserve"> có thêm nguồn lực để giải quyết các loại án khác trong điều kiện biên chế hạn chế.</w:t>
      </w:r>
    </w:p>
    <w:p w14:paraId="53D48AA8" w14:textId="69D7A99A" w:rsidR="00B64595" w:rsidRPr="00437BB5" w:rsidRDefault="00B64595" w:rsidP="00B64595">
      <w:r w:rsidRPr="00437BB5">
        <w:tab/>
      </w:r>
      <w:r w:rsidRPr="00437BB5">
        <w:rPr>
          <w:i/>
        </w:rPr>
        <w:t xml:space="preserve">Hai là, </w:t>
      </w:r>
      <w:r w:rsidR="000A6D8E">
        <w:rPr>
          <w:i/>
        </w:rPr>
        <w:t xml:space="preserve">việc </w:t>
      </w:r>
      <w:r w:rsidRPr="00437BB5">
        <w:rPr>
          <w:i/>
        </w:rPr>
        <w:t xml:space="preserve">áp dụng pháp luật </w:t>
      </w:r>
      <w:r w:rsidR="000A6D8E" w:rsidRPr="000A6D8E">
        <w:rPr>
          <w:i/>
        </w:rPr>
        <w:t xml:space="preserve">giải quyết các vụ án án tranh chấp hợp đồng tín dụng </w:t>
      </w:r>
      <w:r w:rsidR="000A6D8E">
        <w:rPr>
          <w:i/>
        </w:rPr>
        <w:t xml:space="preserve">của Toà án </w:t>
      </w:r>
      <w:r w:rsidRPr="00437BB5">
        <w:rPr>
          <w:i/>
        </w:rPr>
        <w:t>ch</w:t>
      </w:r>
      <w:r w:rsidR="000A6D8E">
        <w:rPr>
          <w:i/>
        </w:rPr>
        <w:t xml:space="preserve">ính </w:t>
      </w:r>
      <w:r w:rsidRPr="00437BB5">
        <w:rPr>
          <w:i/>
        </w:rPr>
        <w:t>xác</w:t>
      </w:r>
      <w:r w:rsidR="000A6D8E">
        <w:rPr>
          <w:i/>
        </w:rPr>
        <w:t>.</w:t>
      </w:r>
    </w:p>
    <w:p w14:paraId="57EC6F65" w14:textId="40F559D7" w:rsidR="00696CE3" w:rsidRPr="00437BB5" w:rsidRDefault="00696CE3" w:rsidP="00696CE3">
      <w:r w:rsidRPr="00437BB5">
        <w:tab/>
        <w:t xml:space="preserve">Trong giai đoạn </w:t>
      </w:r>
      <w:r w:rsidR="0078599F">
        <w:t>2021-2025</w:t>
      </w:r>
      <w:r w:rsidRPr="00437BB5">
        <w:t xml:space="preserve">, </w:t>
      </w:r>
      <w:r w:rsidR="007B30D9" w:rsidRPr="00437BB5">
        <w:t>TAND Khu vực</w:t>
      </w:r>
      <w:r w:rsidRPr="00437BB5">
        <w:t xml:space="preserve"> 2 </w:t>
      </w:r>
      <w:r w:rsidR="00A36AB6" w:rsidRPr="00437BB5">
        <w:t>-</w:t>
      </w:r>
      <w:r w:rsidRPr="00437BB5">
        <w:t xml:space="preserve"> Lai Châu đã thể hiện rõ sự chuẩn xác trong việc áp dụng pháp luật vào các vụ án tranh chấp hợp đồng tín dụng. Các bản án, quyết định được ban hành đều tuân thủ nghiêm ngặt quy định của </w:t>
      </w:r>
      <w:r w:rsidR="00A36AB6" w:rsidRPr="00437BB5">
        <w:t>BLDS</w:t>
      </w:r>
      <w:r w:rsidRPr="00437BB5">
        <w:t xml:space="preserve"> 201</w:t>
      </w:r>
      <w:r w:rsidR="00680A77" w:rsidRPr="00437BB5">
        <w:t>5, Luật các tổ chức tín dụng 2024</w:t>
      </w:r>
      <w:r w:rsidRPr="00437BB5">
        <w:t xml:space="preserve"> và </w:t>
      </w:r>
      <w:r w:rsidR="00C0690F" w:rsidRPr="00437BB5">
        <w:t>BLTTDS 2025</w:t>
      </w:r>
      <w:r w:rsidRPr="00437BB5">
        <w:t xml:space="preserve">, từ đó đảm bảo quyền và lợi ích hợp pháp của các bên. Ví dụ, trong vụ án Công ty TNHH T.M kiện Ngân hàng X về việc chấm dứt hợp đồng tín dụng trước hạn, Tòa đã xác định rõ nghĩa vụ và quyền lợi của các bên dựa trên quy định tại Điều 292, 466 và 468 </w:t>
      </w:r>
      <w:r w:rsidR="00A36AB6" w:rsidRPr="00437BB5">
        <w:t>BLDS</w:t>
      </w:r>
      <w:r w:rsidRPr="00437BB5">
        <w:t xml:space="preserve"> về nghĩa vụ trả nợ và lãi suất. Tòa tuyên hợp đồng chấm dứt hợp pháp do vi </w:t>
      </w:r>
      <w:r w:rsidRPr="00437BB5">
        <w:lastRenderedPageBreak/>
        <w:t>phạm nghĩa vụ trả nợ của bên vay, đồng thời bác yêu cầu phản tố thiếu căn cứ từ phía bị đơn, đảm bảo tính khách quan.</w:t>
      </w:r>
    </w:p>
    <w:p w14:paraId="3862196F" w14:textId="1789C7C8" w:rsidR="00696CE3" w:rsidRPr="00437BB5" w:rsidRDefault="00696CE3" w:rsidP="00696CE3">
      <w:r w:rsidRPr="00437BB5">
        <w:tab/>
        <w:t xml:space="preserve">Trong giai đoạn này, </w:t>
      </w:r>
      <w:r w:rsidR="007B30D9" w:rsidRPr="00437BB5">
        <w:t>TAND Khu vực</w:t>
      </w:r>
      <w:r w:rsidRPr="00437BB5">
        <w:t xml:space="preserve"> 2 </w:t>
      </w:r>
      <w:r w:rsidR="00A36AB6" w:rsidRPr="00437BB5">
        <w:t>-</w:t>
      </w:r>
      <w:r w:rsidRPr="00437BB5">
        <w:t xml:space="preserve"> Lai Châu ghi nhận số lượng án bị hủy hoặc sửa do áp dụng sai pháp luật giảm đáng kể so với giai đoạn trước. Điều này cho thấy năng lực chuyên môn và khả năng áp dụng pháp luật thực tiễn của đội ngũ thẩm phán đã được cải thiện rõ rệt.</w:t>
      </w:r>
    </w:p>
    <w:p w14:paraId="5AEEA15E" w14:textId="36D5736C" w:rsidR="00696CE3" w:rsidRPr="00437BB5" w:rsidRDefault="00696CE3" w:rsidP="00696CE3">
      <w:pPr>
        <w:pStyle w:val="Bng"/>
      </w:pPr>
      <w:bookmarkStart w:id="70" w:name="_Toc206664321"/>
      <w:r w:rsidRPr="00437BB5">
        <w:t xml:space="preserve">Bảng 2.2. Kết quả các án tranh chấp hợp đồng tín dụng của </w:t>
      </w:r>
      <w:r w:rsidR="007B30D9" w:rsidRPr="00437BB5">
        <w:t>TAND Khu vực</w:t>
      </w:r>
      <w:r w:rsidRPr="00437BB5">
        <w:t xml:space="preserve"> 2 - Lai Châu trong giai đoạn </w:t>
      </w:r>
      <w:r w:rsidR="0078599F">
        <w:t>2021-2025</w:t>
      </w:r>
      <w:r w:rsidRPr="00437BB5">
        <w:t xml:space="preserve"> bị hủy hoặc sửa do áp dụng sai pháp luật</w:t>
      </w:r>
      <w:bookmarkEnd w:id="70"/>
    </w:p>
    <w:tbl>
      <w:tblPr>
        <w:tblStyle w:val="TableGrid"/>
        <w:tblW w:w="0" w:type="auto"/>
        <w:tblLook w:val="04A0" w:firstRow="1" w:lastRow="0" w:firstColumn="1" w:lastColumn="0" w:noHBand="0" w:noVBand="1"/>
      </w:tblPr>
      <w:tblGrid>
        <w:gridCol w:w="3510"/>
        <w:gridCol w:w="993"/>
        <w:gridCol w:w="992"/>
        <w:gridCol w:w="992"/>
        <w:gridCol w:w="851"/>
        <w:gridCol w:w="850"/>
        <w:gridCol w:w="815"/>
      </w:tblGrid>
      <w:tr w:rsidR="0078599F" w:rsidRPr="00437BB5" w14:paraId="6D1720C1" w14:textId="77777777" w:rsidTr="00834BEA">
        <w:tc>
          <w:tcPr>
            <w:tcW w:w="3510" w:type="dxa"/>
          </w:tcPr>
          <w:p w14:paraId="0FB18BC9" w14:textId="77777777"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Tiêu chí</w:t>
            </w:r>
          </w:p>
        </w:tc>
        <w:tc>
          <w:tcPr>
            <w:tcW w:w="993" w:type="dxa"/>
          </w:tcPr>
          <w:p w14:paraId="294C626E" w14:textId="77777777"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Đơn vị</w:t>
            </w:r>
          </w:p>
        </w:tc>
        <w:tc>
          <w:tcPr>
            <w:tcW w:w="992" w:type="dxa"/>
          </w:tcPr>
          <w:p w14:paraId="7268E994" w14:textId="118097A5"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2021</w:t>
            </w:r>
          </w:p>
        </w:tc>
        <w:tc>
          <w:tcPr>
            <w:tcW w:w="992" w:type="dxa"/>
          </w:tcPr>
          <w:p w14:paraId="3DD5C7E1" w14:textId="5EAAE7A4"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2022</w:t>
            </w:r>
          </w:p>
        </w:tc>
        <w:tc>
          <w:tcPr>
            <w:tcW w:w="851" w:type="dxa"/>
          </w:tcPr>
          <w:p w14:paraId="4D61D8FB" w14:textId="635267DD"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2023</w:t>
            </w:r>
          </w:p>
        </w:tc>
        <w:tc>
          <w:tcPr>
            <w:tcW w:w="850" w:type="dxa"/>
          </w:tcPr>
          <w:p w14:paraId="3DCDF1A5" w14:textId="7B6BF09A"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2024</w:t>
            </w:r>
          </w:p>
        </w:tc>
        <w:tc>
          <w:tcPr>
            <w:tcW w:w="815" w:type="dxa"/>
          </w:tcPr>
          <w:p w14:paraId="20BC2654" w14:textId="764F6301" w:rsidR="0078599F" w:rsidRPr="00437BB5" w:rsidRDefault="0078599F" w:rsidP="0078599F">
            <w:pPr>
              <w:jc w:val="center"/>
              <w:rPr>
                <w:rFonts w:ascii="Times New Roman" w:hAnsi="Times New Roman" w:cs="Times New Roman"/>
                <w:b/>
                <w:sz w:val="26"/>
                <w:szCs w:val="26"/>
              </w:rPr>
            </w:pPr>
            <w:r w:rsidRPr="00437BB5">
              <w:rPr>
                <w:rFonts w:ascii="Times New Roman" w:hAnsi="Times New Roman" w:cs="Times New Roman"/>
                <w:b/>
                <w:sz w:val="26"/>
                <w:szCs w:val="26"/>
              </w:rPr>
              <w:t>202</w:t>
            </w:r>
            <w:r>
              <w:rPr>
                <w:rFonts w:ascii="Times New Roman" w:hAnsi="Times New Roman" w:cs="Times New Roman"/>
                <w:b/>
                <w:sz w:val="26"/>
                <w:szCs w:val="26"/>
              </w:rPr>
              <w:t>5</w:t>
            </w:r>
          </w:p>
        </w:tc>
      </w:tr>
      <w:tr w:rsidR="0078599F" w:rsidRPr="00437BB5" w14:paraId="3CA6F1AB" w14:textId="77777777" w:rsidTr="00696CE3">
        <w:tc>
          <w:tcPr>
            <w:tcW w:w="3510" w:type="dxa"/>
          </w:tcPr>
          <w:p w14:paraId="2B508DD1" w14:textId="35D0B5AA" w:rsidR="0078599F" w:rsidRPr="00437BB5" w:rsidRDefault="0078599F" w:rsidP="00834BEA">
            <w:pPr>
              <w:rPr>
                <w:rFonts w:ascii="Times New Roman" w:hAnsi="Times New Roman" w:cs="Times New Roman"/>
                <w:sz w:val="26"/>
                <w:szCs w:val="26"/>
              </w:rPr>
            </w:pPr>
            <w:r w:rsidRPr="00437BB5">
              <w:rPr>
                <w:rFonts w:ascii="Times New Roman" w:hAnsi="Times New Roman" w:cs="Times New Roman"/>
                <w:sz w:val="26"/>
                <w:szCs w:val="26"/>
              </w:rPr>
              <w:t>Số vụ đã giải quyết</w:t>
            </w:r>
          </w:p>
        </w:tc>
        <w:tc>
          <w:tcPr>
            <w:tcW w:w="993" w:type="dxa"/>
            <w:vAlign w:val="center"/>
          </w:tcPr>
          <w:p w14:paraId="4C5D4E96" w14:textId="08AD7118"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329CAB28" w14:textId="09A8A4E5"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31</w:t>
            </w:r>
          </w:p>
        </w:tc>
        <w:tc>
          <w:tcPr>
            <w:tcW w:w="992" w:type="dxa"/>
            <w:vAlign w:val="center"/>
          </w:tcPr>
          <w:p w14:paraId="3F5EEF21" w14:textId="6AED7729"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39</w:t>
            </w:r>
          </w:p>
        </w:tc>
        <w:tc>
          <w:tcPr>
            <w:tcW w:w="851" w:type="dxa"/>
            <w:vAlign w:val="center"/>
          </w:tcPr>
          <w:p w14:paraId="38089769" w14:textId="53064C70"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44</w:t>
            </w:r>
          </w:p>
        </w:tc>
        <w:tc>
          <w:tcPr>
            <w:tcW w:w="850" w:type="dxa"/>
            <w:vAlign w:val="center"/>
          </w:tcPr>
          <w:p w14:paraId="3CA5697E" w14:textId="66EA1C99"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51</w:t>
            </w:r>
          </w:p>
        </w:tc>
        <w:tc>
          <w:tcPr>
            <w:tcW w:w="815" w:type="dxa"/>
            <w:vAlign w:val="center"/>
          </w:tcPr>
          <w:p w14:paraId="30CCD227" w14:textId="52B17EE9"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47</w:t>
            </w:r>
          </w:p>
        </w:tc>
      </w:tr>
      <w:tr w:rsidR="0078599F" w:rsidRPr="00437BB5" w14:paraId="3D5771B1" w14:textId="77777777" w:rsidTr="00696CE3">
        <w:tc>
          <w:tcPr>
            <w:tcW w:w="3510" w:type="dxa"/>
          </w:tcPr>
          <w:p w14:paraId="6B91FC3E" w14:textId="2C8F9D3C" w:rsidR="0078599F" w:rsidRPr="00437BB5" w:rsidRDefault="0078599F" w:rsidP="00834BEA">
            <w:pPr>
              <w:rPr>
                <w:rFonts w:ascii="Times New Roman" w:hAnsi="Times New Roman" w:cs="Times New Roman"/>
                <w:sz w:val="26"/>
                <w:szCs w:val="26"/>
              </w:rPr>
            </w:pPr>
            <w:r w:rsidRPr="00437BB5">
              <w:rPr>
                <w:rFonts w:ascii="Times New Roman" w:hAnsi="Times New Roman" w:cs="Times New Roman"/>
                <w:sz w:val="26"/>
                <w:szCs w:val="26"/>
              </w:rPr>
              <w:t>Số vụ bị hủy, sửa do áp dụng sai pháp luật</w:t>
            </w:r>
          </w:p>
        </w:tc>
        <w:tc>
          <w:tcPr>
            <w:tcW w:w="993" w:type="dxa"/>
            <w:vAlign w:val="center"/>
          </w:tcPr>
          <w:p w14:paraId="5A86CF88" w14:textId="573C384A"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00D47BBD" w14:textId="5BA104EC"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3</w:t>
            </w:r>
          </w:p>
        </w:tc>
        <w:tc>
          <w:tcPr>
            <w:tcW w:w="992" w:type="dxa"/>
            <w:vAlign w:val="center"/>
          </w:tcPr>
          <w:p w14:paraId="729BA147" w14:textId="4B46BE4E"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3</w:t>
            </w:r>
          </w:p>
        </w:tc>
        <w:tc>
          <w:tcPr>
            <w:tcW w:w="851" w:type="dxa"/>
            <w:vAlign w:val="center"/>
          </w:tcPr>
          <w:p w14:paraId="578713A8" w14:textId="73FF97BD"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2</w:t>
            </w:r>
          </w:p>
        </w:tc>
        <w:tc>
          <w:tcPr>
            <w:tcW w:w="850" w:type="dxa"/>
            <w:vAlign w:val="center"/>
          </w:tcPr>
          <w:p w14:paraId="740A0AF1" w14:textId="2F6D32F5"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1</w:t>
            </w:r>
          </w:p>
        </w:tc>
        <w:tc>
          <w:tcPr>
            <w:tcW w:w="815" w:type="dxa"/>
            <w:vAlign w:val="center"/>
          </w:tcPr>
          <w:p w14:paraId="4052A381" w14:textId="33443B3B"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0</w:t>
            </w:r>
          </w:p>
        </w:tc>
      </w:tr>
      <w:tr w:rsidR="0078599F" w:rsidRPr="00437BB5" w14:paraId="7E020E0F" w14:textId="77777777" w:rsidTr="00696CE3">
        <w:tc>
          <w:tcPr>
            <w:tcW w:w="3510" w:type="dxa"/>
          </w:tcPr>
          <w:p w14:paraId="5EB1675E" w14:textId="7A3D5AB2" w:rsidR="0078599F" w:rsidRPr="00437BB5" w:rsidRDefault="0078599F" w:rsidP="00696CE3">
            <w:pPr>
              <w:rPr>
                <w:rFonts w:ascii="Times New Roman" w:hAnsi="Times New Roman" w:cs="Times New Roman"/>
                <w:sz w:val="26"/>
                <w:szCs w:val="26"/>
              </w:rPr>
            </w:pPr>
            <w:r w:rsidRPr="00437BB5">
              <w:rPr>
                <w:rFonts w:ascii="Times New Roman" w:hAnsi="Times New Roman" w:cs="Times New Roman"/>
                <w:sz w:val="26"/>
                <w:szCs w:val="26"/>
              </w:rPr>
              <w:t xml:space="preserve">Tỷ lệ </w:t>
            </w:r>
          </w:p>
        </w:tc>
        <w:tc>
          <w:tcPr>
            <w:tcW w:w="993" w:type="dxa"/>
            <w:vAlign w:val="center"/>
          </w:tcPr>
          <w:p w14:paraId="56D779B5" w14:textId="77777777"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vAlign w:val="center"/>
          </w:tcPr>
          <w:p w14:paraId="2364F88F" w14:textId="45CE1BEC"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10,5</w:t>
            </w:r>
          </w:p>
        </w:tc>
        <w:tc>
          <w:tcPr>
            <w:tcW w:w="992" w:type="dxa"/>
            <w:vAlign w:val="center"/>
          </w:tcPr>
          <w:p w14:paraId="73A05DB0" w14:textId="0F12029B"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7,1</w:t>
            </w:r>
          </w:p>
        </w:tc>
        <w:tc>
          <w:tcPr>
            <w:tcW w:w="851" w:type="dxa"/>
            <w:vAlign w:val="center"/>
          </w:tcPr>
          <w:p w14:paraId="6A371DAC" w14:textId="40FAADEE"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4,4</w:t>
            </w:r>
          </w:p>
        </w:tc>
        <w:tc>
          <w:tcPr>
            <w:tcW w:w="850" w:type="dxa"/>
            <w:vAlign w:val="center"/>
          </w:tcPr>
          <w:p w14:paraId="5F7A4FAF" w14:textId="6BEF5116"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2,1</w:t>
            </w:r>
          </w:p>
        </w:tc>
        <w:tc>
          <w:tcPr>
            <w:tcW w:w="815" w:type="dxa"/>
            <w:vAlign w:val="center"/>
          </w:tcPr>
          <w:p w14:paraId="724FE49B" w14:textId="570699B9" w:rsidR="0078599F" w:rsidRPr="00437BB5" w:rsidRDefault="0078599F" w:rsidP="00696CE3">
            <w:pPr>
              <w:jc w:val="center"/>
              <w:rPr>
                <w:rFonts w:ascii="Times New Roman" w:hAnsi="Times New Roman" w:cs="Times New Roman"/>
                <w:sz w:val="26"/>
                <w:szCs w:val="26"/>
              </w:rPr>
            </w:pPr>
            <w:r w:rsidRPr="00437BB5">
              <w:rPr>
                <w:rFonts w:ascii="Times New Roman" w:hAnsi="Times New Roman" w:cs="Times New Roman"/>
                <w:sz w:val="26"/>
                <w:szCs w:val="26"/>
              </w:rPr>
              <w:t>0,0</w:t>
            </w:r>
          </w:p>
        </w:tc>
      </w:tr>
    </w:tbl>
    <w:p w14:paraId="2FE24A1D" w14:textId="4E1258CB" w:rsidR="00696CE3" w:rsidRPr="00437BB5" w:rsidRDefault="00696CE3" w:rsidP="00696CE3">
      <w:pPr>
        <w:jc w:val="right"/>
        <w:rPr>
          <w:i/>
        </w:rPr>
      </w:pPr>
      <w:r w:rsidRPr="00437BB5">
        <w:rPr>
          <w:i/>
        </w:rPr>
        <w:t xml:space="preserve">Nguồn: Tổng hợp từ báo cáo công tác xét xử </w:t>
      </w:r>
      <w:r w:rsidR="007B30D9" w:rsidRPr="00437BB5">
        <w:rPr>
          <w:i/>
        </w:rPr>
        <w:t>TAND Khu vực</w:t>
      </w:r>
      <w:r w:rsidRPr="00437BB5">
        <w:rPr>
          <w:i/>
        </w:rPr>
        <w:t xml:space="preserve"> 2 </w:t>
      </w:r>
      <w:r w:rsidR="00A36AB6" w:rsidRPr="00437BB5">
        <w:rPr>
          <w:i/>
        </w:rPr>
        <w:t>-</w:t>
      </w:r>
      <w:r w:rsidRPr="00437BB5">
        <w:rPr>
          <w:i/>
        </w:rPr>
        <w:t xml:space="preserve"> Lai Châu</w:t>
      </w:r>
    </w:p>
    <w:p w14:paraId="5D3BA59D" w14:textId="36E8B515" w:rsidR="00696CE3" w:rsidRPr="00437BB5" w:rsidRDefault="00696CE3" w:rsidP="00696CE3">
      <w:r w:rsidRPr="00437BB5">
        <w:tab/>
        <w:t>Phân tích từ bảng số liệu cho thấy, nếu năm 202</w:t>
      </w:r>
      <w:r w:rsidR="0078599F">
        <w:t>1</w:t>
      </w:r>
      <w:r w:rsidRPr="00437BB5">
        <w:t xml:space="preserve"> còn có 10,5% vụ án bị hủy hoặc sửa, thì đến giữa năm 202</w:t>
      </w:r>
      <w:r w:rsidR="0078599F">
        <w:t>5</w:t>
      </w:r>
      <w:r w:rsidRPr="00437BB5">
        <w:t>, không còn vụ án nào bị hủy do áp dụng sai pháp luật. Đây là một thành tựu đáng ghi nhận, thể hiện nỗ lực học tập, cập nhật pháp luật thường xuyên của đội ngũ cán bộ tư pháp.</w:t>
      </w:r>
    </w:p>
    <w:p w14:paraId="46DAC632" w14:textId="674D0015" w:rsidR="00696CE3" w:rsidRPr="00437BB5" w:rsidRDefault="00696CE3" w:rsidP="00696CE3">
      <w:r w:rsidRPr="00437BB5">
        <w:tab/>
        <w:t xml:space="preserve">Một thành tựu khác trong áp dụng pháp luật là bảo đảm đúng thẩm quyền và trình tự, thủ tục tố tụng khi giải quyết các vụ tranh chấp hợp đồng tín dụng. </w:t>
      </w:r>
      <w:r w:rsidR="007B30D9" w:rsidRPr="00437BB5">
        <w:t>TAND Khu vực</w:t>
      </w:r>
      <w:r w:rsidRPr="00437BB5">
        <w:t xml:space="preserve"> 2 </w:t>
      </w:r>
      <w:r w:rsidR="00A36AB6" w:rsidRPr="00437BB5">
        <w:t>-</w:t>
      </w:r>
      <w:r w:rsidRPr="00437BB5">
        <w:t xml:space="preserve"> Lai Châu luôn tuân thủ chặt chẽ quy định tại Điều 26, Điều 35 và Điều 39 của </w:t>
      </w:r>
      <w:r w:rsidR="00A36AB6" w:rsidRPr="00437BB5">
        <w:t>BLTTDS</w:t>
      </w:r>
      <w:r w:rsidRPr="00437BB5">
        <w:t xml:space="preserve"> về thẩm quyền giải quyết theo loại việc, cấp và lãnh thổ. Ví dụ, trong vụ án giữa cá nhân bà N.T.H và Ngân hàng Y về việc yêu cầu tuyên hợp đồng tín dụng vô hiệu, Tòa đã kịp thời thụ lý, triệu tập đầy đủ các bên theo đúng quy định. Quá trình giải quyết vụ việc đảm bảo các bước tố tụng như công khai chứng cứ, đối chất, hòa giải và xét xử đúng luật, góp phần bảo đảm quyền được xét xử công bằng cho các bên.</w:t>
      </w:r>
    </w:p>
    <w:p w14:paraId="2FDF5D87" w14:textId="2CEF1E5F" w:rsidR="006B14BE" w:rsidRPr="00437BB5" w:rsidRDefault="006B14BE" w:rsidP="006B14BE">
      <w:r w:rsidRPr="00437BB5">
        <w:tab/>
        <w:t xml:space="preserve">Việc áp dụng pháp luật chuẩn xác đã góp phần củng cố niềm tin của người dân và tổ chức tín dụng đối với hệ thống tư pháp. Khi các vụ án được giải quyết </w:t>
      </w:r>
      <w:r w:rsidRPr="00437BB5">
        <w:lastRenderedPageBreak/>
        <w:t>đúng pháp luật, công khai, minh bạch và đúng tiến độ, các bên liên quan sẽ có cơ sở để tin tưởng vào khả năng bảo vệ quyền và lợi ích chính đáng của mình thông qua con đường tư pháp. Từ năm 202</w:t>
      </w:r>
      <w:r w:rsidR="0078599F">
        <w:t>3</w:t>
      </w:r>
      <w:r w:rsidRPr="00437BB5">
        <w:t>-202</w:t>
      </w:r>
      <w:r w:rsidR="0078599F">
        <w:t>5</w:t>
      </w:r>
      <w:r w:rsidRPr="00437BB5">
        <w:t xml:space="preserve">, một số ngân hàng thương mại như Agribank Lai Châu, BIDV Chi nhánh Lai Châu đã chủ động phối hợp với </w:t>
      </w:r>
      <w:r w:rsidR="003F4440">
        <w:t>Tòa án</w:t>
      </w:r>
      <w:r w:rsidRPr="00437BB5">
        <w:t xml:space="preserve"> trong công tác cung cấp hồ sơ, tài liệu và tham gia hòa giải </w:t>
      </w:r>
      <w:r w:rsidR="00A36AB6" w:rsidRPr="00437BB5">
        <w:t>-</w:t>
      </w:r>
      <w:r w:rsidRPr="00437BB5">
        <w:t xml:space="preserve"> cho thấy sự chuyển biến tích cực trong mối quan hệ giữa </w:t>
      </w:r>
      <w:r w:rsidR="003F4440">
        <w:t>Tòa án</w:t>
      </w:r>
      <w:r w:rsidRPr="00437BB5">
        <w:t xml:space="preserve"> và tổ chức tín dụng. Các ngân hàng đánh giá cao tính chính xác, kịp thời và công bằng trong xét xử, từ đó tiếp tục đẩy mạnh hoạt động tín dụng trên địa bàn tỉnh.</w:t>
      </w:r>
    </w:p>
    <w:p w14:paraId="1C2BE4A0" w14:textId="31E977AC" w:rsidR="00696CE3" w:rsidRPr="00437BB5" w:rsidRDefault="006B14BE" w:rsidP="006B14BE">
      <w:pPr>
        <w:ind w:firstLine="720"/>
      </w:pPr>
      <w:r w:rsidRPr="00437BB5">
        <w:t xml:space="preserve">Từ những minh chứng nêu trên, có thể khẳng định rằng việc áp dụng pháp luật trong giải quyết tranh chấp hợp đồng tín dụng tại </w:t>
      </w:r>
      <w:r w:rsidR="007B30D9" w:rsidRPr="00437BB5">
        <w:t>TAND Khu vực</w:t>
      </w:r>
      <w:r w:rsidRPr="00437BB5">
        <w:t xml:space="preserve"> 2 </w:t>
      </w:r>
      <w:r w:rsidR="00A36AB6" w:rsidRPr="00437BB5">
        <w:t>-</w:t>
      </w:r>
      <w:r w:rsidRPr="00437BB5">
        <w:t xml:space="preserve"> Lai Châu trong giai đoạn </w:t>
      </w:r>
      <w:r w:rsidR="0078599F">
        <w:t>2021-2025</w:t>
      </w:r>
      <w:r w:rsidRPr="00437BB5">
        <w:t xml:space="preserve"> đã đạt được nhiều thành tựu nổi bật. Không chỉ nâng cao chất lượng xét xử, những thành tựu này còn góp phần ổn định trật tự xã hội và thúc đẩy sự phát triển của thị trường tín dụng tại địa phương. Đây là kết quả từ sự phối hợp hiệu quả giữa </w:t>
      </w:r>
      <w:r w:rsidR="003F4440">
        <w:t>Tòa án</w:t>
      </w:r>
      <w:r w:rsidRPr="00437BB5">
        <w:t xml:space="preserve">, các tổ chức tín dụng </w:t>
      </w:r>
      <w:r w:rsidR="00E95390">
        <w:t xml:space="preserve">cùng với </w:t>
      </w:r>
      <w:r w:rsidRPr="00437BB5">
        <w:t>việc không ngừng nâng cao trình độ chuyên môn, bản lĩnh nghề nghiệp của đội ngũ thẩm phán, thư ký và cán bộ tư pháp.</w:t>
      </w:r>
    </w:p>
    <w:p w14:paraId="51B58160" w14:textId="507CDE64" w:rsidR="00B64595" w:rsidRPr="00437BB5" w:rsidRDefault="00B64595" w:rsidP="00B64595">
      <w:r w:rsidRPr="00437BB5">
        <w:tab/>
      </w:r>
      <w:r w:rsidRPr="00437BB5">
        <w:rPr>
          <w:i/>
        </w:rPr>
        <w:t xml:space="preserve">Ba là, </w:t>
      </w:r>
      <w:r w:rsidR="000A6D8E">
        <w:rPr>
          <w:i/>
        </w:rPr>
        <w:t xml:space="preserve">Toà án coi trọng và </w:t>
      </w:r>
      <w:r w:rsidRPr="00437BB5">
        <w:rPr>
          <w:i/>
        </w:rPr>
        <w:t>đẩy mạnh hòa giải thành</w:t>
      </w:r>
      <w:r w:rsidR="000A6D8E">
        <w:rPr>
          <w:i/>
        </w:rPr>
        <w:t xml:space="preserve"> </w:t>
      </w:r>
      <w:r w:rsidR="000A6D8E" w:rsidRPr="000A6D8E">
        <w:rPr>
          <w:i/>
        </w:rPr>
        <w:t>giải quyết các vụ án án tranh chấp hợp đồng tín dụng</w:t>
      </w:r>
      <w:r w:rsidR="000A6D8E">
        <w:rPr>
          <w:i/>
        </w:rPr>
        <w:t>.</w:t>
      </w:r>
    </w:p>
    <w:p w14:paraId="49BE2A42" w14:textId="0AF3A65A" w:rsidR="00AF0D0E" w:rsidRPr="00437BB5" w:rsidRDefault="00AF0D0E" w:rsidP="00AF0D0E">
      <w:r w:rsidRPr="00437BB5">
        <w:tab/>
        <w:t xml:space="preserve">Trong giai đoạn </w:t>
      </w:r>
      <w:r w:rsidR="0078599F">
        <w:t>2021-2025</w:t>
      </w:r>
      <w:r w:rsidRPr="00437BB5">
        <w:t xml:space="preserve">, </w:t>
      </w:r>
      <w:r w:rsidR="007B30D9" w:rsidRPr="00437BB5">
        <w:t>TAND Khu vực</w:t>
      </w:r>
      <w:r w:rsidRPr="00437BB5">
        <w:t xml:space="preserve"> 2 </w:t>
      </w:r>
      <w:r w:rsidR="00A36AB6" w:rsidRPr="00437BB5">
        <w:t>-</w:t>
      </w:r>
      <w:r w:rsidRPr="00437BB5">
        <w:t xml:space="preserve"> Lai Châu đã đạt được nhiều kết quả tích cực trong việc đẩy mạnh hòa giải thành các vụ án dân sự, đặc biệt là các vụ việc liên quan đến tranh chấp hợp đồng tín dụng. Việc khuyến khích các bên tự thỏa thuận và tìm kiếm tiếng nói chung không chỉ thể hiện tinh thần thượng tôn pháp luật mà còn góp phần nâng cao hiệu quả giải quyết tranh chấp, giảm tải cho cơ quan xét xử, đồng thời tiết kiệm chi phí, thời gian cho cả người dân và nhà nước.</w:t>
      </w:r>
    </w:p>
    <w:p w14:paraId="5A93E1F4" w14:textId="672C9F26" w:rsidR="00AF0D0E" w:rsidRPr="00437BB5" w:rsidRDefault="003F4440" w:rsidP="00AF0D0E">
      <w:pPr>
        <w:ind w:firstLine="720"/>
      </w:pPr>
      <w:r>
        <w:t>Tòa án</w:t>
      </w:r>
      <w:r w:rsidR="00AF0D0E" w:rsidRPr="00437BB5">
        <w:t xml:space="preserve"> đã không ngừng nâng cao năng lực đội ngũ thẩm phán, thư ký trong kỹ năng hòa giải, tổ chức nhiều buổi hòa giải trước và trong quá trình xét xử sơ thẩm. Năm 2022, </w:t>
      </w:r>
      <w:r w:rsidR="007B30D9" w:rsidRPr="00437BB5">
        <w:t>TAND Khu vực</w:t>
      </w:r>
      <w:r w:rsidR="00AF0D0E" w:rsidRPr="00437BB5">
        <w:t xml:space="preserve"> 2 đã giải quyết thành công một vụ tranh chấp tín dụng giữa Ngân hàng Chính sách xã hội huyện Sìn Hồ và một hộ vay vốn không có khả năng chi trả, với tổng dư nợ lên đến 360 triệu đồng. Thay vì đưa ra bản án buộc </w:t>
      </w:r>
      <w:r w:rsidR="00AF0D0E" w:rsidRPr="00437BB5">
        <w:lastRenderedPageBreak/>
        <w:t>thi hành theo quy định, Tòa đã tổ chức ba phiên hòa giải liên tục, với sự tham gia của đại diện ngân hàng, chính quyền địa phương và người vay. Kết quả, hai bên đạt được thỏa thuận giãn nợ, cam kết trả góp từng quý trong vòng 3 năm, được ngân hàng chấp thuận và không cần cưỡng chế thi hành án. Vụ việc này vừa giúp người dân giảm áp lực tâm lý, vừa đảm bảo nghĩa vụ trả nợ, thể hiện cách tiếp cận nhân văn trong thực thi pháp luật.</w:t>
      </w:r>
    </w:p>
    <w:p w14:paraId="32AEA51D" w14:textId="2D38BCA6" w:rsidR="00AF0D0E" w:rsidRPr="00437BB5" w:rsidRDefault="00AF0D0E" w:rsidP="00AF0D0E">
      <w:pPr>
        <w:ind w:firstLine="720"/>
      </w:pPr>
      <w:r w:rsidRPr="00437BB5">
        <w:t xml:space="preserve">Tỷ lệ hòa giải thành trong các vụ tranh chấp hợp đồng tín dụng đã gia tăng rõ rệt trong giai đoạn </w:t>
      </w:r>
      <w:r w:rsidR="0078599F">
        <w:t>2021-2025</w:t>
      </w:r>
      <w:r w:rsidRPr="00437BB5">
        <w:t>. Dưới đây là bảng minh họa:</w:t>
      </w:r>
    </w:p>
    <w:p w14:paraId="68E70849" w14:textId="351D2044" w:rsidR="00AF0D0E" w:rsidRPr="00437BB5" w:rsidRDefault="00AF0D0E" w:rsidP="00AF0D0E">
      <w:pPr>
        <w:pStyle w:val="Bng"/>
      </w:pPr>
      <w:bookmarkStart w:id="71" w:name="_Toc206664322"/>
      <w:r w:rsidRPr="00437BB5">
        <w:t>Bảng 2.</w:t>
      </w:r>
      <w:r w:rsidR="00FD5B1A" w:rsidRPr="00437BB5">
        <w:t>3</w:t>
      </w:r>
      <w:r w:rsidRPr="00437BB5">
        <w:t xml:space="preserve">. Tỷ lệ hòa giải thành trong các vụ tranh chấp hợp đồng tín dụng của </w:t>
      </w:r>
      <w:r w:rsidR="007B30D9" w:rsidRPr="00437BB5">
        <w:t>TAND Khu vực</w:t>
      </w:r>
      <w:r w:rsidRPr="00437BB5">
        <w:t xml:space="preserve"> 2 - Lai Châu trong giai đoạn </w:t>
      </w:r>
      <w:r w:rsidR="0078599F">
        <w:t>2021-2025</w:t>
      </w:r>
      <w:bookmarkEnd w:id="71"/>
    </w:p>
    <w:tbl>
      <w:tblPr>
        <w:tblStyle w:val="TableGrid"/>
        <w:tblW w:w="0" w:type="auto"/>
        <w:tblLook w:val="04A0" w:firstRow="1" w:lastRow="0" w:firstColumn="1" w:lastColumn="0" w:noHBand="0" w:noVBand="1"/>
      </w:tblPr>
      <w:tblGrid>
        <w:gridCol w:w="3510"/>
        <w:gridCol w:w="993"/>
        <w:gridCol w:w="992"/>
        <w:gridCol w:w="992"/>
        <w:gridCol w:w="851"/>
        <w:gridCol w:w="850"/>
        <w:gridCol w:w="815"/>
      </w:tblGrid>
      <w:tr w:rsidR="0078599F" w:rsidRPr="00437BB5" w14:paraId="789C629A" w14:textId="77777777" w:rsidTr="00834BEA">
        <w:tc>
          <w:tcPr>
            <w:tcW w:w="3510" w:type="dxa"/>
          </w:tcPr>
          <w:p w14:paraId="0235D966" w14:textId="77777777"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Tiêu chí</w:t>
            </w:r>
          </w:p>
        </w:tc>
        <w:tc>
          <w:tcPr>
            <w:tcW w:w="993" w:type="dxa"/>
          </w:tcPr>
          <w:p w14:paraId="66E1E1B6" w14:textId="77777777"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Đơn vị</w:t>
            </w:r>
          </w:p>
        </w:tc>
        <w:tc>
          <w:tcPr>
            <w:tcW w:w="992" w:type="dxa"/>
          </w:tcPr>
          <w:p w14:paraId="029D0426" w14:textId="2E120814"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2021</w:t>
            </w:r>
          </w:p>
        </w:tc>
        <w:tc>
          <w:tcPr>
            <w:tcW w:w="992" w:type="dxa"/>
          </w:tcPr>
          <w:p w14:paraId="5CB4E80A" w14:textId="39842F3F"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2022</w:t>
            </w:r>
          </w:p>
        </w:tc>
        <w:tc>
          <w:tcPr>
            <w:tcW w:w="851" w:type="dxa"/>
          </w:tcPr>
          <w:p w14:paraId="2336B75B" w14:textId="10AB4667"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2023</w:t>
            </w:r>
          </w:p>
        </w:tc>
        <w:tc>
          <w:tcPr>
            <w:tcW w:w="850" w:type="dxa"/>
          </w:tcPr>
          <w:p w14:paraId="0524E1DF" w14:textId="6519ED2C" w:rsidR="0078599F" w:rsidRPr="00437BB5" w:rsidRDefault="0078599F" w:rsidP="00834BEA">
            <w:pPr>
              <w:jc w:val="center"/>
              <w:rPr>
                <w:rFonts w:ascii="Times New Roman" w:hAnsi="Times New Roman" w:cs="Times New Roman"/>
                <w:b/>
                <w:sz w:val="26"/>
                <w:szCs w:val="26"/>
              </w:rPr>
            </w:pPr>
            <w:r w:rsidRPr="00437BB5">
              <w:rPr>
                <w:rFonts w:ascii="Times New Roman" w:hAnsi="Times New Roman" w:cs="Times New Roman"/>
                <w:b/>
                <w:sz w:val="26"/>
                <w:szCs w:val="26"/>
              </w:rPr>
              <w:t>2024</w:t>
            </w:r>
          </w:p>
        </w:tc>
        <w:tc>
          <w:tcPr>
            <w:tcW w:w="815" w:type="dxa"/>
          </w:tcPr>
          <w:p w14:paraId="72F9EA3F" w14:textId="15DBC4E5" w:rsidR="0078599F" w:rsidRPr="00437BB5" w:rsidRDefault="0078599F" w:rsidP="0078599F">
            <w:pPr>
              <w:jc w:val="center"/>
              <w:rPr>
                <w:rFonts w:ascii="Times New Roman" w:hAnsi="Times New Roman" w:cs="Times New Roman"/>
                <w:b/>
                <w:sz w:val="26"/>
                <w:szCs w:val="26"/>
              </w:rPr>
            </w:pPr>
            <w:r w:rsidRPr="00437BB5">
              <w:rPr>
                <w:rFonts w:ascii="Times New Roman" w:hAnsi="Times New Roman" w:cs="Times New Roman"/>
                <w:b/>
                <w:sz w:val="26"/>
                <w:szCs w:val="26"/>
              </w:rPr>
              <w:t>202</w:t>
            </w:r>
            <w:r>
              <w:rPr>
                <w:rFonts w:ascii="Times New Roman" w:hAnsi="Times New Roman" w:cs="Times New Roman"/>
                <w:b/>
                <w:sz w:val="26"/>
                <w:szCs w:val="26"/>
              </w:rPr>
              <w:t>5</w:t>
            </w:r>
          </w:p>
        </w:tc>
      </w:tr>
      <w:tr w:rsidR="0078599F" w:rsidRPr="00437BB5" w14:paraId="6F24CFA5" w14:textId="77777777" w:rsidTr="00834BEA">
        <w:tc>
          <w:tcPr>
            <w:tcW w:w="3510" w:type="dxa"/>
          </w:tcPr>
          <w:p w14:paraId="227FA78E" w14:textId="77777777" w:rsidR="0078599F" w:rsidRPr="00437BB5" w:rsidRDefault="0078599F" w:rsidP="00834BEA">
            <w:pPr>
              <w:rPr>
                <w:rFonts w:ascii="Times New Roman" w:hAnsi="Times New Roman" w:cs="Times New Roman"/>
                <w:sz w:val="26"/>
                <w:szCs w:val="26"/>
              </w:rPr>
            </w:pPr>
            <w:r w:rsidRPr="00437BB5">
              <w:rPr>
                <w:rFonts w:ascii="Times New Roman" w:hAnsi="Times New Roman" w:cs="Times New Roman"/>
                <w:sz w:val="26"/>
                <w:szCs w:val="26"/>
              </w:rPr>
              <w:t>Số vụ thụ lý</w:t>
            </w:r>
          </w:p>
        </w:tc>
        <w:tc>
          <w:tcPr>
            <w:tcW w:w="993" w:type="dxa"/>
          </w:tcPr>
          <w:p w14:paraId="164BC4EF"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tcPr>
          <w:p w14:paraId="73CED033"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35</w:t>
            </w:r>
          </w:p>
        </w:tc>
        <w:tc>
          <w:tcPr>
            <w:tcW w:w="992" w:type="dxa"/>
          </w:tcPr>
          <w:p w14:paraId="60162A63"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42</w:t>
            </w:r>
          </w:p>
        </w:tc>
        <w:tc>
          <w:tcPr>
            <w:tcW w:w="851" w:type="dxa"/>
          </w:tcPr>
          <w:p w14:paraId="4D650D87"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47</w:t>
            </w:r>
          </w:p>
        </w:tc>
        <w:tc>
          <w:tcPr>
            <w:tcW w:w="850" w:type="dxa"/>
          </w:tcPr>
          <w:p w14:paraId="38C4CDA8"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53</w:t>
            </w:r>
          </w:p>
        </w:tc>
        <w:tc>
          <w:tcPr>
            <w:tcW w:w="815" w:type="dxa"/>
          </w:tcPr>
          <w:p w14:paraId="71128929"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49</w:t>
            </w:r>
          </w:p>
        </w:tc>
      </w:tr>
      <w:tr w:rsidR="0078599F" w:rsidRPr="00437BB5" w14:paraId="2B9D4BA9" w14:textId="77777777" w:rsidTr="00834BEA">
        <w:tc>
          <w:tcPr>
            <w:tcW w:w="3510" w:type="dxa"/>
          </w:tcPr>
          <w:p w14:paraId="723EE08E" w14:textId="13DEA48A" w:rsidR="0078599F" w:rsidRPr="00437BB5" w:rsidRDefault="0078599F" w:rsidP="00834BEA">
            <w:pPr>
              <w:rPr>
                <w:rFonts w:ascii="Times New Roman" w:hAnsi="Times New Roman" w:cs="Times New Roman"/>
                <w:sz w:val="26"/>
                <w:szCs w:val="26"/>
              </w:rPr>
            </w:pPr>
            <w:r w:rsidRPr="00437BB5">
              <w:rPr>
                <w:rFonts w:ascii="Times New Roman" w:hAnsi="Times New Roman" w:cs="Times New Roman"/>
                <w:sz w:val="26"/>
                <w:szCs w:val="26"/>
              </w:rPr>
              <w:t>Số vụ hòa giải thành</w:t>
            </w:r>
          </w:p>
        </w:tc>
        <w:tc>
          <w:tcPr>
            <w:tcW w:w="993" w:type="dxa"/>
          </w:tcPr>
          <w:p w14:paraId="71398BEA"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tcPr>
          <w:p w14:paraId="47B9723D" w14:textId="39E8F3DA"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8</w:t>
            </w:r>
          </w:p>
        </w:tc>
        <w:tc>
          <w:tcPr>
            <w:tcW w:w="992" w:type="dxa"/>
          </w:tcPr>
          <w:p w14:paraId="30606D18" w14:textId="38DFC7C4"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13</w:t>
            </w:r>
          </w:p>
        </w:tc>
        <w:tc>
          <w:tcPr>
            <w:tcW w:w="851" w:type="dxa"/>
          </w:tcPr>
          <w:p w14:paraId="7E4610E0" w14:textId="7BFF6E4F"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18</w:t>
            </w:r>
          </w:p>
        </w:tc>
        <w:tc>
          <w:tcPr>
            <w:tcW w:w="850" w:type="dxa"/>
          </w:tcPr>
          <w:p w14:paraId="61025570" w14:textId="1137D12D"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21</w:t>
            </w:r>
          </w:p>
        </w:tc>
        <w:tc>
          <w:tcPr>
            <w:tcW w:w="815" w:type="dxa"/>
          </w:tcPr>
          <w:p w14:paraId="31949177" w14:textId="25606438"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23</w:t>
            </w:r>
          </w:p>
        </w:tc>
      </w:tr>
      <w:tr w:rsidR="0078599F" w:rsidRPr="00437BB5" w14:paraId="011B1D65" w14:textId="77777777" w:rsidTr="00834BEA">
        <w:tc>
          <w:tcPr>
            <w:tcW w:w="3510" w:type="dxa"/>
          </w:tcPr>
          <w:p w14:paraId="4C6C6C88" w14:textId="547AD0E3" w:rsidR="0078599F" w:rsidRPr="00437BB5" w:rsidRDefault="0078599F" w:rsidP="00834BEA">
            <w:pPr>
              <w:rPr>
                <w:rFonts w:ascii="Times New Roman" w:hAnsi="Times New Roman" w:cs="Times New Roman"/>
                <w:sz w:val="26"/>
                <w:szCs w:val="26"/>
              </w:rPr>
            </w:pPr>
            <w:r w:rsidRPr="00437BB5">
              <w:rPr>
                <w:rFonts w:ascii="Times New Roman" w:hAnsi="Times New Roman" w:cs="Times New Roman"/>
                <w:sz w:val="26"/>
                <w:szCs w:val="26"/>
              </w:rPr>
              <w:t>Tỷ lệ hòa giải thành</w:t>
            </w:r>
          </w:p>
        </w:tc>
        <w:tc>
          <w:tcPr>
            <w:tcW w:w="993" w:type="dxa"/>
          </w:tcPr>
          <w:p w14:paraId="768C8AF3" w14:textId="77777777"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tcPr>
          <w:p w14:paraId="08BB7B8D" w14:textId="09ACE309"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22,2</w:t>
            </w:r>
          </w:p>
        </w:tc>
        <w:tc>
          <w:tcPr>
            <w:tcW w:w="992" w:type="dxa"/>
          </w:tcPr>
          <w:p w14:paraId="1B7F79A9" w14:textId="488E85FE"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30,8</w:t>
            </w:r>
          </w:p>
        </w:tc>
        <w:tc>
          <w:tcPr>
            <w:tcW w:w="851" w:type="dxa"/>
          </w:tcPr>
          <w:p w14:paraId="046B0D08" w14:textId="1EB7442E"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38,6</w:t>
            </w:r>
          </w:p>
        </w:tc>
        <w:tc>
          <w:tcPr>
            <w:tcW w:w="850" w:type="dxa"/>
          </w:tcPr>
          <w:p w14:paraId="19DFAE12" w14:textId="77BF698E"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39,0</w:t>
            </w:r>
          </w:p>
        </w:tc>
        <w:tc>
          <w:tcPr>
            <w:tcW w:w="815" w:type="dxa"/>
          </w:tcPr>
          <w:p w14:paraId="3525AAED" w14:textId="05416C6B" w:rsidR="0078599F" w:rsidRPr="00437BB5" w:rsidRDefault="0078599F" w:rsidP="00834BEA">
            <w:pPr>
              <w:jc w:val="center"/>
              <w:rPr>
                <w:rFonts w:ascii="Times New Roman" w:hAnsi="Times New Roman" w:cs="Times New Roman"/>
                <w:sz w:val="26"/>
                <w:szCs w:val="26"/>
              </w:rPr>
            </w:pPr>
            <w:r w:rsidRPr="00437BB5">
              <w:rPr>
                <w:rFonts w:ascii="Times New Roman" w:hAnsi="Times New Roman" w:cs="Times New Roman"/>
                <w:sz w:val="26"/>
                <w:szCs w:val="26"/>
              </w:rPr>
              <w:t>47,5</w:t>
            </w:r>
          </w:p>
        </w:tc>
      </w:tr>
    </w:tbl>
    <w:p w14:paraId="08435043" w14:textId="77B502BE" w:rsidR="00AF0D0E" w:rsidRPr="00437BB5" w:rsidRDefault="00AF0D0E" w:rsidP="00AF0D0E">
      <w:pPr>
        <w:jc w:val="right"/>
        <w:rPr>
          <w:i/>
        </w:rPr>
      </w:pPr>
      <w:r w:rsidRPr="00437BB5">
        <w:rPr>
          <w:i/>
        </w:rPr>
        <w:t xml:space="preserve">Nguồn: Tổng hợp từ báo cáo công tác xét xử </w:t>
      </w:r>
      <w:r w:rsidR="007B30D9" w:rsidRPr="00437BB5">
        <w:rPr>
          <w:i/>
        </w:rPr>
        <w:t>TAND Khu vực</w:t>
      </w:r>
      <w:r w:rsidRPr="00437BB5">
        <w:rPr>
          <w:i/>
        </w:rPr>
        <w:t xml:space="preserve"> 2 </w:t>
      </w:r>
      <w:r w:rsidR="00A36AB6" w:rsidRPr="00437BB5">
        <w:rPr>
          <w:i/>
        </w:rPr>
        <w:t>-</w:t>
      </w:r>
      <w:r w:rsidRPr="00437BB5">
        <w:rPr>
          <w:i/>
        </w:rPr>
        <w:t xml:space="preserve"> Lai Châu</w:t>
      </w:r>
    </w:p>
    <w:p w14:paraId="36BB8FAC" w14:textId="6BA33168" w:rsidR="00AF0D0E" w:rsidRPr="00437BB5" w:rsidRDefault="00AF0D0E" w:rsidP="00AF0D0E">
      <w:r w:rsidRPr="00437BB5">
        <w:tab/>
        <w:t>Từ bảng số liệu trên có thể thấy, tỷ lệ hòa giải thành tăng đều qua các năm, từ mức chỉ hơn 22% năm 202</w:t>
      </w:r>
      <w:r w:rsidR="0078599F">
        <w:t>1</w:t>
      </w:r>
      <w:r w:rsidRPr="00437BB5">
        <w:t xml:space="preserve"> lên gần 48% vào giữa năm 202</w:t>
      </w:r>
      <w:r w:rsidR="0078599F">
        <w:t>5</w:t>
      </w:r>
      <w:r w:rsidRPr="00437BB5">
        <w:t xml:space="preserve">. Điều này không chỉ phản ánh sự quyết tâm của </w:t>
      </w:r>
      <w:r w:rsidR="003F4440">
        <w:t>Tòa án</w:t>
      </w:r>
      <w:r w:rsidRPr="00437BB5">
        <w:t xml:space="preserve"> trong cải tiến hoạt động tố tụng, mà còn là minh chứng cho hiệu quả của chính sách khuyến khích hòa giải và thỏa thuận trước khi xét xử.</w:t>
      </w:r>
    </w:p>
    <w:p w14:paraId="73E810C4" w14:textId="4A8C7F4E" w:rsidR="00AF0D0E" w:rsidRPr="00437BB5" w:rsidRDefault="00AF0D0E" w:rsidP="00AF0D0E">
      <w:pPr>
        <w:ind w:firstLine="720"/>
      </w:pPr>
      <w:r w:rsidRPr="00437BB5">
        <w:t xml:space="preserve">Việc đẩy mạnh hòa giải thành trong tranh chấp hợp đồng tín dụng tại </w:t>
      </w:r>
      <w:r w:rsidR="007B30D9" w:rsidRPr="00437BB5">
        <w:t>TAND Khu vực</w:t>
      </w:r>
      <w:r w:rsidRPr="00437BB5">
        <w:t xml:space="preserve"> 2 </w:t>
      </w:r>
      <w:r w:rsidR="00A36AB6" w:rsidRPr="00437BB5">
        <w:t>-</w:t>
      </w:r>
      <w:r w:rsidRPr="00437BB5">
        <w:t xml:space="preserve"> Lai Châu là một hướng đi đúng đắn và mang tính nhân văn cao. Không chỉ giảm thiểu các hệ lụy pháp lý kéo dài, việc hòa giải còn tạo điều kiện để duy trì mối quan hệ giữa các bên </w:t>
      </w:r>
      <w:r w:rsidR="00A36AB6" w:rsidRPr="00437BB5">
        <w:t>-</w:t>
      </w:r>
      <w:r w:rsidRPr="00437BB5">
        <w:t xml:space="preserve"> nhất là trong bối cảnh các hợp đồng tín dụng thường gắn với chính sách an sinh xã hội, hỗ trợ phát triển sản xuất, xóa đói giảm nghèo. </w:t>
      </w:r>
    </w:p>
    <w:p w14:paraId="6982C74F" w14:textId="10124B1E" w:rsidR="00B64595" w:rsidRPr="00437BB5" w:rsidRDefault="00B64595" w:rsidP="00B64595">
      <w:r w:rsidRPr="00437BB5">
        <w:tab/>
      </w:r>
      <w:r w:rsidRPr="00437BB5">
        <w:rPr>
          <w:i/>
        </w:rPr>
        <w:t xml:space="preserve">Bốn là, </w:t>
      </w:r>
      <w:r w:rsidR="000A6D8E">
        <w:rPr>
          <w:i/>
        </w:rPr>
        <w:t xml:space="preserve">Toà án luôn </w:t>
      </w:r>
      <w:r w:rsidRPr="00437BB5">
        <w:rPr>
          <w:i/>
        </w:rPr>
        <w:t>đảm bảo tính công khai, minh bạch</w:t>
      </w:r>
      <w:r w:rsidR="000A6D8E">
        <w:rPr>
          <w:i/>
        </w:rPr>
        <w:t xml:space="preserve"> trong </w:t>
      </w:r>
      <w:r w:rsidR="000A6D8E" w:rsidRPr="000A6D8E">
        <w:rPr>
          <w:i/>
        </w:rPr>
        <w:t>giải quyết các vụ án án tranh chấp hợp đồng tín dụng</w:t>
      </w:r>
      <w:r w:rsidR="000A6D8E">
        <w:rPr>
          <w:i/>
        </w:rPr>
        <w:t>.</w:t>
      </w:r>
    </w:p>
    <w:p w14:paraId="0FED301F" w14:textId="73495EDB" w:rsidR="00AF0D0E" w:rsidRPr="00437BB5" w:rsidRDefault="00AF0D0E" w:rsidP="00EA0829">
      <w:r w:rsidRPr="00437BB5">
        <w:tab/>
      </w:r>
      <w:r w:rsidR="00EA0829" w:rsidRPr="00437BB5">
        <w:t xml:space="preserve">Một trong những thành tựu đáng ghi nhận trong giai đoạn </w:t>
      </w:r>
      <w:r w:rsidR="0078599F">
        <w:t>2021-2025</w:t>
      </w:r>
      <w:r w:rsidR="00EA0829" w:rsidRPr="00437BB5">
        <w:t xml:space="preserve"> tại </w:t>
      </w:r>
      <w:r w:rsidR="007B30D9" w:rsidRPr="00437BB5">
        <w:t>TAND Khu vực</w:t>
      </w:r>
      <w:r w:rsidR="00EA0829" w:rsidRPr="00437BB5">
        <w:t xml:space="preserve"> 2 tỉnh Lai Châu là việc ngày càng nâng cao tính công khai, minh </w:t>
      </w:r>
      <w:r w:rsidR="00EA0829" w:rsidRPr="00437BB5">
        <w:lastRenderedPageBreak/>
        <w:t xml:space="preserve">bạch trong quá trình giải quyết các vụ án tranh chấp hợp đồng tín dụng. </w:t>
      </w:r>
      <w:r w:rsidR="003F4440">
        <w:t>Tòa án</w:t>
      </w:r>
      <w:r w:rsidR="00EA0829" w:rsidRPr="00437BB5">
        <w:t xml:space="preserve"> đã tuân thủ nghiêm túc quy định của </w:t>
      </w:r>
      <w:r w:rsidR="00672880" w:rsidRPr="00437BB5">
        <w:t>BLTTDS</w:t>
      </w:r>
      <w:r w:rsidR="00EA0829" w:rsidRPr="00437BB5">
        <w:t xml:space="preserve"> về trình tự, thủ tục xét xử, đồng thời chú trọng đến việc công khai thông tin, đảm bảo quyền được biết và giám sát của đương sự cũng như người dân. Ví dụ, trong các phiên tòa xét xử sơ thẩm, </w:t>
      </w:r>
      <w:r w:rsidR="003F4440">
        <w:t>Tòa án</w:t>
      </w:r>
      <w:r w:rsidR="00EA0829" w:rsidRPr="00437BB5">
        <w:t xml:space="preserve"> luôn thực hiện việc niêm yết công khai thông báo thụ lý vụ án, lịch xét xử tại trụ sở </w:t>
      </w:r>
      <w:r w:rsidR="003F4440">
        <w:t>Tòa án</w:t>
      </w:r>
      <w:r w:rsidR="00EA0829" w:rsidRPr="00437BB5">
        <w:t xml:space="preserve"> và trên cổng thông tin điện tử của </w:t>
      </w:r>
      <w:r w:rsidR="00201BFD" w:rsidRPr="00437BB5">
        <w:t>TAND</w:t>
      </w:r>
      <w:r w:rsidR="00EA0829" w:rsidRPr="00437BB5">
        <w:t xml:space="preserve"> tỉnh Lai Châu. Điều này giúp người dân, đặc biệt là các bên liên quan, có thể theo dõi tiến trình giải quyết vụ án. Các bản án, quyết định sau khi có hiệu lực pháp luật cũng được đăng tải công khai lên cổng thông tin điện tử ngành </w:t>
      </w:r>
      <w:r w:rsidR="003F4440">
        <w:t>Tòa án</w:t>
      </w:r>
      <w:r w:rsidR="00EA0829" w:rsidRPr="00437BB5">
        <w:t xml:space="preserve"> đúng theo quy định tại Nghị quyết 03/2017/NQ-HĐTP về công khai bản án, quyết định của </w:t>
      </w:r>
      <w:r w:rsidR="003F4440">
        <w:t>Tòa án</w:t>
      </w:r>
      <w:r w:rsidR="00EA0829" w:rsidRPr="00437BB5">
        <w:t>.</w:t>
      </w:r>
    </w:p>
    <w:p w14:paraId="38E22BCF" w14:textId="148BB6FE" w:rsidR="00FD5B1A" w:rsidRPr="00437BB5" w:rsidRDefault="00FD5B1A" w:rsidP="00FD5B1A">
      <w:pPr>
        <w:pStyle w:val="Bng"/>
      </w:pPr>
      <w:bookmarkStart w:id="72" w:name="_Toc206664323"/>
      <w:r w:rsidRPr="00437BB5">
        <w:t xml:space="preserve">Bảng 2.4. </w:t>
      </w:r>
      <w:r w:rsidR="00D936E5" w:rsidRPr="00437BB5">
        <w:t>K</w:t>
      </w:r>
      <w:r w:rsidRPr="00437BB5">
        <w:t xml:space="preserve">ết quả trong việc công khai, minh bạch hoạt động xét xử các vụ án tranh chấp hợp đồng tín dụng của </w:t>
      </w:r>
      <w:r w:rsidR="007B30D9" w:rsidRPr="00437BB5">
        <w:t>TAND Khu vực</w:t>
      </w:r>
      <w:r w:rsidRPr="00437BB5">
        <w:t xml:space="preserve"> 2 - Lai Châu trong giai đoạn </w:t>
      </w:r>
      <w:r w:rsidR="0078599F">
        <w:t>2021-2025</w:t>
      </w:r>
      <w:bookmarkEnd w:id="72"/>
    </w:p>
    <w:tbl>
      <w:tblPr>
        <w:tblStyle w:val="TableGrid"/>
        <w:tblW w:w="0" w:type="auto"/>
        <w:tblLook w:val="04A0" w:firstRow="1" w:lastRow="0" w:firstColumn="1" w:lastColumn="0" w:noHBand="0" w:noVBand="1"/>
      </w:tblPr>
      <w:tblGrid>
        <w:gridCol w:w="3510"/>
        <w:gridCol w:w="993"/>
        <w:gridCol w:w="992"/>
        <w:gridCol w:w="992"/>
        <w:gridCol w:w="851"/>
        <w:gridCol w:w="850"/>
        <w:gridCol w:w="815"/>
      </w:tblGrid>
      <w:tr w:rsidR="0078599F" w:rsidRPr="00437BB5" w14:paraId="115F50FD" w14:textId="77777777" w:rsidTr="00406036">
        <w:tc>
          <w:tcPr>
            <w:tcW w:w="3510" w:type="dxa"/>
          </w:tcPr>
          <w:p w14:paraId="57B764F0" w14:textId="77777777"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Tiêu chí</w:t>
            </w:r>
          </w:p>
        </w:tc>
        <w:tc>
          <w:tcPr>
            <w:tcW w:w="993" w:type="dxa"/>
          </w:tcPr>
          <w:p w14:paraId="31A822A1" w14:textId="77777777"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Đơn vị</w:t>
            </w:r>
          </w:p>
        </w:tc>
        <w:tc>
          <w:tcPr>
            <w:tcW w:w="992" w:type="dxa"/>
          </w:tcPr>
          <w:p w14:paraId="1A45535B" w14:textId="0C4A1231"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2021</w:t>
            </w:r>
          </w:p>
        </w:tc>
        <w:tc>
          <w:tcPr>
            <w:tcW w:w="992" w:type="dxa"/>
          </w:tcPr>
          <w:p w14:paraId="709B8DDE" w14:textId="2FDDC62C"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2022</w:t>
            </w:r>
          </w:p>
        </w:tc>
        <w:tc>
          <w:tcPr>
            <w:tcW w:w="851" w:type="dxa"/>
          </w:tcPr>
          <w:p w14:paraId="1A9E6640" w14:textId="5B2C1789"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2023</w:t>
            </w:r>
          </w:p>
        </w:tc>
        <w:tc>
          <w:tcPr>
            <w:tcW w:w="850" w:type="dxa"/>
          </w:tcPr>
          <w:p w14:paraId="49C56E9B" w14:textId="36A539F3" w:rsidR="0078599F" w:rsidRPr="00437BB5" w:rsidRDefault="0078599F" w:rsidP="000D3ED0">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2024</w:t>
            </w:r>
          </w:p>
        </w:tc>
        <w:tc>
          <w:tcPr>
            <w:tcW w:w="815" w:type="dxa"/>
          </w:tcPr>
          <w:p w14:paraId="3631037B" w14:textId="320C718B" w:rsidR="0078599F" w:rsidRPr="00437BB5" w:rsidRDefault="0078599F" w:rsidP="0078599F">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w:t>
            </w:r>
            <w:r>
              <w:rPr>
                <w:rFonts w:ascii="Times New Roman" w:hAnsi="Times New Roman" w:cs="Times New Roman"/>
                <w:b/>
                <w:sz w:val="26"/>
                <w:szCs w:val="26"/>
              </w:rPr>
              <w:t>5</w:t>
            </w:r>
          </w:p>
        </w:tc>
      </w:tr>
      <w:tr w:rsidR="0078599F" w:rsidRPr="00437BB5" w14:paraId="4CCEC312" w14:textId="77777777" w:rsidTr="00FD5B1A">
        <w:tc>
          <w:tcPr>
            <w:tcW w:w="3510" w:type="dxa"/>
          </w:tcPr>
          <w:p w14:paraId="10B2C272" w14:textId="77777777" w:rsidR="0078599F" w:rsidRPr="00437BB5" w:rsidRDefault="0078599F" w:rsidP="000D3ED0">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vụ thụ lý</w:t>
            </w:r>
          </w:p>
        </w:tc>
        <w:tc>
          <w:tcPr>
            <w:tcW w:w="993" w:type="dxa"/>
            <w:vAlign w:val="center"/>
          </w:tcPr>
          <w:p w14:paraId="34DA3C4C"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334801E2"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35</w:t>
            </w:r>
          </w:p>
        </w:tc>
        <w:tc>
          <w:tcPr>
            <w:tcW w:w="992" w:type="dxa"/>
            <w:vAlign w:val="center"/>
          </w:tcPr>
          <w:p w14:paraId="6C7CFF82"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42</w:t>
            </w:r>
          </w:p>
        </w:tc>
        <w:tc>
          <w:tcPr>
            <w:tcW w:w="851" w:type="dxa"/>
            <w:vAlign w:val="center"/>
          </w:tcPr>
          <w:p w14:paraId="12631837"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47</w:t>
            </w:r>
          </w:p>
        </w:tc>
        <w:tc>
          <w:tcPr>
            <w:tcW w:w="850" w:type="dxa"/>
            <w:vAlign w:val="center"/>
          </w:tcPr>
          <w:p w14:paraId="7EA49E5D"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53</w:t>
            </w:r>
          </w:p>
        </w:tc>
        <w:tc>
          <w:tcPr>
            <w:tcW w:w="815" w:type="dxa"/>
            <w:vAlign w:val="center"/>
          </w:tcPr>
          <w:p w14:paraId="0C5C5252"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49</w:t>
            </w:r>
          </w:p>
        </w:tc>
      </w:tr>
      <w:tr w:rsidR="0078599F" w:rsidRPr="00437BB5" w14:paraId="3F160571" w14:textId="77777777" w:rsidTr="00FD5B1A">
        <w:tc>
          <w:tcPr>
            <w:tcW w:w="3510" w:type="dxa"/>
          </w:tcPr>
          <w:p w14:paraId="331E549E" w14:textId="43A1355E" w:rsidR="0078599F" w:rsidRPr="00437BB5" w:rsidRDefault="0078599F" w:rsidP="000D3ED0">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vụ công khai qua niêm yết, cổng thông tin</w:t>
            </w:r>
          </w:p>
        </w:tc>
        <w:tc>
          <w:tcPr>
            <w:tcW w:w="993" w:type="dxa"/>
            <w:vAlign w:val="center"/>
          </w:tcPr>
          <w:p w14:paraId="2DA10B64" w14:textId="443FCC0E"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vAlign w:val="center"/>
          </w:tcPr>
          <w:p w14:paraId="163EB494" w14:textId="624526AC"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74,0</w:t>
            </w:r>
          </w:p>
        </w:tc>
        <w:tc>
          <w:tcPr>
            <w:tcW w:w="992" w:type="dxa"/>
            <w:vAlign w:val="center"/>
          </w:tcPr>
          <w:p w14:paraId="7EA23C8C" w14:textId="5E84171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85,0</w:t>
            </w:r>
          </w:p>
        </w:tc>
        <w:tc>
          <w:tcPr>
            <w:tcW w:w="851" w:type="dxa"/>
            <w:vAlign w:val="center"/>
          </w:tcPr>
          <w:p w14:paraId="30F9BC33" w14:textId="0C76BDAD"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91,0</w:t>
            </w:r>
          </w:p>
        </w:tc>
        <w:tc>
          <w:tcPr>
            <w:tcW w:w="850" w:type="dxa"/>
            <w:vAlign w:val="center"/>
          </w:tcPr>
          <w:p w14:paraId="77B5B562" w14:textId="4257540A"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93,0</w:t>
            </w:r>
          </w:p>
        </w:tc>
        <w:tc>
          <w:tcPr>
            <w:tcW w:w="815" w:type="dxa"/>
            <w:vAlign w:val="center"/>
          </w:tcPr>
          <w:p w14:paraId="10FC6E09" w14:textId="2B3FD455"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97,4</w:t>
            </w:r>
          </w:p>
        </w:tc>
      </w:tr>
      <w:tr w:rsidR="0078599F" w:rsidRPr="00437BB5" w14:paraId="32FD0736" w14:textId="77777777" w:rsidTr="00FD5B1A">
        <w:tc>
          <w:tcPr>
            <w:tcW w:w="3510" w:type="dxa"/>
          </w:tcPr>
          <w:p w14:paraId="4ADBA667" w14:textId="3EA66159" w:rsidR="0078599F" w:rsidRPr="00437BB5" w:rsidRDefault="0078599F" w:rsidP="000D3ED0">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bản án công bố công khai</w:t>
            </w:r>
          </w:p>
        </w:tc>
        <w:tc>
          <w:tcPr>
            <w:tcW w:w="993" w:type="dxa"/>
            <w:vAlign w:val="center"/>
          </w:tcPr>
          <w:p w14:paraId="678B9BE7" w14:textId="7777777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vAlign w:val="center"/>
          </w:tcPr>
          <w:p w14:paraId="71E8C8A1" w14:textId="4AC18C68"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64,3</w:t>
            </w:r>
          </w:p>
        </w:tc>
        <w:tc>
          <w:tcPr>
            <w:tcW w:w="992" w:type="dxa"/>
            <w:vAlign w:val="center"/>
          </w:tcPr>
          <w:p w14:paraId="0A65AEEB" w14:textId="7E344F37"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74,5</w:t>
            </w:r>
          </w:p>
        </w:tc>
        <w:tc>
          <w:tcPr>
            <w:tcW w:w="851" w:type="dxa"/>
            <w:vAlign w:val="center"/>
          </w:tcPr>
          <w:p w14:paraId="79F42C88" w14:textId="37CFDE3A"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82,4</w:t>
            </w:r>
          </w:p>
        </w:tc>
        <w:tc>
          <w:tcPr>
            <w:tcW w:w="850" w:type="dxa"/>
            <w:vAlign w:val="center"/>
          </w:tcPr>
          <w:p w14:paraId="275D6255" w14:textId="3C8D2A9E"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88,1</w:t>
            </w:r>
          </w:p>
        </w:tc>
        <w:tc>
          <w:tcPr>
            <w:tcW w:w="815" w:type="dxa"/>
            <w:vAlign w:val="center"/>
          </w:tcPr>
          <w:p w14:paraId="44921359" w14:textId="0EA8B72F" w:rsidR="0078599F" w:rsidRPr="00437BB5" w:rsidRDefault="0078599F" w:rsidP="000D3ED0">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96,3</w:t>
            </w:r>
          </w:p>
        </w:tc>
      </w:tr>
    </w:tbl>
    <w:p w14:paraId="300A8034" w14:textId="71C66710" w:rsidR="00FD5B1A" w:rsidRPr="00437BB5" w:rsidRDefault="00FD5B1A" w:rsidP="00FD5B1A">
      <w:pPr>
        <w:jc w:val="right"/>
        <w:rPr>
          <w:i/>
        </w:rPr>
      </w:pPr>
      <w:r w:rsidRPr="00437BB5">
        <w:rPr>
          <w:i/>
        </w:rPr>
        <w:t xml:space="preserve">Nguồn: Tổng hợp từ báo cáo công tác xét xử </w:t>
      </w:r>
      <w:r w:rsidR="007B30D9" w:rsidRPr="00437BB5">
        <w:rPr>
          <w:i/>
        </w:rPr>
        <w:t>TAND Khu vực</w:t>
      </w:r>
      <w:r w:rsidRPr="00437BB5">
        <w:rPr>
          <w:i/>
        </w:rPr>
        <w:t xml:space="preserve"> 2 </w:t>
      </w:r>
      <w:r w:rsidR="00A36AB6" w:rsidRPr="00437BB5">
        <w:rPr>
          <w:i/>
        </w:rPr>
        <w:t>-</w:t>
      </w:r>
      <w:r w:rsidRPr="00437BB5">
        <w:rPr>
          <w:i/>
        </w:rPr>
        <w:t xml:space="preserve"> Lai Châu</w:t>
      </w:r>
    </w:p>
    <w:p w14:paraId="0096E13C" w14:textId="7F625C4D" w:rsidR="00FD5B1A" w:rsidRPr="00437BB5" w:rsidRDefault="00FD5B1A" w:rsidP="00FD5B1A">
      <w:r w:rsidRPr="00437BB5">
        <w:tab/>
        <w:t xml:space="preserve">Sự gia tăng qua từng năm thể hiện nỗ lực rõ rệt của </w:t>
      </w:r>
      <w:r w:rsidR="003F4440">
        <w:t>Tòa án</w:t>
      </w:r>
      <w:r w:rsidRPr="00437BB5">
        <w:t xml:space="preserve"> trong nâng cao hiệu quả công khai hóa thủ tục tố tụng và thông tin xét xử, góp phần tăng cường niềm tin của người dân vào hoạt động tư pháp, đồng thời răn đe các hành vi cố tình vi phạm nghĩa vụ hợp đồng tín dụng. Một vụ án tiêu biểu có thể kể đến là vụ tranh chấp tín dụng giữa Ngân hàng Nông nghiệp và Phát triển Nông thôn chi nhánh Mường Tè và ông T.V.S. tại </w:t>
      </w:r>
      <w:r w:rsidR="00672880" w:rsidRPr="00437BB5">
        <w:t>xã Nậm Sỏ</w:t>
      </w:r>
      <w:r w:rsidRPr="00437BB5">
        <w:t xml:space="preserve"> năm 2023. Ngay từ khi thụ lý vụ việc, </w:t>
      </w:r>
      <w:r w:rsidR="003F4440">
        <w:t>Tòa án</w:t>
      </w:r>
      <w:r w:rsidRPr="00437BB5">
        <w:t xml:space="preserve"> đã đăng tải thông báo thụ lý và lịch xét xử trên bảng thông báo và cổng thông tin. Phiên tòa được tổ chức công khai, có sự tham gia giám sát của đại diện Mặt trận tổ quốc cấp huyện. Sau khi tuyên án, bản án được công bố rộng rãi và có hiệu lực tốt trong việc tuyên truyền pháp luật tín dụng.</w:t>
      </w:r>
    </w:p>
    <w:p w14:paraId="7ABAD238" w14:textId="68DEE88E" w:rsidR="00FD5B1A" w:rsidRPr="00437BB5" w:rsidRDefault="00FD5B1A" w:rsidP="00FD5B1A">
      <w:pPr>
        <w:ind w:firstLine="720"/>
      </w:pPr>
      <w:r w:rsidRPr="00437BB5">
        <w:lastRenderedPageBreak/>
        <w:t xml:space="preserve">Từ góc độ phân tích, có thể thấy rằng tính công khai và minh bạch không chỉ là yêu cầu về mặt pháp lý mà còn là yếu tố góp phần giảm thiểu các khiếu nại, kiến nghị về vi phạm tố tụng, đồng thời giúp các bên tham gia tố tụng hiểu rõ hơn về quyền và nghĩa vụ của mình. Việc thực hiện tốt nguyên tắc này đã giúp </w:t>
      </w:r>
      <w:r w:rsidR="007B30D9" w:rsidRPr="00437BB5">
        <w:t>TAND Khu vực</w:t>
      </w:r>
      <w:r w:rsidRPr="00437BB5">
        <w:t xml:space="preserve"> 2 giảm tỷ lệ án bị hủy, sửa do vi phạm thủ tục tố tụng. </w:t>
      </w:r>
    </w:p>
    <w:p w14:paraId="22E53331" w14:textId="243DE9C8" w:rsidR="00CC445B" w:rsidRPr="00437BB5" w:rsidRDefault="00B64595" w:rsidP="00B64595">
      <w:r w:rsidRPr="00437BB5">
        <w:tab/>
      </w:r>
      <w:r w:rsidRPr="00437BB5">
        <w:rPr>
          <w:i/>
        </w:rPr>
        <w:t xml:space="preserve">Năm là, </w:t>
      </w:r>
      <w:r w:rsidR="000A6D8E">
        <w:rPr>
          <w:i/>
        </w:rPr>
        <w:t xml:space="preserve">Toà án đã </w:t>
      </w:r>
      <w:r w:rsidRPr="00437BB5">
        <w:rPr>
          <w:i/>
        </w:rPr>
        <w:t>phối hợp tốt với các cơ quan liên quan</w:t>
      </w:r>
      <w:r w:rsidR="000A6D8E">
        <w:rPr>
          <w:i/>
        </w:rPr>
        <w:t xml:space="preserve"> trong </w:t>
      </w:r>
      <w:r w:rsidR="000A6D8E" w:rsidRPr="000A6D8E">
        <w:rPr>
          <w:i/>
        </w:rPr>
        <w:t>giải quyết các vụ án án tranh chấp hợp đồng tín dụng</w:t>
      </w:r>
      <w:r w:rsidR="000A6D8E">
        <w:rPr>
          <w:i/>
        </w:rPr>
        <w:t>.</w:t>
      </w:r>
    </w:p>
    <w:p w14:paraId="45F15A5B" w14:textId="17CA26D8" w:rsidR="00FD5B1A" w:rsidRPr="00437BB5" w:rsidRDefault="00FD5B1A" w:rsidP="00D6365A">
      <w:r w:rsidRPr="00437BB5">
        <w:tab/>
      </w:r>
      <w:r w:rsidR="00D6365A" w:rsidRPr="00437BB5">
        <w:t xml:space="preserve">Một trong những thành tựu nổi bật trong quá trình thực hiện pháp luật về giải quyết tranh chấp hợp đồng tín dụng tại </w:t>
      </w:r>
      <w:r w:rsidR="007B30D9" w:rsidRPr="00437BB5">
        <w:t>TAND Khu vực</w:t>
      </w:r>
      <w:r w:rsidR="00D6365A" w:rsidRPr="00437BB5">
        <w:t xml:space="preserve"> 2 - Lai Châu trong giai đoạn </w:t>
      </w:r>
      <w:r w:rsidR="0078599F">
        <w:t>2021-2025</w:t>
      </w:r>
      <w:r w:rsidR="00D6365A" w:rsidRPr="00437BB5">
        <w:t xml:space="preserve"> chính là sự phối hợp hiệu quả với các cơ quan liên quan, đặc biệt là Cơ quan Thi hành án dân sự, Viện Kiểm sát nhân dân, và các tổ chức tín dụng đang hoạt động trên địa bàn. Sự phối hợp này đóng vai trò then chốt trong việc đảm bảo các bản án, quyết định dân sự được thi hành nghiêm túc, đúng pháp luật và đạt hiệu quả thực tiễn. Ví dụ, trong năm 2022, </w:t>
      </w:r>
      <w:r w:rsidR="003F4440">
        <w:t>Tòa án</w:t>
      </w:r>
      <w:r w:rsidR="00D6365A" w:rsidRPr="00437BB5">
        <w:t xml:space="preserve"> đã thụ lý và giải quyết thành công vụ án tranh chấp hợp đồng tín dụng giữa Ngân hàng Nông nghiệp và Phát triển Nông thôn chi nhánh Lai Châu với hộ vay là ông Trần Văn H. Sau khi bản án có hiệu lực pháp luật, Cơ quan Thi hành án dân sự huyện Sìn Hồ đã phối hợp chặt chẽ với Ngân hàng và chính quyền địa phương tiến hành kê biên tài sản bảo đảm là lô đất sản xuất và phương tiện cơ giới của bị đơn, đảm bảo thi hành đúng bản án. Việc này không chỉ góp phần bảo vệ quyền và lợi ích hợp pháp của tổ chức tín dụng mà còn nâng cao hiệu lực pháp luật trong cộng đồng.</w:t>
      </w:r>
    </w:p>
    <w:p w14:paraId="283A68A6" w14:textId="74EF89A3" w:rsidR="00D936E5" w:rsidRPr="00437BB5" w:rsidRDefault="00D936E5" w:rsidP="00D936E5">
      <w:pPr>
        <w:pStyle w:val="Bng"/>
      </w:pPr>
      <w:bookmarkStart w:id="73" w:name="_Toc206664324"/>
      <w:r w:rsidRPr="00437BB5">
        <w:t xml:space="preserve">Bảng 2.5. Số liệu phối hợp thi hành án các bản án tranh chấp hợp đồng tín dụng tại </w:t>
      </w:r>
      <w:r w:rsidR="007B30D9" w:rsidRPr="00437BB5">
        <w:t>TAND Khu vực</w:t>
      </w:r>
      <w:r w:rsidRPr="00437BB5">
        <w:t xml:space="preserve"> 2 - Lai Châu trong giai đoạn </w:t>
      </w:r>
      <w:r w:rsidR="0078599F">
        <w:t>2021-2025</w:t>
      </w:r>
      <w:bookmarkEnd w:id="73"/>
    </w:p>
    <w:tbl>
      <w:tblPr>
        <w:tblStyle w:val="TableGrid"/>
        <w:tblW w:w="0" w:type="auto"/>
        <w:tblLook w:val="04A0" w:firstRow="1" w:lastRow="0" w:firstColumn="1" w:lastColumn="0" w:noHBand="0" w:noVBand="1"/>
      </w:tblPr>
      <w:tblGrid>
        <w:gridCol w:w="3510"/>
        <w:gridCol w:w="993"/>
        <w:gridCol w:w="992"/>
        <w:gridCol w:w="992"/>
        <w:gridCol w:w="851"/>
        <w:gridCol w:w="850"/>
        <w:gridCol w:w="815"/>
      </w:tblGrid>
      <w:tr w:rsidR="0078599F" w:rsidRPr="00437BB5" w14:paraId="12D6FC1F" w14:textId="77777777" w:rsidTr="00406036">
        <w:tc>
          <w:tcPr>
            <w:tcW w:w="3510" w:type="dxa"/>
          </w:tcPr>
          <w:p w14:paraId="63CD71D8" w14:textId="77777777"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Tiêu chí</w:t>
            </w:r>
          </w:p>
        </w:tc>
        <w:tc>
          <w:tcPr>
            <w:tcW w:w="993" w:type="dxa"/>
          </w:tcPr>
          <w:p w14:paraId="5B95633E" w14:textId="77777777"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Đơn vị</w:t>
            </w:r>
          </w:p>
        </w:tc>
        <w:tc>
          <w:tcPr>
            <w:tcW w:w="992" w:type="dxa"/>
          </w:tcPr>
          <w:p w14:paraId="0D0D15BF" w14:textId="38EEB63F"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2021</w:t>
            </w:r>
          </w:p>
        </w:tc>
        <w:tc>
          <w:tcPr>
            <w:tcW w:w="992" w:type="dxa"/>
          </w:tcPr>
          <w:p w14:paraId="4A07FA28" w14:textId="797EAAF5"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2022</w:t>
            </w:r>
          </w:p>
        </w:tc>
        <w:tc>
          <w:tcPr>
            <w:tcW w:w="851" w:type="dxa"/>
          </w:tcPr>
          <w:p w14:paraId="2F14AC18" w14:textId="1991AB75"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2023</w:t>
            </w:r>
          </w:p>
        </w:tc>
        <w:tc>
          <w:tcPr>
            <w:tcW w:w="850" w:type="dxa"/>
          </w:tcPr>
          <w:p w14:paraId="471AED35" w14:textId="26C1B305" w:rsidR="0078599F" w:rsidRPr="00437BB5" w:rsidRDefault="0078599F" w:rsidP="007E3AB6">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2024</w:t>
            </w:r>
          </w:p>
        </w:tc>
        <w:tc>
          <w:tcPr>
            <w:tcW w:w="815" w:type="dxa"/>
          </w:tcPr>
          <w:p w14:paraId="6F0AF7F2" w14:textId="6D20A032" w:rsidR="0078599F" w:rsidRPr="00437BB5" w:rsidRDefault="0078599F" w:rsidP="0078599F">
            <w:pPr>
              <w:spacing w:line="312" w:lineRule="auto"/>
              <w:jc w:val="center"/>
              <w:rPr>
                <w:rFonts w:ascii="Times New Roman" w:hAnsi="Times New Roman" w:cs="Times New Roman"/>
                <w:b/>
                <w:sz w:val="26"/>
                <w:szCs w:val="26"/>
              </w:rPr>
            </w:pPr>
            <w:r w:rsidRPr="00437BB5">
              <w:rPr>
                <w:rFonts w:ascii="Times New Roman" w:hAnsi="Times New Roman" w:cs="Times New Roman"/>
                <w:b/>
                <w:sz w:val="26"/>
                <w:szCs w:val="26"/>
              </w:rPr>
              <w:t>202</w:t>
            </w:r>
            <w:r>
              <w:rPr>
                <w:rFonts w:ascii="Times New Roman" w:hAnsi="Times New Roman" w:cs="Times New Roman"/>
                <w:b/>
                <w:sz w:val="26"/>
                <w:szCs w:val="26"/>
              </w:rPr>
              <w:t>5</w:t>
            </w:r>
          </w:p>
        </w:tc>
      </w:tr>
      <w:tr w:rsidR="0078599F" w:rsidRPr="00437BB5" w14:paraId="7E820B0A" w14:textId="77777777" w:rsidTr="00406036">
        <w:tc>
          <w:tcPr>
            <w:tcW w:w="3510" w:type="dxa"/>
          </w:tcPr>
          <w:p w14:paraId="5C92F8D1" w14:textId="294EDC46" w:rsidR="0078599F" w:rsidRPr="00437BB5" w:rsidRDefault="0078599F" w:rsidP="007E3AB6">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bản án có hiệu lực</w:t>
            </w:r>
          </w:p>
        </w:tc>
        <w:tc>
          <w:tcPr>
            <w:tcW w:w="993" w:type="dxa"/>
            <w:vAlign w:val="center"/>
          </w:tcPr>
          <w:p w14:paraId="0D6055AD" w14:textId="008F2828"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43C388F7" w14:textId="215655C7"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12</w:t>
            </w:r>
          </w:p>
        </w:tc>
        <w:tc>
          <w:tcPr>
            <w:tcW w:w="992" w:type="dxa"/>
            <w:vAlign w:val="center"/>
          </w:tcPr>
          <w:p w14:paraId="3F6A51A2" w14:textId="08257323"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15</w:t>
            </w:r>
          </w:p>
        </w:tc>
        <w:tc>
          <w:tcPr>
            <w:tcW w:w="851" w:type="dxa"/>
            <w:vAlign w:val="center"/>
          </w:tcPr>
          <w:p w14:paraId="6CCA8EE3" w14:textId="1FBEBB67"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18</w:t>
            </w:r>
          </w:p>
        </w:tc>
        <w:tc>
          <w:tcPr>
            <w:tcW w:w="850" w:type="dxa"/>
            <w:vAlign w:val="center"/>
          </w:tcPr>
          <w:p w14:paraId="31D88EE8" w14:textId="73282AA8"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20</w:t>
            </w:r>
          </w:p>
        </w:tc>
        <w:tc>
          <w:tcPr>
            <w:tcW w:w="815" w:type="dxa"/>
            <w:vAlign w:val="center"/>
          </w:tcPr>
          <w:p w14:paraId="5BEF183F" w14:textId="66F9551E"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22</w:t>
            </w:r>
          </w:p>
        </w:tc>
      </w:tr>
      <w:tr w:rsidR="0078599F" w:rsidRPr="00437BB5" w14:paraId="3424AEFC" w14:textId="77777777" w:rsidTr="00406036">
        <w:tc>
          <w:tcPr>
            <w:tcW w:w="3510" w:type="dxa"/>
          </w:tcPr>
          <w:p w14:paraId="5DEE7CE3" w14:textId="65EB16C4" w:rsidR="0078599F" w:rsidRPr="00437BB5" w:rsidRDefault="0078599F" w:rsidP="007E3AB6">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vụ thi hành án thành công</w:t>
            </w:r>
          </w:p>
        </w:tc>
        <w:tc>
          <w:tcPr>
            <w:tcW w:w="993" w:type="dxa"/>
            <w:vAlign w:val="center"/>
          </w:tcPr>
          <w:p w14:paraId="2139ECDB" w14:textId="5538D81B"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46403F9C" w14:textId="06435FA8"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w:t>
            </w:r>
          </w:p>
        </w:tc>
        <w:tc>
          <w:tcPr>
            <w:tcW w:w="992" w:type="dxa"/>
            <w:vAlign w:val="center"/>
          </w:tcPr>
          <w:p w14:paraId="29D52A66" w14:textId="61B957E4"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12</w:t>
            </w:r>
          </w:p>
        </w:tc>
        <w:tc>
          <w:tcPr>
            <w:tcW w:w="851" w:type="dxa"/>
            <w:vAlign w:val="center"/>
          </w:tcPr>
          <w:p w14:paraId="71C86604" w14:textId="1E6DB7F2"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16</w:t>
            </w:r>
          </w:p>
        </w:tc>
        <w:tc>
          <w:tcPr>
            <w:tcW w:w="850" w:type="dxa"/>
            <w:vAlign w:val="center"/>
          </w:tcPr>
          <w:p w14:paraId="2FFE94ED" w14:textId="72368AE3"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19</w:t>
            </w:r>
          </w:p>
        </w:tc>
        <w:tc>
          <w:tcPr>
            <w:tcW w:w="815" w:type="dxa"/>
            <w:vAlign w:val="center"/>
          </w:tcPr>
          <w:p w14:paraId="54A40A1C" w14:textId="317B2DB6"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21</w:t>
            </w:r>
          </w:p>
        </w:tc>
      </w:tr>
      <w:tr w:rsidR="0078599F" w:rsidRPr="00437BB5" w14:paraId="557DED7F" w14:textId="77777777" w:rsidTr="00406036">
        <w:tc>
          <w:tcPr>
            <w:tcW w:w="3510" w:type="dxa"/>
          </w:tcPr>
          <w:p w14:paraId="7E59D914" w14:textId="258A947A" w:rsidR="0078599F" w:rsidRPr="00437BB5" w:rsidRDefault="0078599F" w:rsidP="007E3AB6">
            <w:pPr>
              <w:spacing w:line="312" w:lineRule="auto"/>
              <w:rPr>
                <w:rFonts w:ascii="Times New Roman" w:hAnsi="Times New Roman" w:cs="Times New Roman"/>
                <w:sz w:val="26"/>
                <w:szCs w:val="26"/>
              </w:rPr>
            </w:pPr>
            <w:r w:rsidRPr="00437BB5">
              <w:rPr>
                <w:rFonts w:ascii="Times New Roman" w:hAnsi="Times New Roman" w:cs="Times New Roman"/>
                <w:sz w:val="26"/>
                <w:szCs w:val="26"/>
              </w:rPr>
              <w:t>Tỷ lệ thi hành án thành công</w:t>
            </w:r>
          </w:p>
        </w:tc>
        <w:tc>
          <w:tcPr>
            <w:tcW w:w="993" w:type="dxa"/>
            <w:vAlign w:val="center"/>
          </w:tcPr>
          <w:p w14:paraId="57E9C4CF" w14:textId="506ECDA8"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w:t>
            </w:r>
          </w:p>
        </w:tc>
        <w:tc>
          <w:tcPr>
            <w:tcW w:w="992" w:type="dxa"/>
            <w:vAlign w:val="center"/>
          </w:tcPr>
          <w:p w14:paraId="3E300C72" w14:textId="5D9573B6"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75,0</w:t>
            </w:r>
          </w:p>
        </w:tc>
        <w:tc>
          <w:tcPr>
            <w:tcW w:w="992" w:type="dxa"/>
            <w:vAlign w:val="center"/>
          </w:tcPr>
          <w:p w14:paraId="545A43AF" w14:textId="4984E9BA"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80,0</w:t>
            </w:r>
          </w:p>
        </w:tc>
        <w:tc>
          <w:tcPr>
            <w:tcW w:w="851" w:type="dxa"/>
            <w:vAlign w:val="center"/>
          </w:tcPr>
          <w:p w14:paraId="25E37B59" w14:textId="0B0771E5"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88,9</w:t>
            </w:r>
          </w:p>
        </w:tc>
        <w:tc>
          <w:tcPr>
            <w:tcW w:w="850" w:type="dxa"/>
            <w:vAlign w:val="center"/>
          </w:tcPr>
          <w:p w14:paraId="22FFD8F4" w14:textId="37A91231"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95,4</w:t>
            </w:r>
          </w:p>
        </w:tc>
        <w:tc>
          <w:tcPr>
            <w:tcW w:w="815" w:type="dxa"/>
            <w:vAlign w:val="center"/>
          </w:tcPr>
          <w:p w14:paraId="4C32D764" w14:textId="6C2BBDE3"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95,5</w:t>
            </w:r>
          </w:p>
        </w:tc>
      </w:tr>
      <w:tr w:rsidR="0078599F" w:rsidRPr="00437BB5" w14:paraId="6CF8A893" w14:textId="77777777" w:rsidTr="00406036">
        <w:tc>
          <w:tcPr>
            <w:tcW w:w="3510" w:type="dxa"/>
          </w:tcPr>
          <w:p w14:paraId="72939451" w14:textId="50F932A2" w:rsidR="0078599F" w:rsidRPr="00437BB5" w:rsidRDefault="0078599F" w:rsidP="007E3AB6">
            <w:pPr>
              <w:spacing w:line="312" w:lineRule="auto"/>
              <w:rPr>
                <w:rFonts w:ascii="Times New Roman" w:hAnsi="Times New Roman" w:cs="Times New Roman"/>
                <w:sz w:val="26"/>
                <w:szCs w:val="26"/>
              </w:rPr>
            </w:pPr>
            <w:r w:rsidRPr="00437BB5">
              <w:rPr>
                <w:rFonts w:ascii="Times New Roman" w:hAnsi="Times New Roman" w:cs="Times New Roman"/>
                <w:sz w:val="26"/>
                <w:szCs w:val="26"/>
              </w:rPr>
              <w:t>Số vụ có sự phối hợp liên ngành</w:t>
            </w:r>
          </w:p>
        </w:tc>
        <w:tc>
          <w:tcPr>
            <w:tcW w:w="993" w:type="dxa"/>
            <w:vAlign w:val="center"/>
          </w:tcPr>
          <w:p w14:paraId="22ADDF3D" w14:textId="0143CE84"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Vụ</w:t>
            </w:r>
          </w:p>
        </w:tc>
        <w:tc>
          <w:tcPr>
            <w:tcW w:w="992" w:type="dxa"/>
            <w:vAlign w:val="center"/>
          </w:tcPr>
          <w:p w14:paraId="0359EBB9" w14:textId="6520905E"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10</w:t>
            </w:r>
          </w:p>
        </w:tc>
        <w:tc>
          <w:tcPr>
            <w:tcW w:w="992" w:type="dxa"/>
            <w:vAlign w:val="center"/>
          </w:tcPr>
          <w:p w14:paraId="2BB4D367" w14:textId="2D4F5D5C"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13</w:t>
            </w:r>
          </w:p>
        </w:tc>
        <w:tc>
          <w:tcPr>
            <w:tcW w:w="851" w:type="dxa"/>
            <w:vAlign w:val="center"/>
          </w:tcPr>
          <w:p w14:paraId="531EDCED" w14:textId="58BD6BE3"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17</w:t>
            </w:r>
          </w:p>
        </w:tc>
        <w:tc>
          <w:tcPr>
            <w:tcW w:w="850" w:type="dxa"/>
            <w:vAlign w:val="center"/>
          </w:tcPr>
          <w:p w14:paraId="620E4703" w14:textId="75E0B8A8"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19</w:t>
            </w:r>
          </w:p>
        </w:tc>
        <w:tc>
          <w:tcPr>
            <w:tcW w:w="815" w:type="dxa"/>
            <w:vAlign w:val="center"/>
          </w:tcPr>
          <w:p w14:paraId="58C732E7" w14:textId="4918F307" w:rsidR="0078599F" w:rsidRPr="00437BB5" w:rsidRDefault="0078599F" w:rsidP="007E3AB6">
            <w:pPr>
              <w:spacing w:line="312" w:lineRule="auto"/>
              <w:jc w:val="center"/>
              <w:rPr>
                <w:rFonts w:ascii="Times New Roman" w:hAnsi="Times New Roman" w:cs="Times New Roman"/>
                <w:sz w:val="26"/>
                <w:szCs w:val="26"/>
              </w:rPr>
            </w:pPr>
            <w:r w:rsidRPr="00437BB5">
              <w:rPr>
                <w:rFonts w:ascii="Times New Roman" w:hAnsi="Times New Roman" w:cs="Times New Roman"/>
                <w:sz w:val="26"/>
                <w:szCs w:val="26"/>
              </w:rPr>
              <w:t>22</w:t>
            </w:r>
          </w:p>
        </w:tc>
      </w:tr>
    </w:tbl>
    <w:p w14:paraId="5B0CF6A1" w14:textId="30C38965" w:rsidR="00D936E5" w:rsidRPr="00437BB5" w:rsidRDefault="00D936E5" w:rsidP="00D936E5">
      <w:pPr>
        <w:jc w:val="right"/>
        <w:rPr>
          <w:i/>
        </w:rPr>
      </w:pPr>
      <w:r w:rsidRPr="00437BB5">
        <w:rPr>
          <w:i/>
        </w:rPr>
        <w:t xml:space="preserve">Nguồn: Tổng hợp từ báo cáo công tác xét xử </w:t>
      </w:r>
      <w:r w:rsidR="007B30D9" w:rsidRPr="00437BB5">
        <w:rPr>
          <w:i/>
        </w:rPr>
        <w:t>TAND Khu vực</w:t>
      </w:r>
      <w:r w:rsidRPr="00437BB5">
        <w:rPr>
          <w:i/>
        </w:rPr>
        <w:t xml:space="preserve"> 2 </w:t>
      </w:r>
      <w:r w:rsidR="00A36AB6" w:rsidRPr="00437BB5">
        <w:rPr>
          <w:i/>
        </w:rPr>
        <w:t>-</w:t>
      </w:r>
      <w:r w:rsidRPr="00437BB5">
        <w:rPr>
          <w:i/>
        </w:rPr>
        <w:t xml:space="preserve"> Lai Châu</w:t>
      </w:r>
    </w:p>
    <w:p w14:paraId="3F634D7D" w14:textId="68803A3F" w:rsidR="00D936E5" w:rsidRPr="00437BB5" w:rsidRDefault="008B6608" w:rsidP="00D6365A">
      <w:r w:rsidRPr="00437BB5">
        <w:lastRenderedPageBreak/>
        <w:tab/>
        <w:t>Nhìn vào bảng số liệu trên, có thể thấy rõ tỷ lệ thi hành án thành công qua các năm không ngừng được nâng cao, từ 75% năm 202</w:t>
      </w:r>
      <w:r w:rsidR="0078599F">
        <w:t>1</w:t>
      </w:r>
      <w:r w:rsidRPr="00437BB5">
        <w:t xml:space="preserve"> lên đến 95</w:t>
      </w:r>
      <w:r w:rsidR="0078599F">
        <w:t>,</w:t>
      </w:r>
      <w:r w:rsidRPr="00437BB5">
        <w:t>5% năm 202</w:t>
      </w:r>
      <w:r w:rsidR="0078599F">
        <w:t>5</w:t>
      </w:r>
      <w:r w:rsidRPr="00437BB5">
        <w:t xml:space="preserve">. Đặc biệt, số vụ có sự phối hợp liên ngành cũng tăng tương ứng, cho thấy sự hiệu quả trong cơ chế liên kết giữa </w:t>
      </w:r>
      <w:r w:rsidR="003F4440">
        <w:t>Tòa án</w:t>
      </w:r>
      <w:r w:rsidRPr="00437BB5">
        <w:t xml:space="preserve">, Thi hành án, Viện kiểm sát và các ngân hàng. </w:t>
      </w:r>
    </w:p>
    <w:p w14:paraId="44B54CB3" w14:textId="2945767A" w:rsidR="008B6608" w:rsidRPr="00437BB5" w:rsidRDefault="008B6608" w:rsidP="00D6365A">
      <w:r w:rsidRPr="00437BB5">
        <w:tab/>
        <w:t xml:space="preserve">Có thể khẳng định rằng, sự phối hợp hiệu quả với các cơ quan liên quan đã góp phần quan trọng vào việc nâng cao chất lượng giải quyết tranh chấp tín dụng. Nhờ vào cơ chế phối hợp này, các thủ tục xử lý tài sản đảm bảo, triệu tập đương sự, xác minh tài sản, và giám sát việc thi hành án được thực hiện đầy đủ, đồng bộ và kịp thời. Ngoài ra, sự vào cuộc của Viện kiểm sát trong việc giám sát tuân thủ pháp luật tố tụng cũng giúp tăng tính minh bạch, khách quan trong từng vụ việc. </w:t>
      </w:r>
    </w:p>
    <w:p w14:paraId="0562C2BA" w14:textId="15A9749F" w:rsidR="00E95390" w:rsidRPr="00E95390" w:rsidRDefault="0076016E" w:rsidP="00E95390">
      <w:pPr>
        <w:pStyle w:val="Heading3"/>
      </w:pPr>
      <w:bookmarkStart w:id="74" w:name="_Toc209793298"/>
      <w:r w:rsidRPr="00437BB5">
        <w:t xml:space="preserve">2.2.2. Những </w:t>
      </w:r>
      <w:r w:rsidR="00BA2FF5">
        <w:t xml:space="preserve">nhược điểm, </w:t>
      </w:r>
      <w:r w:rsidRPr="00437BB5">
        <w:t xml:space="preserve">hạn chế trong thực hiện pháp luật về giải quyết tranh chấp hợp đồng tín dụng tại </w:t>
      </w:r>
      <w:r w:rsidR="007B30D9" w:rsidRPr="00437BB5">
        <w:t>TAND Khu vực</w:t>
      </w:r>
      <w:r w:rsidRPr="00437BB5">
        <w:t xml:space="preserve"> 2, tỉnh Lai Châu</w:t>
      </w:r>
      <w:bookmarkEnd w:id="74"/>
      <w:r w:rsidRPr="00437BB5">
        <w:t xml:space="preserve">  </w:t>
      </w:r>
    </w:p>
    <w:p w14:paraId="1D4F7D08" w14:textId="5F672FE8" w:rsidR="00083084" w:rsidRPr="00437BB5" w:rsidRDefault="00EB1D37" w:rsidP="00EB1D37">
      <w:pPr>
        <w:pStyle w:val="Heading4"/>
      </w:pPr>
      <w:r w:rsidRPr="00437BB5">
        <w:t>2.2.2.1</w:t>
      </w:r>
      <w:r w:rsidR="00083084" w:rsidRPr="00437BB5">
        <w:t xml:space="preserve">. </w:t>
      </w:r>
      <w:r w:rsidR="00E95390">
        <w:t>Những nhược điểm, h</w:t>
      </w:r>
      <w:r w:rsidR="00842F67" w:rsidRPr="00437BB5">
        <w:t xml:space="preserve">ạn chế trong </w:t>
      </w:r>
      <w:r w:rsidR="00E95390">
        <w:t>thực hiện</w:t>
      </w:r>
      <w:r w:rsidR="00842F67" w:rsidRPr="00437BB5">
        <w:t xml:space="preserve"> pháp luật nội dung</w:t>
      </w:r>
      <w:r w:rsidR="003F4440">
        <w:t xml:space="preserve"> </w:t>
      </w:r>
      <w:r w:rsidR="003F4440" w:rsidRPr="00437BB5">
        <w:t xml:space="preserve">giải quyết tranh chấp hợp đồng tín dụng tại TAND Khu vực 2, tỉnh Lai Châu  </w:t>
      </w:r>
    </w:p>
    <w:p w14:paraId="75B3DC5D" w14:textId="5C7EA4EE" w:rsidR="00842F67" w:rsidRPr="00437BB5" w:rsidRDefault="005936D6" w:rsidP="00E95390">
      <w:pPr>
        <w:pStyle w:val="Heading2"/>
      </w:pPr>
      <w:r w:rsidRPr="00437BB5">
        <w:tab/>
      </w:r>
      <w:bookmarkStart w:id="75" w:name="_Toc209793212"/>
      <w:bookmarkStart w:id="76" w:name="_Toc209793299"/>
      <w:r w:rsidR="00E95390" w:rsidRPr="000A6D8E">
        <w:rPr>
          <w:b w:val="0"/>
          <w:bCs/>
        </w:rPr>
        <w:t xml:space="preserve">Qua khảo sát thực tiễn thực hiện pháp luật </w:t>
      </w:r>
      <w:r w:rsidR="00E95390">
        <w:rPr>
          <w:b w:val="0"/>
          <w:bCs/>
        </w:rPr>
        <w:t xml:space="preserve">nội dung </w:t>
      </w:r>
      <w:r w:rsidR="00E95390" w:rsidRPr="000A6D8E">
        <w:rPr>
          <w:b w:val="0"/>
          <w:bCs/>
        </w:rPr>
        <w:t xml:space="preserve">về giải quyết tranh chấp hợp đồng tín dụng tại </w:t>
      </w:r>
      <w:r w:rsidR="003F4440">
        <w:rPr>
          <w:b w:val="0"/>
          <w:bCs/>
        </w:rPr>
        <w:t>Tòa án</w:t>
      </w:r>
      <w:r w:rsidR="00E95390" w:rsidRPr="000A6D8E">
        <w:rPr>
          <w:b w:val="0"/>
          <w:bCs/>
        </w:rPr>
        <w:t xml:space="preserve"> nhân dân Khu vực 2 - Lai Châu, tỉnh Lai Châu cho thấy có những </w:t>
      </w:r>
      <w:r w:rsidR="00E95390">
        <w:rPr>
          <w:b w:val="0"/>
          <w:bCs/>
        </w:rPr>
        <w:t>nhược</w:t>
      </w:r>
      <w:r w:rsidR="00E95390" w:rsidRPr="000A6D8E">
        <w:rPr>
          <w:b w:val="0"/>
          <w:bCs/>
        </w:rPr>
        <w:t xml:space="preserve"> điểm, </w:t>
      </w:r>
      <w:r w:rsidR="00E95390">
        <w:rPr>
          <w:b w:val="0"/>
          <w:bCs/>
        </w:rPr>
        <w:t>hạn chế</w:t>
      </w:r>
      <w:r w:rsidR="00E95390" w:rsidRPr="000A6D8E">
        <w:rPr>
          <w:b w:val="0"/>
          <w:bCs/>
        </w:rPr>
        <w:t xml:space="preserve"> cơ bản sau đây:</w:t>
      </w:r>
      <w:bookmarkEnd w:id="75"/>
      <w:bookmarkEnd w:id="76"/>
      <w:r w:rsidR="00E95390" w:rsidRPr="000A6D8E">
        <w:rPr>
          <w:b w:val="0"/>
          <w:bCs/>
        </w:rPr>
        <w:t xml:space="preserve"> </w:t>
      </w:r>
    </w:p>
    <w:p w14:paraId="4AA64FD4" w14:textId="5571E5B3" w:rsidR="00842F67" w:rsidRPr="00437BB5" w:rsidRDefault="00842F67" w:rsidP="00842F67">
      <w:r w:rsidRPr="00437BB5">
        <w:tab/>
      </w:r>
      <w:r w:rsidRPr="00437BB5">
        <w:rPr>
          <w:i/>
        </w:rPr>
        <w:t>Một là, về xác định quyền và nghĩa vụ</w:t>
      </w:r>
      <w:r w:rsidR="00E95390">
        <w:rPr>
          <w:i/>
        </w:rPr>
        <w:t xml:space="preserve"> của các đương sự.</w:t>
      </w:r>
    </w:p>
    <w:p w14:paraId="286BBF02" w14:textId="43A264DB" w:rsidR="002333E9" w:rsidRPr="00437BB5" w:rsidRDefault="00842F67" w:rsidP="002333E9">
      <w:r w:rsidRPr="00437BB5">
        <w:tab/>
      </w:r>
      <w:r w:rsidR="002333E9" w:rsidRPr="00437BB5">
        <w:t>Thực tiễn giải quyết tại TAND Khu vực 2 – Lai Châu giai đoạn 202</w:t>
      </w:r>
      <w:r w:rsidR="0078599F">
        <w:t>1</w:t>
      </w:r>
      <w:r w:rsidR="002333E9" w:rsidRPr="00437BB5">
        <w:t xml:space="preserve">–7/2025 cho thấy không ít vụ việc </w:t>
      </w:r>
      <w:r w:rsidR="003F4440">
        <w:t>Tòa án</w:t>
      </w:r>
      <w:r w:rsidR="002333E9" w:rsidRPr="00437BB5">
        <w:t xml:space="preserve"> chưa rà soát đầy đủ “bộ hồ sơ hợp đồng tín dụng” theo đúng chuỗi thời gian của giao dịch. Ở nhiều hồ sơ, hợp đồng tín dụng ban đầu chỉ là “khung”, còn các điều khoản cốt lõi về lãi suất, phương thức tính lãi, thời điểm chuyển lãi quá hạn, nghĩa vụ trả nợ trước hạn, cơ chế điều chỉnh lãi suất, sự kiện vi phạm, xử lý tài sản bảo đảm… lại nằm rải rác trong phụ lục, thỏa thuận sửa đổi, thông báo điều chỉnh lãi suất, biên bản cơ cấu lại thời hạn trả nợ. Khi không tổng hợp trọn vẹn các văn bản này, phán quyết dễ xác định chưa chính xác nghĩa vụ của bên vay, phạm vi trách nhiệm của bên bảo lãnh hoặc thậm chí nghĩa vụ của chính tổ chức tín dụng.</w:t>
      </w:r>
    </w:p>
    <w:p w14:paraId="2BDBB4D7" w14:textId="564FEB45" w:rsidR="002333E9" w:rsidRPr="00437BB5" w:rsidRDefault="002333E9" w:rsidP="002333E9">
      <w:r w:rsidRPr="00437BB5">
        <w:lastRenderedPageBreak/>
        <w:tab/>
        <w:t>Một hạn chế lặp lại là Tòa chưa đối chiếu chặt chẽ giữa “Điều khoản về lãi suất và cơ chế điều chỉnh” trong hợp đồng với phụ lục lãi suất ban hành định kỳ của ngân hàng. Nhiều hợp đồng ghi “lãi suất thả nổi = lãi cơ sở + biên độ”, nhưng hồ sơ không kèm chứng cứ ngân hàng đã thông báo hợp lệ cho khách hàng mỗi lần thay đổi lãi cơ sở theo đúng điều khoản thông báo trong hợp đồng (thường quy định hình thức, thời hạn, địa chỉ/điểm tiếp nhận). Khi thiếu chứng cứ thông báo, việc mặc nhiên chấp nhận mức lãi suất mới và tính lãi quá hạn theo mức đó làm phát sinh rủi ro “tính sai nghĩa vụ tiền lãi”, dẫn đến xác định nghĩa vụ của bên vay không chuẩn xác. Trong khi đó, nếu hợp đồng có điều khoản “nếu ngân hàng không thông báo hợp lệ thì áp dụng mức lãi suất gần nhất đã được thông báo hợp lệ”, Tòa cần viện dẫn rõ và áp dụng đúng, thay vì mặc định theo bảng lãi suất nội bộ.</w:t>
      </w:r>
    </w:p>
    <w:p w14:paraId="19D6BDF6" w14:textId="01394395" w:rsidR="002333E9" w:rsidRPr="00437BB5" w:rsidRDefault="002333E9" w:rsidP="002333E9">
      <w:r w:rsidRPr="00437BB5">
        <w:tab/>
        <w:t>Bên cạnh đó, các “Điều khoản về sự kiện vi phạm và quyền thu hồi trước hạn” thường được sửa đổi qua các biên bản cơ cấu nợ. Không ít vụ việc Tòa chỉ dựa vào hợp đồng gốc để kết luận thời điểm vi phạm, mà bỏ sót phụ lục cơ cấu kéo dài kỳ hạn hoặc tạm miễn giảm lãi. Hệ quả là Tòa xác định sai mốc “đến hạn” và “quá hạn”, kéo theo sai số lớn khi tính lãi trong hạn, lãi quá hạn, phạt vi phạm và phí chậm trả. Với hợp đồng có điều khoản “khi xảy ra sự kiện vi phạm bất kỳ, toàn bộ khoản vay được coi là đến hạn ngay lập tức”, Tòa cần kiểm tra bằng chứng sự kiện vi phạm (ví dụ: báo cáo sử dụng vốn sai mục đích, chậm nộp báo cáo tài chính theo nghĩa vụ thông tin), chứ không chỉ dựa vào đơn phương thông báo của ngân hàng.</w:t>
      </w:r>
    </w:p>
    <w:p w14:paraId="2E55BDC5" w14:textId="6300D5BB" w:rsidR="002333E9" w:rsidRPr="00437BB5" w:rsidRDefault="002333E9" w:rsidP="002333E9">
      <w:r w:rsidRPr="00437BB5">
        <w:tab/>
        <w:t xml:space="preserve">Ở nhóm giao dịch bảo đảm, việc “xác định phạm vi bảo đảm và thứ tự thu hồi nợ” cũng còn lúng túng. Nhiều thỏa thuận thế chấp/bảo lãnh quy định phạm vi bảo đảm “toàn bộ nghĩa vụ phát sinh từ hợp đồng tín dụng và các phụ lục/sửa đổi bổ sung sau này” hoặc “bao gồm nợ gốc, lãi trong hạn, lãi quá hạn, phí, phạt”. Tuy nhiên, chưa phải vụ nào Tòa cũng đối chiếu chuẩn mực với điều khoản này để quyết định bên bảo lãnh có phải chịu cả phí/phạt hay chỉ nợ gốc và lãi trong hạn. Với bảo lãnh bên thứ ba, điều khoản “giới hạn mức bảo lãnh” và “thời hạn bảo lãnh” dễ bị bỏ qua, dẫn đến việc buộc bên bảo lãnh chịu vượt trần cam kết hoặc kéo dài nghĩa vụ sau khi bảo lãnh đã hết hạn mà không có thỏa thuận gia hạn. Tương tự, các điều </w:t>
      </w:r>
      <w:r w:rsidRPr="00437BB5">
        <w:lastRenderedPageBreak/>
        <w:t>khoản về “thứ tự cấn trừ” (ưu tiên thu nợ gốc hay lãi) thường nằm trong phụ lục quản trị rủi ro của ngân hàng; nếu không được viện dẫn, bảng phân bổ nghĩa vụ sẽ thiếu cơ sở.</w:t>
      </w:r>
    </w:p>
    <w:p w14:paraId="73AEF860" w14:textId="505752DC" w:rsidR="002333E9" w:rsidRPr="00437BB5" w:rsidRDefault="002333E9" w:rsidP="002333E9">
      <w:r w:rsidRPr="00437BB5">
        <w:tab/>
        <w:t>Một điểm nữa là xác định “nghĩa vụ thông tin và hợp tác” của tổ chức tín dụng. Hợp đồng thường có điều khoản ngân hàng phải giải ngân đúng mục đích, kiểm tra sử dụng vốn theo định kỳ, và thông báo kịp thời về chuyển nhóm nợ hoặc áp dụng lãi quá hạn. Khi Tòa chỉ xem xét nghĩa vụ trả nợ của bên vay mà không đối chiếu xem bên cho vay đã thực hiện đầy đủ nghĩa vụ giám sát, cảnh báo rủi ro theo thỏa thuận, thì kết luận về trách nhiệm bồi hoàn, phạt vi phạm hoặc quyền thu hồi trước hạn có thể thiếu khách quan. Trường hợp hồ sơ thể hiện ngân hàng giải ngân gộp cho cả nhiều mục đích nhưng báo cáo thẩm định chỉ cho một mục đích, nếu Tòa không phân tích, sẽ khó tách bạch phần nghĩa vụ nào phát sinh hợp pháp, phần nào do lỗi của ngân hàng.</w:t>
      </w:r>
    </w:p>
    <w:p w14:paraId="71D5176E" w14:textId="5D49F3A3" w:rsidR="00842F67" w:rsidRDefault="002333E9" w:rsidP="002333E9">
      <w:r w:rsidRPr="00437BB5">
        <w:tab/>
        <w:t>Ngoài ra, còn tồn tại lỗ hổng trong việc kiểm tra “chính danh của bản gốc/bản điện tử”. Một số hồ sơ giai đoạn 2021–202</w:t>
      </w:r>
      <w:r w:rsidR="0078599F">
        <w:t>5</w:t>
      </w:r>
      <w:r w:rsidRPr="00437BB5">
        <w:t xml:space="preserve"> sử dụng phụ lục ký điện tử, thông báo lãi suất qua hệ thống ngân hàng số. Nếu Tòa chưa đánh giá đầy đủ tính xác thực (chuỗi log, dấu thời gian, chứng thư số) nhưng vẫn công nhận hoặc bác bỏ nội dung các phụ lục này, thì việc xác định nghĩa vụ trở nên cảm tính. Trường hợp ngược lại, phụ lục bản giấy có chữ ký/đóng dấu nhưng không thống nhất với dữ liệu giải ngân thực tế (sao kê), Tòa cần nêu rõ điều khoản “thứ tự ưu tiên chứng cứ” nếu hợp đồng có quy định, hoặc áp dụng nguyên tắc giải thích bất lợi cho bên soạn thảo khi có mâu thuẫn khó khắc phục.</w:t>
      </w:r>
    </w:p>
    <w:tbl>
      <w:tblPr>
        <w:tblStyle w:val="TableGrid"/>
        <w:tblW w:w="0" w:type="auto"/>
        <w:tblLook w:val="04A0" w:firstRow="1" w:lastRow="0" w:firstColumn="1" w:lastColumn="0" w:noHBand="0" w:noVBand="1"/>
      </w:tblPr>
      <w:tblGrid>
        <w:gridCol w:w="9003"/>
      </w:tblGrid>
      <w:tr w:rsidR="007E3AB6" w:rsidRPr="007E3AB6" w14:paraId="3F74CDBD" w14:textId="77777777" w:rsidTr="007E3AB6">
        <w:tc>
          <w:tcPr>
            <w:tcW w:w="9003" w:type="dxa"/>
          </w:tcPr>
          <w:p w14:paraId="219DD778" w14:textId="3F5FD323" w:rsidR="007E3AB6" w:rsidRPr="007E3AB6" w:rsidRDefault="007E3AB6" w:rsidP="007E3AB6">
            <w:pPr>
              <w:jc w:val="center"/>
              <w:rPr>
                <w:rFonts w:ascii="Times New Roman" w:hAnsi="Times New Roman" w:cs="Times New Roman"/>
                <w:sz w:val="26"/>
                <w:szCs w:val="26"/>
              </w:rPr>
            </w:pPr>
            <w:r w:rsidRPr="007E3AB6">
              <w:rPr>
                <w:rFonts w:ascii="Times New Roman" w:hAnsi="Times New Roman" w:cs="Times New Roman"/>
                <w:sz w:val="26"/>
                <w:szCs w:val="26"/>
              </w:rPr>
              <w:t>Hộp 1: Ví dụ minh họa</w:t>
            </w:r>
          </w:p>
          <w:p w14:paraId="01629EDA" w14:textId="5CB5FFBC" w:rsidR="007E3AB6" w:rsidRPr="007E3AB6" w:rsidRDefault="007E3AB6" w:rsidP="007E3AB6">
            <w:pPr>
              <w:jc w:val="both"/>
              <w:rPr>
                <w:rFonts w:ascii="Times New Roman" w:hAnsi="Times New Roman" w:cs="Times New Roman"/>
                <w:sz w:val="26"/>
                <w:szCs w:val="26"/>
              </w:rPr>
            </w:pPr>
            <w:r w:rsidRPr="007E3AB6">
              <w:rPr>
                <w:rFonts w:ascii="Times New Roman" w:hAnsi="Times New Roman" w:cs="Times New Roman"/>
                <w:sz w:val="26"/>
                <w:szCs w:val="26"/>
              </w:rPr>
              <w:t xml:space="preserve">Năm 2023, TAND Khu vực 2, tỉnh Lai Châu thụ lý vụ án tranh chấp hợp đồng tín dụng giữa Ngân hàng TMCP </w:t>
            </w:r>
            <w:r>
              <w:rPr>
                <w:rFonts w:ascii="Times New Roman" w:hAnsi="Times New Roman" w:cs="Times New Roman"/>
                <w:sz w:val="26"/>
                <w:szCs w:val="26"/>
              </w:rPr>
              <w:t>Công thương Việt Nam</w:t>
            </w:r>
            <w:r w:rsidRPr="007E3AB6">
              <w:rPr>
                <w:rFonts w:ascii="Times New Roman" w:hAnsi="Times New Roman" w:cs="Times New Roman"/>
                <w:sz w:val="26"/>
                <w:szCs w:val="26"/>
              </w:rPr>
              <w:t xml:space="preserve"> – Chi nhánh Lai Châu (nguyên đơn) và ông </w:t>
            </w:r>
            <w:r>
              <w:rPr>
                <w:rFonts w:ascii="Times New Roman" w:hAnsi="Times New Roman" w:cs="Times New Roman"/>
                <w:sz w:val="26"/>
                <w:szCs w:val="26"/>
              </w:rPr>
              <w:t>L.V.H</w:t>
            </w:r>
            <w:r w:rsidRPr="007E3AB6">
              <w:rPr>
                <w:rFonts w:ascii="Times New Roman" w:hAnsi="Times New Roman" w:cs="Times New Roman"/>
                <w:sz w:val="26"/>
                <w:szCs w:val="26"/>
              </w:rPr>
              <w:t xml:space="preserve"> (bị đơn). Theo hợp đồng, ông B vay 500 triệu đồng để đầu tư chăn nuôi, có thế chấp quyền sử dụng đất đứng tên hộ gia đình. Quá trình giải quyết, Tòa án chỉ xác định ông B là bị đơn, mà chưa đưa các thành viên khác trong hộ gia đình có tên trong Giấy chứng nhận quyền sử dụng đất vào tham gia tố </w:t>
            </w:r>
            <w:r w:rsidRPr="007E3AB6">
              <w:rPr>
                <w:rFonts w:ascii="Times New Roman" w:hAnsi="Times New Roman" w:cs="Times New Roman"/>
                <w:sz w:val="26"/>
                <w:szCs w:val="26"/>
              </w:rPr>
              <w:lastRenderedPageBreak/>
              <w:t>tụng. Điều này dẫn đến khó khăn trong việc xác định nghĩa vụ bảo đảm, bởi tài sản thế chấp là tài sản chung hộ gia đình. Kết quả, bản án sơ thẩm bị kháng nghị vì hạn chế trong việc xác định đầy đủ quyền và nghĩa vụ của các đương sự, ảnh hưởng đến hiệu lực thi hành án.</w:t>
            </w:r>
          </w:p>
        </w:tc>
      </w:tr>
    </w:tbl>
    <w:p w14:paraId="28490B3A" w14:textId="77777777" w:rsidR="007E3AB6" w:rsidRPr="00437BB5" w:rsidRDefault="007E3AB6" w:rsidP="002333E9"/>
    <w:p w14:paraId="726D1152" w14:textId="6B3D5BEA" w:rsidR="00842F67" w:rsidRPr="00437BB5" w:rsidRDefault="00842F67" w:rsidP="00842F67">
      <w:r w:rsidRPr="00437BB5">
        <w:tab/>
      </w:r>
      <w:r w:rsidRPr="00437BB5">
        <w:rPr>
          <w:i/>
        </w:rPr>
        <w:t xml:space="preserve">Hai là, </w:t>
      </w:r>
      <w:r w:rsidR="00E95390">
        <w:rPr>
          <w:i/>
        </w:rPr>
        <w:t xml:space="preserve">về </w:t>
      </w:r>
      <w:r w:rsidRPr="00437BB5">
        <w:rPr>
          <w:i/>
        </w:rPr>
        <w:t xml:space="preserve">áp dụng </w:t>
      </w:r>
      <w:r w:rsidR="00E95390">
        <w:rPr>
          <w:i/>
        </w:rPr>
        <w:t xml:space="preserve">quy định về </w:t>
      </w:r>
      <w:r w:rsidRPr="00437BB5">
        <w:rPr>
          <w:i/>
        </w:rPr>
        <w:t xml:space="preserve">lãi suất và </w:t>
      </w:r>
      <w:r w:rsidR="00E95390">
        <w:rPr>
          <w:i/>
        </w:rPr>
        <w:t>tiền</w:t>
      </w:r>
      <w:r w:rsidRPr="00437BB5">
        <w:rPr>
          <w:i/>
        </w:rPr>
        <w:t xml:space="preserve"> phạt</w:t>
      </w:r>
      <w:r w:rsidR="00E95390">
        <w:rPr>
          <w:i/>
        </w:rPr>
        <w:t>.</w:t>
      </w:r>
    </w:p>
    <w:p w14:paraId="70A3370B" w14:textId="61B6ABFE" w:rsidR="009A1433" w:rsidRPr="00437BB5" w:rsidRDefault="009A1433" w:rsidP="00842F67">
      <w:r w:rsidRPr="00437BB5">
        <w:tab/>
      </w:r>
      <w:r w:rsidR="00030BDD" w:rsidRPr="00437BB5">
        <w:t>Trong quá trình thụ lý và xét xử, một khó khăn thường xuyên là sự không thống nhất trong cách xác định lãi suất quá hạn mà các bên đưa ra. Ngân hàng trình bảng tính lãi suất quá hạn theo phương pháp một số nội bộ (ví dụ tính theo dư nợ giảm dần, tính theo lãi suất danh nghĩa/năm), trong khi con nợ hoặc người vay xuất trình hợp đồng với điều khoản lãi suất khác hoặc thậm chí không có số liệu rõ ràng. TAND Khu vực 2 phải đối mặt với việc so sánh, lựa chọn giữa các cách tính khác nhau, dẫn tới khó khăn khi phải đưa ra quyết định về con số cuối cùng để ghi nhận vào bản án. Việc này làm giảm tính dự đoán và đồng nhất của phán quyết.</w:t>
      </w:r>
    </w:p>
    <w:p w14:paraId="2BE9743A" w14:textId="52DEAE5B" w:rsidR="00030BDD" w:rsidRPr="00437BB5" w:rsidRDefault="00030BDD" w:rsidP="00030BDD">
      <w:r w:rsidRPr="00437BB5">
        <w:tab/>
        <w:t xml:space="preserve">Một hạn chế rất thực tế là hạn chế về chứng cứ và minh bạch trong bảng kê, sao kê, biên bản xác nhận nợ. Nhiều hồ sơ thể hiện chi tiết các khoản lãi phạt, phí dịch vụ, phí phạt nhưng thiếu chứng từ giải thích cơ sở pháp lý hoặc cơ sở tính toán từng mục; có hồ sơ chỉ là tổng cộng số tiền mà không có phụ lục chi tiết. </w:t>
      </w:r>
      <w:r w:rsidR="003F4440">
        <w:t>Tòa án</w:t>
      </w:r>
      <w:r w:rsidRPr="00437BB5">
        <w:t xml:space="preserve"> buộc phải xem xét từng chứng từ, yêu cầu trích sao hoặc thẩm định lại, dẫn đến tốn thời gian, thậm chí yêu cầu định giá, giám định chuyên môn về mặt toán tài chính mới có thể xác định số liệu chính xác để ghi nhận. TAND Khu vực 2 gặp mâu thuẫn giữa điều khoản hợp đồng và quy định pháp luật chuyên ngành khi áp dụng lãi phạt: nhiều hợp đồng có điều khoản phạt cao hoặc cách tính phạt khác với công thức phổ thông, nhưng hợp đồng lại không rõ ràng về căn cứ tính (ví dụ: ghi “lãi phạt = x%/năm trên dư nợ quá hạn” nhưng không nêu rõ dư nợ tính theo dư nợ gốc hay cộng cả lãi chưa trả). Khi đối chiếu với Luật các Tổ chức tín dụng và các văn bản hướng dẫn, thẩm phán gặp khó khăn trong việc xác định liệu điều khoản đó có vượt quá giới hạn cho phép hay có cần áp dụng nguyên tắc ưu tiên văn bản luật. Việc này </w:t>
      </w:r>
      <w:r w:rsidRPr="00437BB5">
        <w:lastRenderedPageBreak/>
        <w:t>gây ra sự phân vân pháp lý khi phải lựa chọn áp dụng điều khoản hợp đồng hay chế tài luật.</w:t>
      </w:r>
    </w:p>
    <w:p w14:paraId="04A5BB60" w14:textId="0C443CB6" w:rsidR="00030BDD" w:rsidRPr="00437BB5" w:rsidRDefault="00030BDD" w:rsidP="00030BDD">
      <w:r w:rsidRPr="00437BB5">
        <w:tab/>
        <w:t>Một vướng mắc khác là sự thiếu đồng nhất trong áp dụng lãi suất tối đa, lãi suất quá hạn và lãi suất thỏa thuận giữa các bản án</w:t>
      </w:r>
      <w:r w:rsidR="003F4440">
        <w:t xml:space="preserve"> của Toà án cấp trên</w:t>
      </w:r>
      <w:r w:rsidRPr="00437BB5">
        <w:t>. Trong thực tiễn, TAND Khu vực 2 gặp các vụ tương tự nhưng các bên đệ trình các mức lãi và cơ sở khác nhau</w:t>
      </w:r>
      <w:r w:rsidR="003F4440">
        <w:t xml:space="preserve">. </w:t>
      </w:r>
      <w:r w:rsidR="003F4440" w:rsidRPr="00437BB5">
        <w:t xml:space="preserve">TAND Khu vực 2 </w:t>
      </w:r>
      <w:r w:rsidRPr="00437BB5">
        <w:t>đôi khi phải tham chiếu án lệ hoặc phán quyết ở cấp trên nhưng những tham chiếu đó không luôn rõ ràng hoặc chưa thống nhất, dẫn tới khả năng các quyết định xét xử tương đồng lại ra kết luận khác nhau về cùng một loại tranh chấp lãi phạt.</w:t>
      </w:r>
    </w:p>
    <w:p w14:paraId="7C8FBFF4" w14:textId="2E03F663" w:rsidR="00030BDD" w:rsidRPr="00437BB5" w:rsidRDefault="00030BDD" w:rsidP="00030BDD">
      <w:pPr>
        <w:ind w:firstLine="720"/>
      </w:pPr>
      <w:r w:rsidRPr="00437BB5">
        <w:t xml:space="preserve">Về mặt kỹ thuật tính toán, </w:t>
      </w:r>
      <w:r w:rsidR="003F4440">
        <w:t>Tòa án</w:t>
      </w:r>
      <w:r w:rsidRPr="00437BB5">
        <w:t xml:space="preserve"> thường xuyên gặp vấn đề liên quan đến phương thức tính lãi (lãi đơn, lãi kép/ghép), kỳ hạn tính lãi, và cơ sở tính ngày. Bản án cần một con số chính xác nhưng khi ngân hàng áp dụng cơ sở tính ngày (30/360, thực tế/365, thực tế/360) khác với con số mà bên vay thừa nhận, TAND phải cân nhắc xem cơ sở nào hợp lý, hợp pháp. Sự khác biệt nhỏ về cơ sở tính cũng có thể làm thay đổi đáng kể tổng số phải trả, gây khó khăn cho việc xác lập phán quyết rõ ràng và thuyết phục.</w:t>
      </w:r>
    </w:p>
    <w:p w14:paraId="45C4B356" w14:textId="30B23E54" w:rsidR="00030BDD" w:rsidRPr="00437BB5" w:rsidRDefault="00030BDD" w:rsidP="00030BDD">
      <w:r w:rsidRPr="00437BB5">
        <w:tab/>
        <w:t>TAND Khu vực 2 còn gặp khó khăn khi phải xử lý các khoản phí mang tính chất hỗn hợp giữa phí hợp đồng và hình thức bồi thường thiệt hại (ví dụ phí xử lý hồ sơ, phí phạt hành chính, phí dịch vụ quản lý nợ). Việc phân loại khoản thu là “phí” hay “lãi phạt” ảnh hưởng tới thẩm quyền xác định, cách tính và mức tối đa có thể áp dụng. Trong nhiều hồ sơ, ngân hàng trình các khoản này kèm trong bảng tổng hợp mà không tách rõ căn cứ hợp đồng hay căn cứ pháp luật, khiến tòa phải tách bạch từng khoản để ra quyết định có tính pháp lý chính xác.</w:t>
      </w:r>
    </w:p>
    <w:p w14:paraId="51C18ECB" w14:textId="4C07BCE4" w:rsidR="00030BDD" w:rsidRPr="00437BB5" w:rsidRDefault="00030BDD" w:rsidP="00030BDD">
      <w:r w:rsidRPr="00437BB5">
        <w:tab/>
        <w:t xml:space="preserve">Một thực tế khó khăn khác là xử lý tranh chấp với các khoản lãi, phí phát sinh trong thời gian có chính sách tạm thời hoặc văn bản hướng dẫn mới ban hành: khi văn bản hướng dẫn hoặc chỉ đạo của cơ quan quản lý thay đổi trong giai đoạn tranh chấp, TAND phải quyết định áp dụng phiên bản nào đối với khoản phát sinh. Trong thực tiễn xét xử, điều này dẫn đến tranh luận về tính áp dụng hồi tố hay </w:t>
      </w:r>
      <w:r w:rsidRPr="00437BB5">
        <w:lastRenderedPageBreak/>
        <w:t>không, và tòa thường thiếu cơ sở rõ ràng để bác bỏ hoặc chấp nhận một cách có hệ thống những khoản đã được tính trước đó.</w:t>
      </w:r>
    </w:p>
    <w:p w14:paraId="6E440288" w14:textId="7F4F411B" w:rsidR="00030BDD" w:rsidRDefault="00030BDD" w:rsidP="00030BDD">
      <w:r w:rsidRPr="00437BB5">
        <w:tab/>
        <w:t xml:space="preserve">Vấn đề độ chuyên môn trong thẩm định các công thức, bảng tính phức tạp cũng gây khó khăn lớn. Nhiều bản án buộc tòa phải trưng cầu giám định hoặc mời chuyên gia tài chính </w:t>
      </w:r>
      <w:r w:rsidR="002C3E70">
        <w:t>-</w:t>
      </w:r>
      <w:r w:rsidRPr="00437BB5">
        <w:t xml:space="preserve"> thủ tục này kéo dài thời gian giải quyết, tốn kém cho các bên, và đôi khi kết quả giám định vẫn không tạo được đồng thuận giữa các bên. TAND Khu vực 2 phản ánh rằng thiếu các phương pháp chuẩn mực để kiểm tra, so sánh bảng tính của tổ chức tín dụng dẫn đến mức độ không đồng nhất trong việc nhận định số tiền phải trả.</w:t>
      </w:r>
    </w:p>
    <w:tbl>
      <w:tblPr>
        <w:tblStyle w:val="TableGrid"/>
        <w:tblW w:w="0" w:type="auto"/>
        <w:tblLook w:val="04A0" w:firstRow="1" w:lastRow="0" w:firstColumn="1" w:lastColumn="0" w:noHBand="0" w:noVBand="1"/>
      </w:tblPr>
      <w:tblGrid>
        <w:gridCol w:w="9003"/>
      </w:tblGrid>
      <w:tr w:rsidR="00207880" w14:paraId="4BEA572A" w14:textId="77777777" w:rsidTr="00207880">
        <w:tc>
          <w:tcPr>
            <w:tcW w:w="9003" w:type="dxa"/>
          </w:tcPr>
          <w:p w14:paraId="4EEB39DB" w14:textId="320CF473" w:rsidR="00207880" w:rsidRPr="007E3AB6" w:rsidRDefault="00207880" w:rsidP="00207880">
            <w:pPr>
              <w:jc w:val="center"/>
              <w:rPr>
                <w:rFonts w:ascii="Times New Roman" w:hAnsi="Times New Roman" w:cs="Times New Roman"/>
                <w:sz w:val="26"/>
                <w:szCs w:val="26"/>
              </w:rPr>
            </w:pPr>
            <w:r w:rsidRPr="007E3AB6">
              <w:rPr>
                <w:rFonts w:ascii="Times New Roman" w:hAnsi="Times New Roman" w:cs="Times New Roman"/>
                <w:sz w:val="26"/>
                <w:szCs w:val="26"/>
              </w:rPr>
              <w:t xml:space="preserve">Hộp </w:t>
            </w:r>
            <w:r>
              <w:rPr>
                <w:rFonts w:ascii="Times New Roman" w:hAnsi="Times New Roman" w:cs="Times New Roman"/>
                <w:sz w:val="26"/>
                <w:szCs w:val="26"/>
              </w:rPr>
              <w:t>2</w:t>
            </w:r>
            <w:r w:rsidRPr="007E3AB6">
              <w:rPr>
                <w:rFonts w:ascii="Times New Roman" w:hAnsi="Times New Roman" w:cs="Times New Roman"/>
                <w:sz w:val="26"/>
                <w:szCs w:val="26"/>
              </w:rPr>
              <w:t>: Ví dụ minh họa</w:t>
            </w:r>
          </w:p>
          <w:p w14:paraId="1F9C580B" w14:textId="7C7B46A6" w:rsidR="00207880" w:rsidRDefault="00207880" w:rsidP="00207880">
            <w:pPr>
              <w:jc w:val="both"/>
            </w:pPr>
            <w:r w:rsidRPr="00207880">
              <w:rPr>
                <w:rFonts w:ascii="Times New Roman" w:hAnsi="Times New Roman" w:cs="Times New Roman"/>
                <w:sz w:val="26"/>
                <w:szCs w:val="26"/>
              </w:rPr>
              <w:t xml:space="preserve">Năm 2023, TAND Khu vực 2, tỉnh Lai Châu thụ lý vụ án Ngân hàng Nông nghiệp và Phát triển Nông thôn Việt Nam – Chi nhánh Lai Châu kiện ông </w:t>
            </w:r>
            <w:r>
              <w:rPr>
                <w:rFonts w:ascii="Times New Roman" w:hAnsi="Times New Roman" w:cs="Times New Roman"/>
                <w:sz w:val="26"/>
                <w:szCs w:val="26"/>
              </w:rPr>
              <w:t>H.V.T</w:t>
            </w:r>
            <w:r w:rsidRPr="00207880">
              <w:rPr>
                <w:rFonts w:ascii="Times New Roman" w:hAnsi="Times New Roman" w:cs="Times New Roman"/>
                <w:sz w:val="26"/>
                <w:szCs w:val="26"/>
              </w:rPr>
              <w:t xml:space="preserve"> (trú tại huyện Nậm Nhùn) về tranh chấp hợp đồng tín dụng. Ông T vay 500 triệu đồng để phát triển trồng chè, thời hạn 36 tháng, lãi suất theo thỏa thuận ban đầu là 13%/năm. Sau khi quá hạn, ngân hàng áp dụng lãi suất quá hạn 150% lãi suất trong hạn và thêm khoản phạt chậm trả 0,5%/tháng trên tổng dư nợ.</w:t>
            </w:r>
            <w:r>
              <w:rPr>
                <w:rFonts w:ascii="Times New Roman" w:hAnsi="Times New Roman" w:cs="Times New Roman"/>
                <w:sz w:val="26"/>
                <w:szCs w:val="26"/>
              </w:rPr>
              <w:t xml:space="preserve"> </w:t>
            </w:r>
            <w:r w:rsidRPr="00207880">
              <w:rPr>
                <w:rFonts w:ascii="Times New Roman" w:hAnsi="Times New Roman" w:cs="Times New Roman"/>
                <w:sz w:val="26"/>
                <w:szCs w:val="26"/>
              </w:rPr>
              <w:t>Trong quá trình xét xử, Hội đồng xét xử gặp lúng túng khi xác định tính hợp pháp của mức phạt, vì Bộ luật Dân sự 2015 chỉ quy định lãi suất không quá 20%/năm nhưng lại chưa có hướng dẫn rõ về cộng dồn lãi quá hạn với tiền phạt. Tòa án cuối cùng chấp nhận toàn bộ yêu cầu của ngân hàng, song bản án bị kháng nghị giám đốc thẩm vì cho rằng đã chưa làm rõ giới hạn lãi suất và khoản phạt kép, dẫn đến nguy cơ vượt trần, gây bất lợi cho bên vay.</w:t>
            </w:r>
          </w:p>
        </w:tc>
      </w:tr>
    </w:tbl>
    <w:p w14:paraId="2ED4B534" w14:textId="77777777" w:rsidR="00207880" w:rsidRPr="00437BB5" w:rsidRDefault="00207880" w:rsidP="00030BDD"/>
    <w:p w14:paraId="37F127D5" w14:textId="281F4750" w:rsidR="00030BDD" w:rsidRPr="00437BB5" w:rsidRDefault="00030BDD" w:rsidP="00030BDD">
      <w:r w:rsidRPr="00437BB5">
        <w:tab/>
        <w:t xml:space="preserve">Cuối cùng, trong nhiều vụ án, quyết định về số tiền lãi, lãi phạt không rõ ràng trong phần thi hành án </w:t>
      </w:r>
      <w:r w:rsidR="002C3E70">
        <w:t>-</w:t>
      </w:r>
      <w:r w:rsidRPr="00437BB5">
        <w:t xml:space="preserve"> tòa ra bản án xác định con số nhưng phần thi hành gặp vướng khi ngân hàng hoặc con nợ có cách diễn giải khác về thời điểm phát sinh, phương thức trừ nợ, hoặc ưu tiên thanh toán. Việc này dẫn tới rủi ro quyền lợi của một bên bị ảnh hưởng khi bản án thiếu chi tiết hướng dẫn việc phân chia, trừ nợ </w:t>
      </w:r>
      <w:r w:rsidRPr="00437BB5">
        <w:lastRenderedPageBreak/>
        <w:t xml:space="preserve">giữa các khoản gốc, lãi, phí; </w:t>
      </w:r>
      <w:r w:rsidR="003F4440">
        <w:t>Tòa án</w:t>
      </w:r>
      <w:r w:rsidRPr="00437BB5">
        <w:t xml:space="preserve"> tại Lai Châu gặp khó trong việc soạn thảo quyết định thi hành án đủ tinh tế để tránh tranh chấp mới sau khi có bản án.</w:t>
      </w:r>
    </w:p>
    <w:p w14:paraId="0B3AB3A0" w14:textId="5FF66C5E" w:rsidR="005936D6" w:rsidRPr="00437BB5" w:rsidRDefault="00842F67" w:rsidP="00842F67">
      <w:r w:rsidRPr="00437BB5">
        <w:tab/>
      </w:r>
      <w:r w:rsidRPr="00437BB5">
        <w:rPr>
          <w:i/>
        </w:rPr>
        <w:t xml:space="preserve">Ba là, </w:t>
      </w:r>
      <w:r w:rsidR="00E95390">
        <w:rPr>
          <w:i/>
        </w:rPr>
        <w:t xml:space="preserve">về </w:t>
      </w:r>
      <w:r w:rsidRPr="00437BB5">
        <w:rPr>
          <w:i/>
        </w:rPr>
        <w:t>xử lý tài sản bảo đảm</w:t>
      </w:r>
      <w:r w:rsidR="00E95390">
        <w:rPr>
          <w:i/>
        </w:rPr>
        <w:t>.</w:t>
      </w:r>
    </w:p>
    <w:p w14:paraId="2F784420" w14:textId="281B5869" w:rsidR="00030BDD" w:rsidRPr="00437BB5" w:rsidRDefault="00030BDD" w:rsidP="00842F67">
      <w:r w:rsidRPr="00437BB5">
        <w:tab/>
        <w:t xml:space="preserve">Trong một số vụ việc có tài sản bảo đảm là quyền khai thác khoáng sản hoặc loại tài sản chịu điều chỉnh của luật chuyên ngành, TAND (và cơ quan thi hành án) tại Lai Châu đã gặp khó khăn khi xác định ai có thẩm quyền thực hiện thủ tục phát mại/đấu giá - </w:t>
      </w:r>
      <w:r w:rsidR="003F4440">
        <w:t>Tòa án</w:t>
      </w:r>
      <w:r w:rsidRPr="00437BB5">
        <w:t xml:space="preserve">/thi hành án hay cơ quan quản lý chuyên ngành (UBND tỉnh/Bộ Tài nguyên </w:t>
      </w:r>
      <w:r w:rsidR="0078599F">
        <w:t>và</w:t>
      </w:r>
      <w:r w:rsidRPr="00437BB5">
        <w:t xml:space="preserve"> Môi trường). Thực tế ghi nhận ở Lai Châu có những cuộc trao đổi, họp liên ngành để xử lý xung đột thẩm quyền liên quan đến đấu giá quyền khai thác, cho thấy </w:t>
      </w:r>
      <w:r w:rsidR="003F4440">
        <w:t>Tòa án</w:t>
      </w:r>
      <w:r w:rsidRPr="00437BB5">
        <w:t xml:space="preserve"> phải đối mặt với trạng thái pháp lý chưa thống nhất khi ra quyết định yêu cầu xử lý tài sản bảo đảm.</w:t>
      </w:r>
    </w:p>
    <w:p w14:paraId="0F9C9354" w14:textId="4D8E5CFF" w:rsidR="00030BDD" w:rsidRPr="00437BB5" w:rsidRDefault="00030BDD" w:rsidP="00842F67">
      <w:r w:rsidRPr="00437BB5">
        <w:tab/>
        <w:t xml:space="preserve">Trên thực tế, tại các vụ tranh chấp tín dụng mà TAND Khu vực 2 thụ lý, có những hồ sơ mà </w:t>
      </w:r>
      <w:r w:rsidR="003F4440">
        <w:t>Tòa án</w:t>
      </w:r>
      <w:r w:rsidRPr="00437BB5">
        <w:t xml:space="preserve"> giữa các vụ hoặc giữa các giai đoạn xử lý chưa có quan điểm thống nhất về việc áp dụng thủ tục rút gọn (để xử lý yêu cầu xác lập, thu hồi, giao trả tài sản bảo đảm nhanh) hay phải tiến hành theo thủ tục dân sự thông thường. Sự không đồng nhất này dẫn đến việc cùng loại yêu cầu ở các vụ án khác nhau có thời gian xử lý và thủ tục rất khác nhau - một số vụ được giải quyết tương đối nhanh, số khác lại đi qua nhiều lần thụ lý, điều tra chứng cứ, xét xử sơ thẩm và phúc thẩm. Hệ quả thực tế là thời gian xét xử kéo dài, chi phí tố tụng tăng lên và quyền lợi của các bên (đặc biệt là tổ chức tín dụng) không được thu hồi kịp thời.</w:t>
      </w:r>
    </w:p>
    <w:p w14:paraId="54BEA0C1" w14:textId="351CD637" w:rsidR="00030BDD" w:rsidRPr="00437BB5" w:rsidRDefault="00030BDD" w:rsidP="00842F67">
      <w:r w:rsidRPr="00437BB5">
        <w:tab/>
        <w:t xml:space="preserve">Trong quá trình áp dụng, TAND Khu vực 2 thường xuyên phải đối mặt với các ý kiến khác nhau về giá trị của tài sản bảo đảm - giữa kết luận của tổ chức thẩm định giá, quan điểm ngân hàng, và quan điểm của đương sự. Những mâu thuẫn này xuất hiện trong cả tài sản là quyền sử dụng đất, tài sản gắn liền với đất, sổ tiết kiệm, và tài sản chuyên ngành. Việc thiếu sự thống nhất, thiếu các tiêu chí định giá áp dụng nhất quán tại giai đoạn xét xử khiến </w:t>
      </w:r>
      <w:r w:rsidR="003F4440">
        <w:t>Tòa án</w:t>
      </w:r>
      <w:r w:rsidRPr="00437BB5">
        <w:t xml:space="preserve"> phải dành nhiều thời gian cho việc thẩm tra, trưng cầu giám định lại hoặc yêu cầu điều chỉnh biên bản thẩm định, từ đó làm chậm tiến độ xử lý tài sản bảo đảm.</w:t>
      </w:r>
    </w:p>
    <w:p w14:paraId="7E4C0EB4" w14:textId="27DC28E1" w:rsidR="00030BDD" w:rsidRPr="00437BB5" w:rsidRDefault="00030BDD" w:rsidP="00842F67">
      <w:r w:rsidRPr="00437BB5">
        <w:lastRenderedPageBreak/>
        <w:tab/>
        <w:t>Sau khi TAND ra bản án/quyết định có hiệu lực liên quan đến xử lý tài sản bảo đảm, việc tổ chức thi hành (Cơ quan thi hành án) gặp vướng khi có các quy định khác nhau về cách thức, thẩm quyền và thủ tục phát mại/tịch thu. Ở Lai Châu đã có thông tin về các trường hợp phải họp liên ngành để xử lý xung đột liên quan đến việc ai sẽ thực hiện đấu giá, thủ tục ra sao - điều này biểu hiện cho khó khăn trong mối liên hệ giữa phán quyết tố tụng và việc thực tế tổ chức thi hành quyết định xử lý tài sản. Kết quả là thời gian từ khi có bản án đến khi tài sản thực sự được xử lý thường bị kéo dài.</w:t>
      </w:r>
    </w:p>
    <w:p w14:paraId="6AFCAEF4" w14:textId="086A4123" w:rsidR="00030BDD" w:rsidRPr="00437BB5" w:rsidRDefault="00030BDD" w:rsidP="00030BDD">
      <w:r w:rsidRPr="00437BB5">
        <w:tab/>
        <w:t xml:space="preserve">Thực tế cho thấy có vụ việc sau khi tài sản đã được xử lý cho ngân hàng (ví dụ: ký hợp đồng chuyển nhượng), thủ tục sang tên, chuyển đổi vẫn bị tạm dừng do </w:t>
      </w:r>
      <w:r w:rsidR="003F4440">
        <w:t>Tòa án</w:t>
      </w:r>
      <w:r w:rsidRPr="00437BB5">
        <w:t xml:space="preserve"> áp dụng biện pháp tạm thời (tạm dừng tống đạt/ hoặc có quyết định tạm dừng khác) hoặc do hồ sơ còn bị khiếu nại, tố cáo. Ở Lai Châu đã xuất hiện tình huống tương tự khiến bên nhận tài sản hợp pháp không thể hoàn tất thủ tục sang tên - điều này vừa làm giảm hiệu quả của việc xử lý tài sản bảo đảm, vừa gia tăng chi phí và rủi ro pháp lý cho bên được thi hành. </w:t>
      </w:r>
    </w:p>
    <w:p w14:paraId="43E161FA" w14:textId="261D45EA" w:rsidR="00030BDD" w:rsidRPr="00437BB5" w:rsidRDefault="00030BDD" w:rsidP="00030BDD">
      <w:pPr>
        <w:ind w:firstLine="720"/>
      </w:pPr>
      <w:r w:rsidRPr="00437BB5">
        <w:t xml:space="preserve">Trong một số vụ xét xử liên quan đến tài sản bảo đảm (ví dụ sổ tiết kiệm, tài sản tiền gửi), TAND Khu vực 2 gặp khó khăn khi quyết định có tính lãi phát sinh sau một mốc thời gian nhất định hay không, hoặc tính lãi theo mức nào; điều này dẫn tới việc </w:t>
      </w:r>
      <w:r w:rsidR="003F4440">
        <w:t>Tòa án</w:t>
      </w:r>
      <w:r w:rsidRPr="00437BB5">
        <w:t xml:space="preserve"> đôi khi đồng ý với một phần yêu cầu về lãi của nguyên đơn nhưng bác phần khác, gây ra mâu thuẫn giữa kết luận tòa và yêu cầu bồi thường thiệt hại của tổ chức tín dụng. Kết quả là quyền lợi thực tế của các bên không được xác định một cách rõ ràng, làm phát sinh kháng cáo, yêu cầu giải thích dẫn tới kéo dài thủ tục. </w:t>
      </w:r>
    </w:p>
    <w:p w14:paraId="14FAFB29" w14:textId="77777777" w:rsidR="00030BDD" w:rsidRDefault="00030BDD" w:rsidP="00030BDD">
      <w:pPr>
        <w:ind w:firstLine="720"/>
      </w:pPr>
      <w:r w:rsidRPr="00437BB5">
        <w:t xml:space="preserve">Trong quá trình xử lý tài sản bảo đảm, TAND Khu vực 2 đôi khi gặp các yêu cầu, khiếu nại của bên thứ ba (người mua, người được chuyển nhượng trước/sau khi tài sản được kê biên) cho rằng quyền của họ bị ảnh hưởng. Việc xác minh tính hợp pháp, trình tự thời điểm phát sinh quyền (ví dụ hợp đồng chuyển nhượng đã ký hay chưa được đăng ký) phức tạp, tòa phải xem xét nhiều chứng từ và đối chiếu pháp </w:t>
      </w:r>
      <w:r w:rsidRPr="00437BB5">
        <w:lastRenderedPageBreak/>
        <w:t xml:space="preserve">luật nên kéo dài thời gian giải quyết; trong nhiều trường hợp, quyền lợi của bên thứ ba khi giải quyết vẫn để lại nhiều bất định. </w:t>
      </w:r>
    </w:p>
    <w:tbl>
      <w:tblPr>
        <w:tblStyle w:val="TableGrid"/>
        <w:tblW w:w="0" w:type="auto"/>
        <w:tblLook w:val="04A0" w:firstRow="1" w:lastRow="0" w:firstColumn="1" w:lastColumn="0" w:noHBand="0" w:noVBand="1"/>
      </w:tblPr>
      <w:tblGrid>
        <w:gridCol w:w="9003"/>
      </w:tblGrid>
      <w:tr w:rsidR="00207880" w14:paraId="486F84B0" w14:textId="77777777" w:rsidTr="00207880">
        <w:tc>
          <w:tcPr>
            <w:tcW w:w="9003" w:type="dxa"/>
          </w:tcPr>
          <w:p w14:paraId="1856F26B" w14:textId="4D6EFA30" w:rsidR="00207880" w:rsidRPr="007E3AB6" w:rsidRDefault="00207880" w:rsidP="00207880">
            <w:pPr>
              <w:jc w:val="center"/>
              <w:rPr>
                <w:rFonts w:ascii="Times New Roman" w:hAnsi="Times New Roman" w:cs="Times New Roman"/>
                <w:sz w:val="26"/>
                <w:szCs w:val="26"/>
              </w:rPr>
            </w:pPr>
            <w:r w:rsidRPr="007E3AB6">
              <w:rPr>
                <w:rFonts w:ascii="Times New Roman" w:hAnsi="Times New Roman" w:cs="Times New Roman"/>
                <w:sz w:val="26"/>
                <w:szCs w:val="26"/>
              </w:rPr>
              <w:t xml:space="preserve">Hộp </w:t>
            </w:r>
            <w:r>
              <w:rPr>
                <w:rFonts w:ascii="Times New Roman" w:hAnsi="Times New Roman" w:cs="Times New Roman"/>
                <w:sz w:val="26"/>
                <w:szCs w:val="26"/>
              </w:rPr>
              <w:t>3</w:t>
            </w:r>
            <w:r w:rsidRPr="007E3AB6">
              <w:rPr>
                <w:rFonts w:ascii="Times New Roman" w:hAnsi="Times New Roman" w:cs="Times New Roman"/>
                <w:sz w:val="26"/>
                <w:szCs w:val="26"/>
              </w:rPr>
              <w:t>: Ví dụ minh họa</w:t>
            </w:r>
          </w:p>
          <w:p w14:paraId="5A3899C2" w14:textId="47407767" w:rsidR="00207880" w:rsidRDefault="00207880" w:rsidP="00207880">
            <w:pPr>
              <w:jc w:val="both"/>
            </w:pPr>
            <w:r>
              <w:rPr>
                <w:rFonts w:ascii="Times New Roman" w:hAnsi="Times New Roman" w:cs="Times New Roman"/>
                <w:sz w:val="26"/>
                <w:szCs w:val="26"/>
              </w:rPr>
              <w:t>Năm 2022, Ngân hàng TMCP Đầu tư và Phát triển Việt Nam - C</w:t>
            </w:r>
            <w:r w:rsidRPr="00207880">
              <w:rPr>
                <w:rFonts w:ascii="Times New Roman" w:hAnsi="Times New Roman" w:cs="Times New Roman"/>
                <w:sz w:val="26"/>
                <w:szCs w:val="26"/>
              </w:rPr>
              <w:t>hi nhánh Lai Châu ký hợp đồng tín dụng với ông Nguyễn Văn Hùng (trú tại huyện Phong Thổ, tỉnh Lai Châu) vay 2,5 tỷ đồng để phát triển kinh doanh nông sản. Tài sản bảo đảm là quyền sử dụng đất và ngôi nhà trên đất của ông Hùng tại xã Dào San. Do kinh doanh thua lỗ, ông Hùng mất khả năng thanh toán. Ngân hàng khởi kiện ra TAND Khu vực 2, tỉnh Lai Châu yêu cầu xử lý tài sản bảo đảm. Tuy nhiên, trong quá trình giải quyết, phát sinh vướng mắc vì thửa đất đã được cấp Giấy chứng nhận quyền sử dụng đất đứng tên cả hai vợ chồng, nhưng hợp đồng thế chấp chỉ có chữ ký của ông Hùng. Tòa án tuyên buộc ông Hùng phải trả nợ nhưng việc xử lý tài sản bảo đảm không thực hiện được do thiếu sự đồng ý hợp pháp của vợ ông Hùng. Điều này dẫn đến bản án không đảm bảo quyền lợi đầy đủ cho ngân hàng, làm kéo dài thời gian thi hành án và bộc lộ hạn chế trong thực tiễn xử lý tài sản bảo đảm khi giải quyết tranh chấp hợp đồng tín dụng.</w:t>
            </w:r>
          </w:p>
        </w:tc>
      </w:tr>
    </w:tbl>
    <w:p w14:paraId="0EA0B9BD" w14:textId="77777777" w:rsidR="00207880" w:rsidRPr="00437BB5" w:rsidRDefault="00207880" w:rsidP="00207880"/>
    <w:p w14:paraId="4418F4DD" w14:textId="052070E2" w:rsidR="00030BDD" w:rsidRPr="00437BB5" w:rsidRDefault="00030BDD" w:rsidP="00242FD7">
      <w:pPr>
        <w:ind w:firstLine="567"/>
      </w:pPr>
      <w:r w:rsidRPr="00437BB5">
        <w:t>Giai đoạn 202</w:t>
      </w:r>
      <w:r w:rsidR="0078599F">
        <w:t>1</w:t>
      </w:r>
      <w:r w:rsidR="00242FD7" w:rsidRPr="00437BB5">
        <w:t xml:space="preserve"> đến </w:t>
      </w:r>
      <w:r w:rsidRPr="00437BB5">
        <w:t>nửa đầu 2025, một phần do các quan điểm xét xử về tranh chấp tín dụng và xử lý tài sản bảo đảm giữa các tòa địa phương chưa hoàn toàn hội tụ, nên TAND Khu vực 2 tại Lai Châu thấy rõ khó khăn khi phải tham chiếu các án đã có ở địa phương khác hoặc hướng dẫn chưa đồng bộ. Điều này khiến quá trình thụ lý, nhận định chứng cứ và đưa ra bản án tại khu vực gặp rủi ro bị phản ánh là thiếu nhất quán, dẫn tới việc một số vụ án phải xem xét nhiều lần ở các cấp hoặc ghi nhận các phán quyết mâu thuẫn trên thực tế.</w:t>
      </w:r>
    </w:p>
    <w:p w14:paraId="79086361" w14:textId="14E1807D" w:rsidR="00842F67" w:rsidRPr="00E95390" w:rsidRDefault="00842F67" w:rsidP="00842F67">
      <w:pPr>
        <w:pStyle w:val="Heading4"/>
        <w:rPr>
          <w:spacing w:val="-4"/>
        </w:rPr>
      </w:pPr>
      <w:r w:rsidRPr="00E95390">
        <w:rPr>
          <w:spacing w:val="-4"/>
        </w:rPr>
        <w:t xml:space="preserve">2.2.2.2. </w:t>
      </w:r>
      <w:r w:rsidR="00E95390" w:rsidRPr="00E95390">
        <w:rPr>
          <w:spacing w:val="-4"/>
        </w:rPr>
        <w:t>Những nhược điểm, h</w:t>
      </w:r>
      <w:r w:rsidRPr="00E95390">
        <w:rPr>
          <w:spacing w:val="-4"/>
        </w:rPr>
        <w:t xml:space="preserve">ạn chế trong việc </w:t>
      </w:r>
      <w:r w:rsidR="00E95390">
        <w:rPr>
          <w:spacing w:val="-4"/>
        </w:rPr>
        <w:t xml:space="preserve">thực hiện </w:t>
      </w:r>
      <w:r w:rsidRPr="00E95390">
        <w:rPr>
          <w:spacing w:val="-4"/>
        </w:rPr>
        <w:t>pháp luật tố tụng dân sự</w:t>
      </w:r>
      <w:r w:rsidR="003F4440">
        <w:rPr>
          <w:spacing w:val="-4"/>
        </w:rPr>
        <w:t xml:space="preserve"> </w:t>
      </w:r>
      <w:r w:rsidR="003F4440" w:rsidRPr="00437BB5">
        <w:t xml:space="preserve">giải quyết tranh chấp hợp đồng tín dụng tại TAND Khu vực 2, tỉnh Lai Châu  </w:t>
      </w:r>
    </w:p>
    <w:p w14:paraId="51D97B0C" w14:textId="27633884" w:rsidR="00842F67" w:rsidRPr="00437BB5" w:rsidRDefault="00842F67" w:rsidP="00842F67">
      <w:pPr>
        <w:ind w:firstLine="567"/>
      </w:pPr>
      <w:r w:rsidRPr="00437BB5">
        <w:t>Q</w:t>
      </w:r>
      <w:r w:rsidR="00E95390">
        <w:t xml:space="preserve">ua </w:t>
      </w:r>
      <w:r w:rsidR="003F4440">
        <w:t xml:space="preserve">khảo sát </w:t>
      </w:r>
      <w:r w:rsidR="00E95390">
        <w:t xml:space="preserve">thực tiễn thực hiện pháp luật tố tụng </w:t>
      </w:r>
      <w:r w:rsidR="003F4440">
        <w:t xml:space="preserve">dân sự </w:t>
      </w:r>
      <w:r w:rsidR="00E95390">
        <w:t xml:space="preserve">trong giải quyết các tranh chấp hợp đồng tín dụng của </w:t>
      </w:r>
      <w:r w:rsidRPr="00437BB5">
        <w:t>TAND Khu vực 2</w:t>
      </w:r>
      <w:r w:rsidR="00E95390">
        <w:t xml:space="preserve"> – Lai Ch</w:t>
      </w:r>
      <w:r w:rsidR="003F4440">
        <w:t>â</w:t>
      </w:r>
      <w:r w:rsidR="00E95390">
        <w:t>u</w:t>
      </w:r>
      <w:r w:rsidRPr="00437BB5">
        <w:t xml:space="preserve"> </w:t>
      </w:r>
      <w:r w:rsidR="00E95390">
        <w:t xml:space="preserve">đã cho thấy </w:t>
      </w:r>
      <w:r w:rsidR="003F4440">
        <w:t xml:space="preserve">có </w:t>
      </w:r>
      <w:r w:rsidRPr="00437BB5">
        <w:t xml:space="preserve">những </w:t>
      </w:r>
      <w:r w:rsidR="00E95390">
        <w:t>nhược điểm</w:t>
      </w:r>
      <w:r w:rsidR="003F4440">
        <w:t>,</w:t>
      </w:r>
      <w:r w:rsidR="00E95390">
        <w:t xml:space="preserve"> </w:t>
      </w:r>
      <w:r w:rsidRPr="00437BB5">
        <w:t xml:space="preserve">hạn chế </w:t>
      </w:r>
      <w:r w:rsidR="00E95390">
        <w:t>cơ bản sau đây:</w:t>
      </w:r>
    </w:p>
    <w:p w14:paraId="32F1EA57" w14:textId="247BF945" w:rsidR="00842F67" w:rsidRPr="00437BB5" w:rsidRDefault="009A1433" w:rsidP="009A1433">
      <w:r w:rsidRPr="00437BB5">
        <w:lastRenderedPageBreak/>
        <w:tab/>
      </w:r>
      <w:r w:rsidRPr="00437BB5">
        <w:rPr>
          <w:i/>
        </w:rPr>
        <w:t>Một là, t</w:t>
      </w:r>
      <w:r w:rsidR="00842F67" w:rsidRPr="00437BB5">
        <w:rPr>
          <w:i/>
        </w:rPr>
        <w:t>hụ lý vụ án chưa đúng thẩm quyền</w:t>
      </w:r>
      <w:r w:rsidR="003F4440">
        <w:rPr>
          <w:i/>
        </w:rPr>
        <w:t>.</w:t>
      </w:r>
    </w:p>
    <w:p w14:paraId="204D4749" w14:textId="1B4650A1" w:rsidR="006C3685" w:rsidRPr="00437BB5" w:rsidRDefault="006C3685" w:rsidP="009A1433">
      <w:r w:rsidRPr="00437BB5">
        <w:tab/>
        <w:t xml:space="preserve">Trong thực tiễn thụ lý, TAND Khu vực 2 - Lai Châu từng có trường hợp thụ lý vụ án chưa đúng thẩm quyền theo lãnh thổ - đặc biệt ở các vụ tranh chấp hợp đồng tín dụng có yếu tố liên tỉnh hoặc bên bị kiện không cư trú tại địa phương. Việc </w:t>
      </w:r>
      <w:r w:rsidR="003F4440">
        <w:t>Tòa án</w:t>
      </w:r>
      <w:r w:rsidRPr="00437BB5">
        <w:t xml:space="preserve"> thụ lý trước khi xác định chính xác thẩm quyền lãnh thổ dẫn tới phải chuyển hồ sơ giữa các tòa (chuyển từ tòa cấp huyện sang tòa khu vực khác hoặc giữa hai tòa khu vực), làm phát sinh thủ tục hành chính mới, hồ sơ bổ sung và phải ra Quyết định chuyển; trong nhiều vụ việc, bước chuyển hồ sơ này kéo dài tiến độ xét xử, làm gián đoạn tiến trình thu thập chứng cứ và xét hỏi ban đầu, gây ảnh hưởng trực tiếp đến thời hạn xét xử sơ thẩm. Thực tế các giao dịch tín dụng có địa điểm ký kết, nơi cư trú của bên vay và nơi đặt trụ sở ngân hàng khác nhau nên việc xác định thẩm quyền lãnh thổ thường dẫn đến việc thụ lý sai bước đầu và phải điều chỉnh sau đó, khiến thời gian giải quyết vụ án bị kéo dài.</w:t>
      </w:r>
    </w:p>
    <w:p w14:paraId="6882E14F" w14:textId="77777777" w:rsidR="00397A41" w:rsidRPr="00437BB5" w:rsidRDefault="006C3685" w:rsidP="00397A41">
      <w:r w:rsidRPr="00437BB5">
        <w:tab/>
      </w:r>
      <w:r w:rsidR="00397A41" w:rsidRPr="00437BB5">
        <w:t xml:space="preserve">Ở những vụ tranh chấp có yếu tố nước ngoài hoặc liên quan đến đối tượng không cư trú (ví dụ: người vay là cư trú ở tỉnh khác, tổ chức tín dụng có mạng lưới chi nhánh liên tỉnh), việc xác định thẩm quyền nội dung (ví dụ: thẩm quyền theo loại vụ việc khi có tranh chấp hợp đồng có yếu tố thương mại xuyên tỉnh) gặp khó khi hồ sơ không nêu rõ địa điểm có liên quan quyết định. Kết quả là TAND Khu vực 2 có lúc thụ lý vụ việc nhưng sau khi rà soát hồ sơ phát hiện yếu tố liên tỉnh/ngoại tỉnh phải trả hoặc chuyển cho tòa có thẩm quyền khác; trong một số bản án và quyết định công khai có thể thấy các vụ án về hợp đồng tín dụng bị chuyển, dẫn tới phải mở lại một số thủ tục xét xử cơ bản đã thực hiện trước đó. Việc này làm phát sinh chi phí tố tụng lẫn chi phí thời gian cho các bên và cơ quan tiến hành tố tụng. </w:t>
      </w:r>
    </w:p>
    <w:p w14:paraId="52F6E92D" w14:textId="7376BD66" w:rsidR="00397A41" w:rsidRPr="00437BB5" w:rsidRDefault="00397A41" w:rsidP="00397A41">
      <w:pPr>
        <w:ind w:firstLine="720"/>
      </w:pPr>
      <w:r w:rsidRPr="00437BB5">
        <w:t xml:space="preserve">Một hạn chế rõ nét trong quá trình áp dụng là xung đột, không thống nhất trong xác định tòa có thẩm quyền khi hệ thống </w:t>
      </w:r>
      <w:r w:rsidR="003F4440">
        <w:t>Tòa án</w:t>
      </w:r>
      <w:r w:rsidRPr="00437BB5">
        <w:t xml:space="preserve"> thay đổi (sắp xếp, sáp nhập cấp xã/huyện, thành lập tòa khu vực mới). Từ các văn bản hướng dẫn, chuyển tiếp và danh mục phân định thẩm quyền cập nhật (áp dụng trong giai đoạn chuyển đổi tổ chức), có những vụ việc đã được tòa cấp huyện thụ lý trước thời điểm tái phân công </w:t>
      </w:r>
      <w:r w:rsidRPr="00437BB5">
        <w:lastRenderedPageBreak/>
        <w:t xml:space="preserve">nhưng sau đó phát sinh yêu cầu xác định lại tòa khu vực có thẩm quyền theo quy định mới; điều này dẫn tới tranh cãi thủ tục giữa tòa cũ và tòa khu vực mới về việc ai tiếp tục xử lý, ai phải bàn giao hồ sơ và liệu phiên tòa đã mở có phải hoãn hay hủy để giao cho tòa mới. Tình trạng thiếu rõ ràng trong hồ sơ chuyển tiếp này khiến một số vụ án tranh chấp hợp đồng tín dụng bị dồn ứ hoặc xử lý gián đoạn trong giai đoạn 2024–2025. </w:t>
      </w:r>
    </w:p>
    <w:p w14:paraId="50F2C40F" w14:textId="5AAD08AF" w:rsidR="00397A41" w:rsidRPr="00437BB5" w:rsidRDefault="00397A41" w:rsidP="00397A41">
      <w:pPr>
        <w:ind w:firstLine="720"/>
      </w:pPr>
      <w:r w:rsidRPr="00437BB5">
        <w:t xml:space="preserve">Về thủ tục thụ lý, TAND Khu vực 2 - Lai Châu còn gặp hạn chế về xác định đúng loại thẩm quyền (theo trị giá, theo loại đối tượng, theo nội dung tranh chấp) đối với hợp đồng tín dụng phức tạp (khi đồng thời phát sinh yêu cầu dân sự về vô hiệu giao dịch, bồi thường thiệt hại hoặc đề nghị hủy giao dịch thế chấp). Trong nhiều hồ sơ, tòa phải xác định xem xét vụ án theo thủ tục dân sự thông thường hay phải tách một phần nội dung để giải quyết theo thẩm quyền của tòa kinh tế/đặc thù; việc phân tách hoặc ghép nội dung vụ việc không thống nhất trong thủ tục thụ lý đã dẫn tới tình trạng hồ sơ bị phân mảnh - một phần xử lý ở tòa này, phần khác chuyển sang tòa kia - gây khó khăn trong việc thống nhất chứng cứ và đảm bảo quyền lợi của các bên. </w:t>
      </w:r>
    </w:p>
    <w:p w14:paraId="07D3D95A" w14:textId="77777777" w:rsidR="00397A41" w:rsidRPr="00437BB5" w:rsidRDefault="00397A41" w:rsidP="00397A41">
      <w:pPr>
        <w:ind w:firstLine="720"/>
      </w:pPr>
      <w:r w:rsidRPr="00437BB5">
        <w:t xml:space="preserve">Một hạn chế khác là việc nhận biết và xử lý văn bản, chứng cứ liên quan đến chi nhánh/ngân hàng có trụ sở ở tỉnh khác: trong nhiều vụ, giấy tờ tín dụng (hợp đồng, hồ sơ thế chấp, chứng từ giao dịch) do chi nhánh hoặc phòng giao dịch ở tỉnh khác lập ra; khi tòa Khu vực 2 thụ lý, việc thẩm tra, trích lục, xác minh tại chỗ gặp khó (yêu cầu trích lục chứng cứ, mời cán bộ chi nhánh đến, yêu cầu cung cấp bản gốc ở tỉnh khác), làm tăng thời gian thu thập chứng cứ và hay dẫn đến yêu cầu bổ sung, hoãn phiên. Kết quả là thủ tục xét xử sơ thẩm kéo dài do nhiều thủ tục liên tỉnh chưa được tổ chức đồng bộ. </w:t>
      </w:r>
    </w:p>
    <w:p w14:paraId="1B9DF1B4" w14:textId="6C73EB2E" w:rsidR="006C3685" w:rsidRDefault="00397A41" w:rsidP="00397A41">
      <w:pPr>
        <w:ind w:firstLine="720"/>
      </w:pPr>
      <w:r w:rsidRPr="00437BB5">
        <w:t xml:space="preserve">Cuối cùng, trong quá trình áp dụng pháp luật tố tụng, có khó khăn trong xác định thời điểm thụ lý chính thức và hiệu lực thủ tục tố tụng khi có nhiều đơn liên quan (ví dụ: đơn khởi kiện, đơn yêu cầu tạm dừng giao dịch, đơn yêu cầu áp dụng biện pháp khẩn cấp) gửi tới cùng lúc nhưng qua các kênh khác nhau; TAND Khu vực 2 đôi khi phải đối mặt với việc xác định trình tự xử lý các đơn, xác định hồ sơ </w:t>
      </w:r>
      <w:r w:rsidRPr="00437BB5">
        <w:lastRenderedPageBreak/>
        <w:t>nào được ưu tiên thiết lập thành vụ án, dẫn đến việc một số yêu cầu phụ bị xử lý chậm hoặc bị gộp sai thời điểm vào hồ sơ chính, ảnh hưởng đến quyền thủ tục của đương sự và tiến độ giải quyết tranh chấp tín dụng. Những khó khăn này thể hiện rõ trong công tác xử lý hồ sơ và tổ chức phiên tòa ở tòa khu vực giai đoạn 202</w:t>
      </w:r>
      <w:r w:rsidR="0078599F">
        <w:t>1</w:t>
      </w:r>
      <w:r w:rsidRPr="00437BB5">
        <w:t>–7/2025.</w:t>
      </w:r>
    </w:p>
    <w:tbl>
      <w:tblPr>
        <w:tblStyle w:val="TableGrid"/>
        <w:tblW w:w="0" w:type="auto"/>
        <w:tblLook w:val="04A0" w:firstRow="1" w:lastRow="0" w:firstColumn="1" w:lastColumn="0" w:noHBand="0" w:noVBand="1"/>
      </w:tblPr>
      <w:tblGrid>
        <w:gridCol w:w="9003"/>
      </w:tblGrid>
      <w:tr w:rsidR="00207880" w14:paraId="75ADB253" w14:textId="77777777" w:rsidTr="00207880">
        <w:tc>
          <w:tcPr>
            <w:tcW w:w="9003" w:type="dxa"/>
          </w:tcPr>
          <w:p w14:paraId="34111A5F" w14:textId="42D4645D" w:rsidR="00207880" w:rsidRPr="007E3AB6" w:rsidRDefault="00207880" w:rsidP="00207880">
            <w:pPr>
              <w:jc w:val="center"/>
              <w:rPr>
                <w:rFonts w:ascii="Times New Roman" w:hAnsi="Times New Roman" w:cs="Times New Roman"/>
                <w:sz w:val="26"/>
                <w:szCs w:val="26"/>
              </w:rPr>
            </w:pPr>
            <w:r w:rsidRPr="007E3AB6">
              <w:rPr>
                <w:rFonts w:ascii="Times New Roman" w:hAnsi="Times New Roman" w:cs="Times New Roman"/>
                <w:sz w:val="26"/>
                <w:szCs w:val="26"/>
              </w:rPr>
              <w:t xml:space="preserve">Hộp </w:t>
            </w:r>
            <w:r>
              <w:rPr>
                <w:rFonts w:ascii="Times New Roman" w:hAnsi="Times New Roman" w:cs="Times New Roman"/>
                <w:sz w:val="26"/>
                <w:szCs w:val="26"/>
              </w:rPr>
              <w:t>4</w:t>
            </w:r>
            <w:r w:rsidRPr="007E3AB6">
              <w:rPr>
                <w:rFonts w:ascii="Times New Roman" w:hAnsi="Times New Roman" w:cs="Times New Roman"/>
                <w:sz w:val="26"/>
                <w:szCs w:val="26"/>
              </w:rPr>
              <w:t>: Ví dụ minh họa</w:t>
            </w:r>
          </w:p>
          <w:p w14:paraId="3ABCBD0F" w14:textId="3CCD3033" w:rsidR="00207880" w:rsidRDefault="00207880" w:rsidP="00207880">
            <w:pPr>
              <w:jc w:val="both"/>
            </w:pPr>
            <w:r w:rsidRPr="00207880">
              <w:rPr>
                <w:rFonts w:ascii="Times New Roman" w:hAnsi="Times New Roman" w:cs="Times New Roman"/>
                <w:sz w:val="26"/>
                <w:szCs w:val="26"/>
              </w:rPr>
              <w:t>Năm 2023, Ngân hàng TMCP Công Thương Việt Nam – Chi nhánh Lai Châu khởi kiện ông Trần Văn Hòa, trú tại thành phố Lai Châu về việc vi phạm nghĩa vụ trả nợ trong hợp đồng tín dụng số 15/2020/HĐTD. Hồ sơ được TAND Khu vực 2, tỉnh Lai Châu thụ lý giải quyết. Tuy nhiên, theo quy định tại Điều 39 Bộ luật Tố tụng dân sự 2015, tranh chấp hợp đồng tín dụng phải thuộc thẩm quyền của TAND thành phố Lai Châu (nơi bị đơn cư trú và nơi thực hiện hợp đồng). Sau khi Viện kiểm sát nhân dân tỉnh Lai Châu có ý kiến, vụ án được chuyển lại cho TAND thành phố Lai Châu. Việc thụ lý sai thẩm quyền làm kéo dài thời gian giải quyết, ảnh hưởng qu</w:t>
            </w:r>
            <w:r>
              <w:rPr>
                <w:rFonts w:ascii="Times New Roman" w:hAnsi="Times New Roman" w:cs="Times New Roman"/>
                <w:sz w:val="26"/>
                <w:szCs w:val="26"/>
              </w:rPr>
              <w:t>yền lợi của ngân hàng và bị đơn</w:t>
            </w:r>
            <w:r w:rsidRPr="00207880">
              <w:rPr>
                <w:rFonts w:ascii="Times New Roman" w:hAnsi="Times New Roman" w:cs="Times New Roman"/>
                <w:sz w:val="26"/>
                <w:szCs w:val="26"/>
              </w:rPr>
              <w:t>.</w:t>
            </w:r>
          </w:p>
        </w:tc>
      </w:tr>
    </w:tbl>
    <w:p w14:paraId="109AD271" w14:textId="77777777" w:rsidR="00207880" w:rsidRPr="00437BB5" w:rsidRDefault="00207880" w:rsidP="00207880"/>
    <w:p w14:paraId="7A435F95" w14:textId="2CFBA32D" w:rsidR="00842F67" w:rsidRPr="00437BB5" w:rsidRDefault="009A1433" w:rsidP="00842F67">
      <w:r w:rsidRPr="00437BB5">
        <w:tab/>
      </w:r>
      <w:r w:rsidRPr="00437BB5">
        <w:rPr>
          <w:i/>
        </w:rPr>
        <w:t xml:space="preserve">Hai là, </w:t>
      </w:r>
      <w:r w:rsidR="003F4440">
        <w:rPr>
          <w:i/>
        </w:rPr>
        <w:t xml:space="preserve">giải quyết vụ án chưa đúng </w:t>
      </w:r>
      <w:r w:rsidRPr="00437BB5">
        <w:rPr>
          <w:i/>
        </w:rPr>
        <w:t>t</w:t>
      </w:r>
      <w:r w:rsidR="00842F67" w:rsidRPr="00437BB5">
        <w:rPr>
          <w:i/>
        </w:rPr>
        <w:t>rình tự, thủ tục tố tụng</w:t>
      </w:r>
      <w:r w:rsidR="003F4440">
        <w:rPr>
          <w:i/>
        </w:rPr>
        <w:t xml:space="preserve"> dân sự.</w:t>
      </w:r>
    </w:p>
    <w:p w14:paraId="73A329D3" w14:textId="77777777" w:rsidR="002160B6" w:rsidRPr="00437BB5" w:rsidRDefault="00635F62" w:rsidP="002160B6">
      <w:r w:rsidRPr="00437BB5">
        <w:tab/>
      </w:r>
      <w:r w:rsidR="002160B6" w:rsidRPr="00437BB5">
        <w:t>Trong nhiều vụ tranh chấp hợp đồng tín dụng, việc tống đạt văn bản tố tụng chưa được thực hiện đầy đủ, dẫn đến việc hồ sơ bị thiếu các biên bản tống đạt hoặc tống đạt bị chậm. Cụ thể, có hồ sơ ghi nhận tống đạt quyết định khởi kiện, giấy triệu tập hay thông báo thẩm định nhưng không có xác nhận nhận của đương sự trong hồ sơ; một số biên bản tống đạt chỉ thể hiện việc gửi qua đường bưu điện mà không có dấu nhận từ phía nhận, khiến thẩm phán và các bên sau này tranh cãi về thời điểm bắt đầu thủ tục. Hậu quả thực tiễn là một số quyết định tố tụng phải hoãn hoặc mất hiệu lực thủ tục tại một số bước (ví dụ: thời hạn phản tố, niêm yết công khai) vì không có căn cứ xác định chính xác thời điểm đương sự được biết để thực hiện quyền và nghĩa vụ tố tụng.</w:t>
      </w:r>
    </w:p>
    <w:p w14:paraId="6F8AEDA6" w14:textId="781A5D93" w:rsidR="002160B6" w:rsidRPr="00437BB5" w:rsidRDefault="002160B6" w:rsidP="002160B6">
      <w:r w:rsidRPr="00437BB5">
        <w:tab/>
        <w:t xml:space="preserve">Vấn đề triệu tập đương sự, nhân chứng và người liên quan trong các tranh chấp hợp đồng tín dụng cũng thể hiện nhiều hạn chế trong thi hành. Có vụ án ghi </w:t>
      </w:r>
      <w:r w:rsidRPr="00437BB5">
        <w:lastRenderedPageBreak/>
        <w:t>nhận triệu tập được phát nhưng đương sự không có mặt và hồ sơ lại không cho thấy việc triệu tập lại hay xử lý vắng mặt theo đúng thủ tục; có trường hợp nhiều đồng sở hữu, đồng bảo lãnh nhưng giấy triệu tập chỉ gửi cho một người đại diện khiến bản án thiếu ý kiến thực tế của toàn bộ những người có quyền và nghĩa vụ liên quan. Điều này làm giảm độ toàn diện của quá trình xét hỏi tại tòa bởi những tình tiết, chứng từ quan trọng do các thành viên vắng mặt không được làm rõ trực tiếp trước tòa.</w:t>
      </w:r>
    </w:p>
    <w:p w14:paraId="0B7E0C9A" w14:textId="516BAECF" w:rsidR="002160B6" w:rsidRPr="00437BB5" w:rsidRDefault="002160B6" w:rsidP="002160B6">
      <w:r w:rsidRPr="00437BB5">
        <w:tab/>
        <w:t>Việc lấy lời khai tại TAND Khu vực 2 - Lai Châu trong giai đoạn khảo sát còn bộc lộ nhiều sơ hở thủ tục. Hồ sơ nhiều lần ghi nhận lời khai miệng không được ghi chép đầy đủ nội dung phản biện, hoặc biên bản hỏi cung, lấy lời khai thiếu chữ ký xác nhận của người khai hoặc của thư ký phiên tòa. Có hồ sơ lời khai được ghi tóm tắt thay vì ghi verbatim đối thoại quan trọng về nội dung cam kết tín dụng, khiến sau này khó xác định chính xác ý chí của đương sự khi đối chiếu với hợp đồng, phụ lục hợp đồng, hay các biên bản thỏa thuận ngoài hợp đồng.</w:t>
      </w:r>
    </w:p>
    <w:p w14:paraId="4DB66C36" w14:textId="3DC07F4B" w:rsidR="002160B6" w:rsidRPr="00437BB5" w:rsidRDefault="002160B6" w:rsidP="002160B6">
      <w:r w:rsidRPr="00437BB5">
        <w:tab/>
        <w:t>Thu thập và bảo quản chứng cứ liên quan đến hợp đồng tín dụng tại TAND khu vực này cũng gặp nhiều vướng mắc thủ tục. Nhiều hồ sơ thể hiện tài liệu chứng minh quan trọng (bảng sao kê giao dịch, hợp đồng thế chấp, văn bản ủy quyền, chứng từ bảo lãnh) được cung cấp trễ so với thời điểm thẩm tra chứng cứ, hoặc được nộp bằng bản photocopy mà không có chứng thực, dẫn tới việc tòa không chấp nhận hoặc phải yêu cầu bổ sung thủ tục hợp thức hóa. Ngoài ra, có vụ việc lưu giữ chứng cứ điện tử như sao kê ngân hàng chưa đảm bảo dấu mộc thời gian và xác nhận nguồn gốc theo quy định thủ tục cung cấp chứng cứ điện tử, nên giá trị chứng cứ trước tòa bị đặt câu hỏi.</w:t>
      </w:r>
    </w:p>
    <w:p w14:paraId="52A1FCBF" w14:textId="6243829A" w:rsidR="002160B6" w:rsidRPr="00437BB5" w:rsidRDefault="002160B6" w:rsidP="002160B6">
      <w:r w:rsidRPr="00437BB5">
        <w:tab/>
        <w:t xml:space="preserve">Việc thẩm định, yêu cầu giám định, định giá tài sản bảo đảm trong tranh chấp hợp đồng tín dụng được tiến hành nhưng thường gặp trục trặc thủ tục: đơn yêu cầu giám định, biên bản bàn giao tài sản bảo đảm, phiếu yêu cầu định giá có khi thiếu thông tin bắt buộc hoặc không đính kèm giấy tờ chứng minh quyền yêu cầu. Kết quả là thẩm phán phải nhiều lần gia hạn, bổ sung thủ tục giám định, làm gián đoạn tiến độ giải quyết; trong một vài hồ sơ, biên bản giám định được lập nhưng </w:t>
      </w:r>
      <w:r w:rsidRPr="00437BB5">
        <w:lastRenderedPageBreak/>
        <w:t>không có xác nhận đầy đủ của bên liên quan, làm giảm sức thuyết phục của kết luận chuyên môn đối với tòa.</w:t>
      </w:r>
    </w:p>
    <w:p w14:paraId="1CFB57E2" w14:textId="492D3282" w:rsidR="002160B6" w:rsidRPr="00437BB5" w:rsidRDefault="002160B6" w:rsidP="002160B6">
      <w:r w:rsidRPr="00437BB5">
        <w:tab/>
        <w:t>Vấn đề liên quan tới việc thu thập chứng cứ từ bên thứ ba (đặc biệt là ngân hàng, tổ chức tín dụng, cơ quan đăng bộ đất đai) cũng gặp rào cản thủ tục. Trong hồ sơ có ghi nhận yêu cầu tòa trưng cầu cung cấp sao kê, hồ sơ cấp giấy chứng nhận quyền sử dụng đất nhưng không có biên bản thể hiện việc tống đạt, yêu cầu chính thức tới tổ chức cung cấp dữ liệu hoặc văn bản trả lời không kèm căn cứ pháp lý rõ ràng; nhiều lần tòa phải ghi nhận tài liệu do nguyên đơn cung cấp thay vì có văn bản chính thức từ cơ quan phát sinh dữ liệu. Kết quả là một số chứng cứ trọng yếu không đạt mức xác thực cao để làm cơ sở cho quyết định xét xử.</w:t>
      </w:r>
    </w:p>
    <w:p w14:paraId="20989F3F" w14:textId="64E648EC" w:rsidR="002160B6" w:rsidRPr="00437BB5" w:rsidRDefault="002160B6" w:rsidP="002160B6">
      <w:r w:rsidRPr="00437BB5">
        <w:tab/>
        <w:t>Những thiếu sót trong việc lập và lưu trữ hồ sơ tố tụng (biên bản phiên tòa, chứng cứ, tài liệu đính kèm) cũng làm giảm tính minh bạch và khả năng xem xét lại hồ sơ sau này. Có trường hợp biên bản phiên tòa không nêu đầy đủ diễn biến tranh luận về điều khoản hợp đồng tín dụng (ví dụ: thời hạn trả nợ, lãi suất thỏa thuận, điều kiện xả tài sản bảo đảm), hoặc thiếu tường thuật quan trọng khiến bản án không phản ánh hết luận cứ của các bên. Khi đối chiếu với yêu cầu kháng cáo hoặc tái thẩm, thiếu sót hồ sơ này làm hạn chế khả năng kiểm tra, đánh giá lại của cấp xét xử trên.</w:t>
      </w:r>
    </w:p>
    <w:p w14:paraId="2B56BEAB" w14:textId="05444D4F" w:rsidR="00635F62" w:rsidRDefault="002160B6" w:rsidP="002160B6">
      <w:r w:rsidRPr="00437BB5">
        <w:tab/>
        <w:t>Cuối cùng, việc áp dụng các thủ tục đặc thù đối với tranh chấp hợp đồng tín dụng (như thủ tục rút gọn, thủ tục sơ bộ để bảo toàn tài sản, xử lý vắng mặt người vay ở vùng sâu vùng xa) trong thực tiễn xét xử tại TAND Khu vực 2 - Lai Châu cũng bị lúng túng về mặt thủ tục: hồ sơ thể hiện việc áp dụng thủ tục rút gọn nhưng không có đầy đủ căn cứ thể hiện điều kiện áp dụng; một số biên bản liên quan đến bảo toàn tài sản ghi nhận hành động tạm thời nhưng thiếu công chứng/niêm phong theo thủ tục khiến hiệu lực bảo toàn không được bảo đảm chặt chẽ trong hồ sơ. Những hạn chế này trực tiếp ảnh hưởng đến tính khách quan, toàn diện của hồ sơ vụ án và làm suy giảm hiệu lực pháp lý của các quyết định, bản án được ban hành.</w:t>
      </w:r>
    </w:p>
    <w:p w14:paraId="414ECA60" w14:textId="77777777" w:rsidR="00207880" w:rsidRDefault="00207880" w:rsidP="002160B6">
      <w:pPr>
        <w:sectPr w:rsidR="00207880" w:rsidSect="0032425D">
          <w:pgSz w:w="11906" w:h="16838" w:code="9"/>
          <w:pgMar w:top="1985" w:right="1134" w:bottom="1701" w:left="1985" w:header="720" w:footer="720" w:gutter="0"/>
          <w:cols w:space="720"/>
          <w:titlePg/>
          <w:docGrid w:linePitch="381"/>
        </w:sectPr>
      </w:pPr>
    </w:p>
    <w:tbl>
      <w:tblPr>
        <w:tblStyle w:val="TableGrid"/>
        <w:tblW w:w="0" w:type="auto"/>
        <w:tblLook w:val="04A0" w:firstRow="1" w:lastRow="0" w:firstColumn="1" w:lastColumn="0" w:noHBand="0" w:noVBand="1"/>
      </w:tblPr>
      <w:tblGrid>
        <w:gridCol w:w="9003"/>
      </w:tblGrid>
      <w:tr w:rsidR="00207880" w14:paraId="2C9502ED" w14:textId="77777777" w:rsidTr="00207880">
        <w:tc>
          <w:tcPr>
            <w:tcW w:w="9003" w:type="dxa"/>
          </w:tcPr>
          <w:p w14:paraId="54906638" w14:textId="2E1BBE4F" w:rsidR="00207880" w:rsidRPr="007E3AB6" w:rsidRDefault="00207880" w:rsidP="00207880">
            <w:pPr>
              <w:jc w:val="center"/>
              <w:rPr>
                <w:rFonts w:ascii="Times New Roman" w:hAnsi="Times New Roman" w:cs="Times New Roman"/>
                <w:sz w:val="26"/>
                <w:szCs w:val="26"/>
              </w:rPr>
            </w:pPr>
            <w:r w:rsidRPr="007E3AB6">
              <w:rPr>
                <w:rFonts w:ascii="Times New Roman" w:hAnsi="Times New Roman" w:cs="Times New Roman"/>
                <w:sz w:val="26"/>
                <w:szCs w:val="26"/>
              </w:rPr>
              <w:lastRenderedPageBreak/>
              <w:t xml:space="preserve">Hộp </w:t>
            </w:r>
            <w:r>
              <w:rPr>
                <w:rFonts w:ascii="Times New Roman" w:hAnsi="Times New Roman" w:cs="Times New Roman"/>
                <w:sz w:val="26"/>
                <w:szCs w:val="26"/>
              </w:rPr>
              <w:t>5</w:t>
            </w:r>
            <w:r w:rsidRPr="007E3AB6">
              <w:rPr>
                <w:rFonts w:ascii="Times New Roman" w:hAnsi="Times New Roman" w:cs="Times New Roman"/>
                <w:sz w:val="26"/>
                <w:szCs w:val="26"/>
              </w:rPr>
              <w:t>: Ví dụ minh họa</w:t>
            </w:r>
          </w:p>
          <w:p w14:paraId="292932F7" w14:textId="47907C8B" w:rsidR="00207880" w:rsidRDefault="00207880" w:rsidP="00207880">
            <w:pPr>
              <w:jc w:val="both"/>
            </w:pPr>
            <w:r w:rsidRPr="00207880">
              <w:rPr>
                <w:rFonts w:ascii="Times New Roman" w:hAnsi="Times New Roman" w:cs="Times New Roman"/>
                <w:sz w:val="26"/>
                <w:szCs w:val="26"/>
              </w:rPr>
              <w:t>Năm 2023, TAND Khu vực 2, tỉnh Lai Châu thụ lý vụ án “Tranh chấp hợp đồng tín dụng” giữa Ngân hàng TMCP Đầu tư và Phát triển Việt Nam (BIDV) – Chi nhánh Lai Châu với bị đơn ông Phàn Văn D. (trú tại huyện Tân Uyên, tỉnh Lai Châu). Quá trình giải quyết, Tòa án đã ra quyết định đưa vụ án ra xét xử nhưng không triệu tập đầy đủ người có quyền lợi, nghĩa vụ liên quan là bà Lý Thị M. – vợ ông D., mặc dù hợp đồng tín dụng có thế chấp tài sản chung của vợ chồng. Ngoài ra, biên bản hòa giải không được gửi hợp lệ cho nguyên đơn, nhưng Tòa vẫn tiến hành xét xử. Sau đó, bản án sơ thẩm buộc ông D. trả nợ cho ngân hàng nhưng lại bị TAND cấp phúc thẩm tỉnh Lai Châu hủy để xét xử lại do vi phạm nghiêm trọng trình tự, thủ tục tố tụng (bỏ sót người tham gia tố tụng và không đảm bảo quyền tranh tụng của đương sự).</w:t>
            </w:r>
          </w:p>
        </w:tc>
      </w:tr>
    </w:tbl>
    <w:p w14:paraId="4B76BBEE" w14:textId="77777777" w:rsidR="00207880" w:rsidRPr="00437BB5" w:rsidRDefault="00207880" w:rsidP="002160B6"/>
    <w:p w14:paraId="16595238" w14:textId="1A21C343" w:rsidR="00842F67" w:rsidRPr="00437BB5" w:rsidRDefault="009A1433" w:rsidP="00842F67">
      <w:r w:rsidRPr="00437BB5">
        <w:tab/>
      </w:r>
      <w:r w:rsidRPr="00437BB5">
        <w:rPr>
          <w:i/>
        </w:rPr>
        <w:t>Ba</w:t>
      </w:r>
      <w:r w:rsidR="0042443D">
        <w:rPr>
          <w:i/>
        </w:rPr>
        <w:t xml:space="preserve"> </w:t>
      </w:r>
      <w:r w:rsidRPr="00437BB5">
        <w:rPr>
          <w:i/>
        </w:rPr>
        <w:t xml:space="preserve">là, </w:t>
      </w:r>
      <w:r w:rsidR="00A33497">
        <w:rPr>
          <w:i/>
        </w:rPr>
        <w:t xml:space="preserve">nhiều vụ án </w:t>
      </w:r>
      <w:r w:rsidRPr="00437BB5">
        <w:rPr>
          <w:i/>
        </w:rPr>
        <w:t>hòa</w:t>
      </w:r>
      <w:r w:rsidR="00842F67" w:rsidRPr="00437BB5">
        <w:rPr>
          <w:i/>
        </w:rPr>
        <w:t xml:space="preserve"> giải </w:t>
      </w:r>
      <w:r w:rsidR="00A33497">
        <w:rPr>
          <w:i/>
        </w:rPr>
        <w:t>không thành.</w:t>
      </w:r>
    </w:p>
    <w:p w14:paraId="54B13205" w14:textId="77777777" w:rsidR="002160B6" w:rsidRPr="00437BB5" w:rsidRDefault="002160B6" w:rsidP="002160B6">
      <w:r w:rsidRPr="00437BB5">
        <w:tab/>
        <w:t xml:space="preserve">Một hạn chế rõ ràng là khó khăn trong xác định số liệu tranh chấp (gốc, lãi, lãi phạt, phí) dẫn tới hòa giải không thể đi đến con số thống nhất. Trong nhiều hồ sơ vụ án tín dụng mà tòa thụ lý, các bên trình bày các bảng kê, hợp đồng, phụ lục và sao kê khác nhau; khi hòa giải, các bên thường không đồng ý về căn cứ tính lãi (cơ sở lãi suất, phương pháp cộng lãi, thời điểm tính lãi) nên không thể thỏa thuận được một “số tiền cuối cùng” để chấm dứt tranh chấp. Kết quả là buổi hòa giải kết thúc mà các con số vẫn còn nhiều điểm mâu thuẫn, phải chuyển hồ sơ sang xét xử sơ thẩm để tòa xác minh, làm tăng khối lượng công việc xét xử. (Thực tế các vụ án tín dụng và bản án liên quan được công bố tại nhiều tòa địa phương, trong đó tòa khu vực tại Lai Châu cũng thụ lý các vụ tranh chấp tín dụng). </w:t>
      </w:r>
    </w:p>
    <w:p w14:paraId="1AAF733B" w14:textId="1642214C" w:rsidR="002160B6" w:rsidRPr="00437BB5" w:rsidRDefault="002160B6" w:rsidP="002160B6">
      <w:pPr>
        <w:ind w:firstLine="720"/>
      </w:pPr>
      <w:r w:rsidRPr="00437BB5">
        <w:t xml:space="preserve">Bên cạnh đó là vấn đề chứng cứ chuyên môn, kỹ thuật trong quá trình hòa giải. Khi số tiền, phương thức tính và các giao dịch ngân hàng là trọng tâm tranh chấp, hòa giải viên/tổ hòa giải thường gặp khó khi phải đối chiếu sao kê điện tử, hợp đồng tín dụng có nhiều phụ lục kỹ thuật, hoặc các chứng từ thể hiện lãi suất thỏa thuận. Trong nhiều phiên hòa giải do tòa quản lý, các tài liệu chuyên môn này </w:t>
      </w:r>
      <w:r w:rsidRPr="00437BB5">
        <w:lastRenderedPageBreak/>
        <w:t xml:space="preserve">không thể được làm sáng tỏ ngay tại chỗ (ví dụ cần thẩm tra sao kê chi tiết, xác minh các giao dịch qua hệ thống ngân hàng), nên hòa giải không thể tạo được sự tin tưởng giữa các bên để đạt thỏa thuận. Việc này khiến hồ sơ kéo dài đến giai đoạn xét xử chính thức. </w:t>
      </w:r>
    </w:p>
    <w:p w14:paraId="07E3356C" w14:textId="32853731" w:rsidR="002160B6" w:rsidRDefault="002160B6" w:rsidP="002160B6">
      <w:pPr>
        <w:ind w:firstLine="720"/>
      </w:pPr>
      <w:r w:rsidRPr="00437BB5">
        <w:t xml:space="preserve">Vấn đề nữa là mâu thuẫn liên quan đến bảo đảm (tài sản thế chấp, người bảo lãnh) làm cho hòa giải bị bế tắc. Trong nhiều vụ hợp đồng tín dụng thụ lý ở khu vực có địa bàn rộng như thẩm quyền của TAND Khu vực 2 - Lai Châu, tranh chấp thường liên quan tới giá trị, quyền sở hữu, hoặc khả năng thanh lý tài sản thế chấp, hoặc trách nhiệm của bên bảo lãnh. Khi tranh chấp xoay quanh phần “bảo đảm” (ai chịu trách nhiệm, tài sản có đủ giá trị hay không, thủ tục phong tỏa/thu hồi ra sao), các bên khó chấp nhận một phương án hòa giải tạm thời vì ảnh hưởng trực tiếp đến quyền tài sản lâu dài - dẫn đến hòa giải thất bại và phải đưa ra xét xử để tòa ra phán quyết ràng buộc.  </w:t>
      </w:r>
    </w:p>
    <w:tbl>
      <w:tblPr>
        <w:tblStyle w:val="TableGrid"/>
        <w:tblW w:w="0" w:type="auto"/>
        <w:tblLook w:val="04A0" w:firstRow="1" w:lastRow="0" w:firstColumn="1" w:lastColumn="0" w:noHBand="0" w:noVBand="1"/>
      </w:tblPr>
      <w:tblGrid>
        <w:gridCol w:w="9003"/>
      </w:tblGrid>
      <w:tr w:rsidR="00207880" w14:paraId="330927DC" w14:textId="77777777" w:rsidTr="00207880">
        <w:tc>
          <w:tcPr>
            <w:tcW w:w="9003" w:type="dxa"/>
          </w:tcPr>
          <w:p w14:paraId="79DCF39B" w14:textId="387EA592" w:rsidR="00207880" w:rsidRPr="007E3AB6" w:rsidRDefault="00207880" w:rsidP="00207880">
            <w:pPr>
              <w:jc w:val="center"/>
              <w:rPr>
                <w:rFonts w:ascii="Times New Roman" w:hAnsi="Times New Roman" w:cs="Times New Roman"/>
                <w:sz w:val="26"/>
                <w:szCs w:val="26"/>
              </w:rPr>
            </w:pPr>
            <w:r w:rsidRPr="007E3AB6">
              <w:rPr>
                <w:rFonts w:ascii="Times New Roman" w:hAnsi="Times New Roman" w:cs="Times New Roman"/>
                <w:sz w:val="26"/>
                <w:szCs w:val="26"/>
              </w:rPr>
              <w:t xml:space="preserve">Hộp </w:t>
            </w:r>
            <w:r>
              <w:rPr>
                <w:rFonts w:ascii="Times New Roman" w:hAnsi="Times New Roman" w:cs="Times New Roman"/>
                <w:sz w:val="26"/>
                <w:szCs w:val="26"/>
              </w:rPr>
              <w:t>6</w:t>
            </w:r>
            <w:r w:rsidRPr="007E3AB6">
              <w:rPr>
                <w:rFonts w:ascii="Times New Roman" w:hAnsi="Times New Roman" w:cs="Times New Roman"/>
                <w:sz w:val="26"/>
                <w:szCs w:val="26"/>
              </w:rPr>
              <w:t>: Ví dụ minh họa</w:t>
            </w:r>
          </w:p>
          <w:p w14:paraId="3B5B278D" w14:textId="1C574232" w:rsidR="00207880" w:rsidRDefault="00207880" w:rsidP="00207880">
            <w:pPr>
              <w:jc w:val="both"/>
            </w:pPr>
            <w:r w:rsidRPr="00207880">
              <w:rPr>
                <w:rFonts w:ascii="Times New Roman" w:hAnsi="Times New Roman" w:cs="Times New Roman"/>
                <w:sz w:val="26"/>
                <w:szCs w:val="26"/>
              </w:rPr>
              <w:t>Năm 2023, TAND Khu vực 2, tỉnh Lai Châu thụ lý vụ án “Ngân hàng Nông nghiệp và Phát triển Nông thôn Việt Nam – Chi nhánh huyện Tam Đường kiện ông Nguyễn Văn Hùng (trú tại xã Bản Hon, huyện Tam Đường) về tranh chấp hợp đồng tín dụng”. Theo hồ sơ, năm 2021 ông Hùng vay 500 triệu đồng tại ngân hàng để đầu tư chăn nuôi, nhưng sau đó do dịch bệnh và thua lỗ, ông mất khả năng trả nợ gốc và lãi. Tòa án đã tiến hành nhiều phiên hòa giải, ngân hàng chấp nhận gia hạn thời gian trả nợ, nhưng ông Hùng không đồng ý với mức lãi phạt nên hai bên không tìm được tiếng nói chung. Cuối cùng, vụ án phải đưa ra xét xử, Tòa tuyên buộc ông Hùng phải trả toàn bộ số nợ</w:t>
            </w:r>
            <w:r>
              <w:rPr>
                <w:rFonts w:ascii="Times New Roman" w:hAnsi="Times New Roman" w:cs="Times New Roman"/>
                <w:sz w:val="26"/>
                <w:szCs w:val="26"/>
              </w:rPr>
              <w:t xml:space="preserve"> gốc và lãi theo hợp đồng đã ký</w:t>
            </w:r>
            <w:r w:rsidRPr="00207880">
              <w:rPr>
                <w:rFonts w:ascii="Times New Roman" w:hAnsi="Times New Roman" w:cs="Times New Roman"/>
                <w:sz w:val="26"/>
                <w:szCs w:val="26"/>
              </w:rPr>
              <w:t>.</w:t>
            </w:r>
          </w:p>
        </w:tc>
      </w:tr>
    </w:tbl>
    <w:p w14:paraId="06B69F8B" w14:textId="77777777" w:rsidR="00207880" w:rsidRPr="00437BB5" w:rsidRDefault="00207880" w:rsidP="00207880"/>
    <w:p w14:paraId="00CE2068" w14:textId="7944BEC2" w:rsidR="0076016E" w:rsidRPr="00437BB5" w:rsidRDefault="0076016E" w:rsidP="0076016E">
      <w:pPr>
        <w:pStyle w:val="Heading3"/>
      </w:pPr>
      <w:bookmarkStart w:id="77" w:name="_Toc209793300"/>
      <w:r w:rsidRPr="00437BB5">
        <w:t xml:space="preserve">2.2.3. Nguyên nhân của những </w:t>
      </w:r>
      <w:r w:rsidR="0042443D">
        <w:t xml:space="preserve">nhược điểm, </w:t>
      </w:r>
      <w:r w:rsidRPr="00437BB5">
        <w:t xml:space="preserve">hạn chế trong việc thực hiện pháp luật về giải quyết tranh chấp hợp đồng tín dụng tại </w:t>
      </w:r>
      <w:r w:rsidR="003F4440">
        <w:t>Tòa án</w:t>
      </w:r>
      <w:r w:rsidR="00A2563F" w:rsidRPr="00437BB5">
        <w:t xml:space="preserve"> nhân dân Khu</w:t>
      </w:r>
      <w:r w:rsidRPr="00437BB5">
        <w:t xml:space="preserve"> vực 2 - Lai Châu, tỉnh Lai Châu</w:t>
      </w:r>
      <w:bookmarkEnd w:id="77"/>
      <w:r w:rsidRPr="00437BB5">
        <w:t xml:space="preserve"> </w:t>
      </w:r>
    </w:p>
    <w:p w14:paraId="438B957C" w14:textId="5470DF59" w:rsidR="00380CA7" w:rsidRPr="00437BB5" w:rsidRDefault="00380CA7" w:rsidP="00380CA7">
      <w:pPr>
        <w:pStyle w:val="Heading4"/>
      </w:pPr>
      <w:r w:rsidRPr="00437BB5">
        <w:tab/>
        <w:t>2.2.3.1. Nguyên nhân khách quan</w:t>
      </w:r>
    </w:p>
    <w:p w14:paraId="4C57F769" w14:textId="77777777" w:rsidR="00A33497" w:rsidRPr="00A33497" w:rsidRDefault="00380CA7" w:rsidP="00380CA7">
      <w:pPr>
        <w:rPr>
          <w:i/>
          <w:iCs/>
        </w:rPr>
      </w:pPr>
      <w:r w:rsidRPr="00437BB5">
        <w:tab/>
      </w:r>
      <w:r w:rsidR="00A33497" w:rsidRPr="00A33497">
        <w:rPr>
          <w:i/>
          <w:iCs/>
        </w:rPr>
        <w:t xml:space="preserve">Thứ nhất, do </w:t>
      </w:r>
      <w:r w:rsidRPr="00A33497">
        <w:rPr>
          <w:i/>
          <w:iCs/>
        </w:rPr>
        <w:t>sự chồng chéo, mâu thuẫn trong hệ thống pháp luật hiện hành.</w:t>
      </w:r>
    </w:p>
    <w:p w14:paraId="5013FBA5" w14:textId="090219D2" w:rsidR="00380CA7" w:rsidRPr="00437BB5" w:rsidRDefault="00A33497" w:rsidP="00A33497">
      <w:pPr>
        <w:ind w:firstLine="720"/>
      </w:pPr>
      <w:r>
        <w:lastRenderedPageBreak/>
        <w:t>G</w:t>
      </w:r>
      <w:r w:rsidR="00380CA7" w:rsidRPr="00437BB5">
        <w:t xml:space="preserve">iữa </w:t>
      </w:r>
      <w:r w:rsidR="00201BFD" w:rsidRPr="00437BB5">
        <w:t>BLDS</w:t>
      </w:r>
      <w:r w:rsidR="00380CA7" w:rsidRPr="00437BB5">
        <w:t xml:space="preserve"> và Luật Các tổ chức tín dụng còn tồn tại những </w:t>
      </w:r>
      <w:r>
        <w:t xml:space="preserve">quy định </w:t>
      </w:r>
      <w:r w:rsidR="00380CA7" w:rsidRPr="00437BB5">
        <w:t xml:space="preserve">không thống nhất </w:t>
      </w:r>
      <w:r>
        <w:t xml:space="preserve">như </w:t>
      </w:r>
      <w:r w:rsidR="00380CA7" w:rsidRPr="00437BB5">
        <w:t xml:space="preserve">quy định về lãi suất, xử lý tài sản bảo đảm. Trong khi đó, </w:t>
      </w:r>
      <w:r w:rsidR="00201BFD" w:rsidRPr="00437BB5">
        <w:t>BLTTDS</w:t>
      </w:r>
      <w:r w:rsidR="00380CA7" w:rsidRPr="00437BB5">
        <w:t xml:space="preserve"> lại thiếu quy định cụ thể, rõ ràng để xử lý những tình huống đặc thù trong tranh chấp tín dụng. Việc thiếu đồng bộ giữa các văn bản pháp luật làm cho Thẩm phán lúng túng trong áp dụng pháp luật, thậm chí có thể dẫn đến áp dụng sai hoặc bị kéo dài thời gian xét xử vì phải chờ hướng dẫn.</w:t>
      </w:r>
    </w:p>
    <w:p w14:paraId="7345C5EF" w14:textId="6F423CE0" w:rsidR="00380CA7" w:rsidRPr="00437BB5" w:rsidRDefault="00380CA7" w:rsidP="00380CA7">
      <w:r w:rsidRPr="00437BB5">
        <w:tab/>
      </w:r>
      <w:r w:rsidR="00A33497" w:rsidRPr="00437BB5">
        <w:t>Bên cạnh đó</w:t>
      </w:r>
      <w:r w:rsidR="00A33497">
        <w:t xml:space="preserve">, </w:t>
      </w:r>
      <w:r w:rsidRPr="00437BB5">
        <w:t xml:space="preserve">việc hướng dẫn áp dụng pháp luật từ </w:t>
      </w:r>
      <w:r w:rsidR="00201BFD" w:rsidRPr="00437BB5">
        <w:t>TAND</w:t>
      </w:r>
      <w:r w:rsidRPr="00437BB5">
        <w:t xml:space="preserve"> tối cao và Ngân hàng Nhà nước còn chậm, chưa kịp thời và thiếu tính thực tiễn. Trong bối cảnh các giao dịch tín dụng ngày càng đa dạng và phức tạp, việc chậm ban hành hoặc thiếu hướng dẫn cụ thể gây khó khăn cho </w:t>
      </w:r>
      <w:r w:rsidR="003F4440">
        <w:t>Tòa án</w:t>
      </w:r>
      <w:r w:rsidRPr="00437BB5">
        <w:t xml:space="preserve"> cấp cơ sở, đặc biệt là ở các khu vực vùng sâu, vùng xa như Lai Châu – nơi ít có điều kiện tiếp cận và cập nhật thông tin pháp lý một cách thường xuyên.</w:t>
      </w:r>
    </w:p>
    <w:p w14:paraId="2714C28D" w14:textId="4A103C1C" w:rsidR="00A33497" w:rsidRPr="00A33497" w:rsidRDefault="00380CA7" w:rsidP="00380CA7">
      <w:pPr>
        <w:rPr>
          <w:i/>
          <w:iCs/>
        </w:rPr>
      </w:pPr>
      <w:r w:rsidRPr="00437BB5">
        <w:tab/>
      </w:r>
      <w:r w:rsidR="00A33497" w:rsidRPr="00A33497">
        <w:rPr>
          <w:i/>
          <w:iCs/>
        </w:rPr>
        <w:t xml:space="preserve">Thứ hai, </w:t>
      </w:r>
      <w:r w:rsidRPr="00A33497">
        <w:rPr>
          <w:i/>
          <w:iCs/>
        </w:rPr>
        <w:t xml:space="preserve">sự thiếu hợp tác từ phía đương sự, đặc biệt là bên vay. </w:t>
      </w:r>
    </w:p>
    <w:p w14:paraId="388FE928" w14:textId="1CF8A316" w:rsidR="00380CA7" w:rsidRPr="000E44F2" w:rsidRDefault="00380CA7" w:rsidP="00A33497">
      <w:pPr>
        <w:ind w:firstLine="720"/>
      </w:pPr>
      <w:r w:rsidRPr="00437BB5">
        <w:t>Nhiều trường hợp bên vay cố tình trốn tránh, che giấu tài sản, thay đổi nơi cư trú, khiến việc xác minh, triệu tập hoặc thi hành án gặp rất nhiều khó khăn. Điều này còn trầm trọng hơn khi nhận thức pháp luật của một bộ phận người dân còn thấp, không ý thức được hậu quả pháp lý từ việc không thực hiện nghĩa vụ trả nợ, dẫn đến tình trạng tranh chấp kéo dài và khó xử lý dứt điểm.</w:t>
      </w:r>
      <w:r w:rsidR="00A33497" w:rsidRPr="00A33497">
        <w:rPr>
          <w:i/>
          <w:iCs/>
        </w:rPr>
        <w:t xml:space="preserve"> </w:t>
      </w:r>
      <w:r w:rsidR="000E44F2" w:rsidRPr="000E44F2">
        <w:t xml:space="preserve">Đây </w:t>
      </w:r>
      <w:r w:rsidR="00A33497" w:rsidRPr="000E44F2">
        <w:t>là nguyên nhân mang tính thực tiễn thường xuyên xảy ra</w:t>
      </w:r>
      <w:r w:rsidR="000E44F2" w:rsidRPr="000E44F2">
        <w:t xml:space="preserve"> đối với việc giải quyết vụ án tranh chấp hợp đồng tín dụng.</w:t>
      </w:r>
    </w:p>
    <w:p w14:paraId="492012A8" w14:textId="7F1B0564" w:rsidR="000E44F2" w:rsidRPr="000E44F2" w:rsidRDefault="000E44F2" w:rsidP="00A33497">
      <w:pPr>
        <w:ind w:firstLine="720"/>
        <w:rPr>
          <w:i/>
          <w:iCs/>
        </w:rPr>
      </w:pPr>
      <w:r w:rsidRPr="000E44F2">
        <w:rPr>
          <w:i/>
          <w:iCs/>
        </w:rPr>
        <w:t>Thứ ba, nhiều vụ án tranh chấp hợp đồng tín dụng phức tạp do nhiều chủ thể tham gia</w:t>
      </w:r>
      <w:r>
        <w:rPr>
          <w:i/>
          <w:iCs/>
        </w:rPr>
        <w:t xml:space="preserve">, </w:t>
      </w:r>
      <w:r w:rsidRPr="000E44F2">
        <w:rPr>
          <w:i/>
          <w:iCs/>
        </w:rPr>
        <w:t xml:space="preserve">do chi nhánh ngân hàng ở địa phương khác hoặc do hợp đồng có nhiều địa điểm giao kết. </w:t>
      </w:r>
    </w:p>
    <w:p w14:paraId="7F6C37D7" w14:textId="77777777" w:rsidR="000E44F2" w:rsidRDefault="00A33497" w:rsidP="000E44F2">
      <w:pPr>
        <w:ind w:firstLine="720"/>
      </w:pPr>
      <w:r w:rsidRPr="00437BB5">
        <w:t xml:space="preserve">Nhiều </w:t>
      </w:r>
      <w:r w:rsidR="000E44F2">
        <w:t xml:space="preserve">vụ án tranh chấp hợp đồng </w:t>
      </w:r>
      <w:r w:rsidRPr="00437BB5">
        <w:t xml:space="preserve">tín dụng </w:t>
      </w:r>
      <w:r w:rsidR="000E44F2">
        <w:t>T</w:t>
      </w:r>
      <w:r w:rsidRPr="00437BB5">
        <w:t xml:space="preserve">òa khu vực </w:t>
      </w:r>
      <w:r w:rsidR="000E44F2">
        <w:t xml:space="preserve">2 – Lai Châu </w:t>
      </w:r>
      <w:r w:rsidRPr="00437BB5">
        <w:t>thụ lý</w:t>
      </w:r>
      <w:r w:rsidR="000E44F2">
        <w:t xml:space="preserve"> giải quyết </w:t>
      </w:r>
      <w:r w:rsidRPr="00437BB5">
        <w:t xml:space="preserve">có sự tham gia của nhiều chủ thể (tổ chức tín dụng, chi nhánh, công ty mua nợ, người bảo lãnh, bên thế chấp thứ ba). Trong thực tế hòa giải, một bên đồng ý nhưng bên khác không đồng ý - hoặc có bên vắng mặt do quan hệ pháp lý phức tạp - nên không thể đạt thỏa thuận toàn diện. Khi hòa giải chỉ giải quyết một phần, </w:t>
      </w:r>
      <w:r w:rsidRPr="00437BB5">
        <w:lastRenderedPageBreak/>
        <w:t xml:space="preserve">phần còn lại vẫn phải đưa ra xét xử, làm tăng thời gian xử lý và tạo ra các thủ tục tách vụ, bổ sung giấy tờ. </w:t>
      </w:r>
    </w:p>
    <w:p w14:paraId="401D47A0" w14:textId="032B24A7" w:rsidR="00A33497" w:rsidRPr="00437BB5" w:rsidRDefault="00A33497" w:rsidP="000E44F2">
      <w:pPr>
        <w:ind w:firstLine="720"/>
      </w:pPr>
      <w:r w:rsidRPr="00437BB5">
        <w:t>Trong một số vụ</w:t>
      </w:r>
      <w:r w:rsidR="000E44F2">
        <w:t xml:space="preserve"> án </w:t>
      </w:r>
      <w:r w:rsidRPr="00437BB5">
        <w:t xml:space="preserve">tranh chấp hợp đồng </w:t>
      </w:r>
      <w:r w:rsidR="000E44F2">
        <w:t xml:space="preserve">tín dung </w:t>
      </w:r>
      <w:r w:rsidRPr="00437BB5">
        <w:t xml:space="preserve">do chi nhánh ngân hàng ở địa phương khác hoặc do hợp đồng có nhiều địa điểm giao kết; khi tiến hành hòa giải các bên nêu vấn đề phải có xác nhận, sao kê hoặc quyết định nội bộ từ đơn vị cấp trên của ngân hàng </w:t>
      </w:r>
      <w:r>
        <w:t>-</w:t>
      </w:r>
      <w:r w:rsidRPr="00437BB5">
        <w:t xml:space="preserve"> nhưng các thủ tục xác minh, chuyển hồ sơ này không hoàn thành ngay tại phiên hòa giải, khiến hòa giải không thể kết thúc bằng một thỏa thuận ràng buộc. Vì vậy, hồ sơ phải chuyển qua thủ tục xét xử để tòa triệu tập, thu thập chứng cứ chính thức. </w:t>
      </w:r>
    </w:p>
    <w:p w14:paraId="3E519D3E" w14:textId="6E2BF4F8" w:rsidR="00A33497" w:rsidRPr="0042443D" w:rsidRDefault="00A33497" w:rsidP="00A33497">
      <w:pPr>
        <w:rPr>
          <w:i/>
          <w:iCs/>
        </w:rPr>
      </w:pPr>
      <w:r w:rsidRPr="00437BB5">
        <w:tab/>
      </w:r>
      <w:r w:rsidR="000E44F2" w:rsidRPr="000E44F2">
        <w:rPr>
          <w:i/>
          <w:iCs/>
        </w:rPr>
        <w:t>Thứ tư</w:t>
      </w:r>
      <w:r w:rsidRPr="000E44F2">
        <w:rPr>
          <w:i/>
          <w:iCs/>
        </w:rPr>
        <w:t>, vấn đề ngôn</w:t>
      </w:r>
      <w:r w:rsidRPr="0042443D">
        <w:rPr>
          <w:i/>
          <w:iCs/>
        </w:rPr>
        <w:t xml:space="preserve"> ngữ, địa lý và khả năng tiếp cận của các bên tham gia hòa giải trên địa bàn rộng của Lai Châu làm giảm khả năng đạt hòa giải.</w:t>
      </w:r>
    </w:p>
    <w:p w14:paraId="5C0A1E60" w14:textId="77777777" w:rsidR="00A33497" w:rsidRPr="00437BB5" w:rsidRDefault="00A33497" w:rsidP="00A33497">
      <w:pPr>
        <w:ind w:firstLine="720"/>
      </w:pPr>
      <w:r w:rsidRPr="00437BB5">
        <w:t xml:space="preserve">Các bên vay ở khu vực nông thôn, miền núi có thể không có mặt đầy đủ, hoặc khó tiếp cận tài liệu số/giải trình kỹ thuật trong phiên hòa giải; điều này dẫn đến phiên hòa giải thiếu tính đại diện hoặc một bên không thể tham gia đầy đủ để thương lượng các điều khoản (như giảm nợ, cơ cấu lại, hay xác nhận nghĩa vụ). Do vậy hòa giải bị hoãn hoặc không thành, buộc tòa phải đưa vụ án vào xét xử. </w:t>
      </w:r>
    </w:p>
    <w:p w14:paraId="0B3C3453" w14:textId="1EC9DB58" w:rsidR="00A33497" w:rsidRPr="0042443D" w:rsidRDefault="000E44F2" w:rsidP="00A33497">
      <w:pPr>
        <w:ind w:firstLine="720"/>
        <w:rPr>
          <w:i/>
          <w:iCs/>
        </w:rPr>
      </w:pPr>
      <w:r>
        <w:rPr>
          <w:i/>
          <w:iCs/>
        </w:rPr>
        <w:t>Thứ năm</w:t>
      </w:r>
      <w:r w:rsidR="00A33497" w:rsidRPr="0042443D">
        <w:rPr>
          <w:i/>
          <w:iCs/>
        </w:rPr>
        <w:t xml:space="preserve">, áp lực thời gian và khối lượng hồ sơ làm giảm chất lượng và hiệu quả hoạt động hòa giải tại tòa. </w:t>
      </w:r>
    </w:p>
    <w:p w14:paraId="41D91DDD" w14:textId="2EFAE45E" w:rsidR="00A33497" w:rsidRPr="00437BB5" w:rsidRDefault="00A33497" w:rsidP="00450127">
      <w:pPr>
        <w:ind w:firstLine="720"/>
      </w:pPr>
      <w:r w:rsidRPr="00437BB5">
        <w:t xml:space="preserve">Trong giai đoạn 2020–7/2025, TAND Khu vực 2, </w:t>
      </w:r>
      <w:r w:rsidR="000E44F2">
        <w:t xml:space="preserve">tỉnh Lai Châu cũng </w:t>
      </w:r>
      <w:r w:rsidRPr="00437BB5">
        <w:t xml:space="preserve">như các </w:t>
      </w:r>
      <w:r w:rsidR="000E44F2">
        <w:t xml:space="preserve">TAND </w:t>
      </w:r>
      <w:r w:rsidRPr="00437BB5">
        <w:t>khu vực khác</w:t>
      </w:r>
      <w:r w:rsidR="000E44F2">
        <w:t xml:space="preserve"> ở tỉnh Lai Châu</w:t>
      </w:r>
      <w:r w:rsidRPr="00437BB5">
        <w:t xml:space="preserve"> phải th</w:t>
      </w:r>
      <w:r w:rsidR="000E44F2">
        <w:t xml:space="preserve">ụ lý giải quyết các </w:t>
      </w:r>
      <w:r w:rsidR="00450127">
        <w:t xml:space="preserve">vụ án tranh chấp hợp đồng tín dụng và các </w:t>
      </w:r>
      <w:r w:rsidR="000E44F2">
        <w:t>vụ việc ngày càng tăng. K</w:t>
      </w:r>
      <w:r w:rsidRPr="00437BB5">
        <w:t xml:space="preserve">hi số lượng vụ việc </w:t>
      </w:r>
      <w:r w:rsidR="00450127">
        <w:t>phải thụ lý giải quyết t</w:t>
      </w:r>
      <w:r w:rsidRPr="00437BB5">
        <w:t xml:space="preserve">ăng, thời gian dành cho từng phiên hòa giải bị giới hạn, khiến không đủ thời gian để rà soát chứng từ phức tạp và thương lượng kỹ càng - kết quả là tỷ lệ hòa giải thành thường thấp hơn, nhiều vụ vẫn phải xét xử. </w:t>
      </w:r>
    </w:p>
    <w:p w14:paraId="7DCEE4A7" w14:textId="6C170A8F" w:rsidR="00380CA7" w:rsidRPr="00437BB5" w:rsidRDefault="00380CA7" w:rsidP="00450127">
      <w:pPr>
        <w:pStyle w:val="Heading4"/>
        <w:ind w:firstLine="720"/>
      </w:pPr>
      <w:r w:rsidRPr="00437BB5">
        <w:t>2.2.3.2. Nguyên nhân chủ quan</w:t>
      </w:r>
    </w:p>
    <w:p w14:paraId="6700A7B8" w14:textId="77777777" w:rsidR="00F17A71" w:rsidRPr="00437BB5" w:rsidRDefault="00F17A71" w:rsidP="00F17A71">
      <w:r w:rsidRPr="00437BB5">
        <w:tab/>
        <w:t xml:space="preserve">Một trong những nguyên nhân chủ quan chính là hạn chế trong nhận thức và năng lực áp dụng pháp luật của đội ngũ cán bộ, Thẩm phán. Ở khu vực miền núi như Lai Châu, số lượng Thẩm phán có chuyên môn sâu về lĩnh vực tín dụng – ngân hàng còn ít, chưa được bồi dưỡng thường xuyên, dẫn đến việc vận dụng pháp luật </w:t>
      </w:r>
      <w:r w:rsidRPr="00437BB5">
        <w:lastRenderedPageBreak/>
        <w:t>còn cứng nhắc, thiếu linh hoạt trước các tình huống phức tạp trong thực tiễn. Bên cạnh đó, nhiều Thẩm phán còn thiếu kinh nghiệm trong việc định giá, đánh giá tài sản bảo đảm, đặc biệt là những tài sản đặc thù như đất đai, tài sản hình thành trong tương lai, khiến cho quá trình giải quyết tranh chấp gặp khó khăn, kéo dài.</w:t>
      </w:r>
    </w:p>
    <w:p w14:paraId="6F66E6D1" w14:textId="125CE849" w:rsidR="00F17A71" w:rsidRPr="00437BB5" w:rsidRDefault="00F17A71" w:rsidP="00F17A71">
      <w:r w:rsidRPr="00437BB5">
        <w:tab/>
        <w:t>Thêm vào đó, hạn chế về cơ sở vật chất và phương tiện hỗ trợ cũng là một yếu tố chủ quan ảnh hưởng đáng kể đến hiệu quả giải quyết tranh chấp. Hệ thống trang thiết bị, hạ tầng công nghệ thông tin chưa đầy đủ, dẫn đến việc số hóa hồ sơ, quản lý thông tin, tổ chức các phiên tòa trực tuyến còn gặp khó khăn. Điều này không chỉ làm chậm tiến độ xét xử mà còn ảnh hưởng đến chất lượng của công tác giải quyết tranh chấp.</w:t>
      </w:r>
    </w:p>
    <w:p w14:paraId="6C18DA70" w14:textId="77777777" w:rsidR="00BA2FF5" w:rsidRDefault="00F17A71" w:rsidP="00BA2FF5">
      <w:r w:rsidRPr="00437BB5">
        <w:tab/>
        <w:t>Ngoài ra, tinh thần trách nhiệm và kỹ năng giao tiếp pháp lý của một số cán bộ trong hệ thống tư pháp còn hạn chế, chưa thực sự gần gũi, hỗ trợ người dân hiểu đúng và đủ về quyền, nghĩa vụ của mình trong các quan hệ tín dụng. Điều này gián tiếp làm giảm sự hợp tác của các bên đương sự trong quá trình tố tụng.</w:t>
      </w:r>
    </w:p>
    <w:p w14:paraId="7EBDF1DF" w14:textId="14FA9452" w:rsidR="0076016E" w:rsidRPr="00437BB5" w:rsidRDefault="0076016E" w:rsidP="000D3ED0">
      <w:pPr>
        <w:pStyle w:val="Heading1"/>
      </w:pPr>
      <w:bookmarkStart w:id="78" w:name="_Toc209793301"/>
      <w:r w:rsidRPr="00437BB5">
        <w:t>KẾT LUẬN CHƯƠNG 2</w:t>
      </w:r>
      <w:bookmarkEnd w:id="78"/>
    </w:p>
    <w:p w14:paraId="6669DC1E" w14:textId="099E19BE" w:rsidR="001177A3" w:rsidRPr="00437BB5" w:rsidRDefault="001177A3" w:rsidP="00BB14CF">
      <w:pPr>
        <w:spacing w:line="336" w:lineRule="auto"/>
      </w:pPr>
      <w:r w:rsidRPr="00437BB5">
        <w:tab/>
        <w:t xml:space="preserve">Chương 2 của đề tài đã tập trung phân tích, làm rõ thực trạng pháp luật cũng như thực tiễn giải quyết tranh chấp hợp đồng tín dụng tại </w:t>
      </w:r>
      <w:r w:rsidR="007B30D9" w:rsidRPr="00437BB5">
        <w:t>TAND Khu vực</w:t>
      </w:r>
      <w:r w:rsidRPr="00437BB5">
        <w:t xml:space="preserve"> nói chung và </w:t>
      </w:r>
      <w:r w:rsidR="007B30D9" w:rsidRPr="00437BB5">
        <w:t>TAND Khu vực</w:t>
      </w:r>
      <w:r w:rsidRPr="00437BB5">
        <w:t xml:space="preserve"> 2 - Lai Châu, tỉnh Lai Châu nói riêng. Qua nghiên cứu, có thể nhận thấy rằng hệ thống pháp luật điều chỉnh hoạt động giải quyết tranh chấp hợp đồng tín dụng tại </w:t>
      </w:r>
      <w:r w:rsidR="007B30D9" w:rsidRPr="00437BB5">
        <w:t>TAND Khu vực</w:t>
      </w:r>
      <w:r w:rsidRPr="00437BB5">
        <w:t xml:space="preserve"> đã có những cơ sở pháp lý tương đối đầy đủ, bao gồm cả quy định về nội dung hợp đồng tín dụng và thủ tục tố tụng dân sự. Tuy nhiên, một số quy định còn chồng chéo, thiếu thống nhất hoặc chưa theo kịp diễn biến của thực tiễn phát sinh, ảnh hưởng đến hiệu quả xét xử.</w:t>
      </w:r>
    </w:p>
    <w:p w14:paraId="3AD5D864" w14:textId="09366FD3" w:rsidR="001177A3" w:rsidRPr="00437BB5" w:rsidRDefault="001177A3" w:rsidP="00BB14CF">
      <w:pPr>
        <w:spacing w:line="336" w:lineRule="auto"/>
      </w:pPr>
      <w:r w:rsidRPr="00437BB5">
        <w:tab/>
        <w:t xml:space="preserve">Về thực tiễn áp dụng pháp luật tại </w:t>
      </w:r>
      <w:r w:rsidR="007B30D9" w:rsidRPr="00437BB5">
        <w:t>TAND Khu vực</w:t>
      </w:r>
      <w:r w:rsidRPr="00437BB5">
        <w:t xml:space="preserve"> 2 - Lai Châu, nhiều thành tựu đã được ghi nhận như tỷ lệ giải quyết án đạt cao, việc áp dụng pháp luật ngày càng chuẩn xác, đẩy mạnh công tác hòa giải, đảm bảo tính công khai, minh bạch trong quá trình tố tụng và có sự phối hợp hiệu quả giữa </w:t>
      </w:r>
      <w:r w:rsidR="003F4440">
        <w:t>Tòa án</w:t>
      </w:r>
      <w:r w:rsidRPr="00437BB5">
        <w:t xml:space="preserve"> với các cơ quan liên quan. Những kết quả tích cực này cho thấy nỗ lực đáng ghi nhận của đội ngũ cán bộ, thẩm phán tại địa phương trong việc nâng cao chất lượng giải quyết tranh chấp hợp đồng tín dụng.</w:t>
      </w:r>
    </w:p>
    <w:p w14:paraId="4D309D60" w14:textId="3533A8BA" w:rsidR="001177A3" w:rsidRPr="00437BB5" w:rsidRDefault="00A2563F" w:rsidP="00BB14CF">
      <w:pPr>
        <w:spacing w:line="336" w:lineRule="auto"/>
      </w:pPr>
      <w:r w:rsidRPr="00437BB5">
        <w:lastRenderedPageBreak/>
        <w:tab/>
      </w:r>
      <w:r w:rsidR="001177A3" w:rsidRPr="00437BB5">
        <w:t>Tuy nhiên, bên cạnh những ưu điểm, vẫn tồn tại không ít hạn chế, vướng mắc trong quá trình thực hiện pháp luật tại địa phương. Những hạn chế này đến từ nhiều phía như quy định pháp luật còn bất cập, yếu tố con người và điều kiện cơ sở vật chất chưa đáp ứng yêu cầu, sự thiếu hợp tác từ phía đương sự và các bên liên quan, cũng như những khó khăn trong công tác thi hành án dân sự. Nguyên nhân của các tồn tại này được xác định cả ở phương diện khách quan như sự biến động nhanh chóng của các quan hệ tín dụng hiện đại, cũng như chủ quan như năng lực, kinh nghiệm và điều kiện làm việc của đội ngũ cán bộ tư pháp còn hạn chế.</w:t>
      </w:r>
    </w:p>
    <w:p w14:paraId="20CCF1DF" w14:textId="54399353" w:rsidR="001177A3" w:rsidRPr="00437BB5" w:rsidRDefault="00A2563F" w:rsidP="00BB14CF">
      <w:pPr>
        <w:spacing w:line="336" w:lineRule="auto"/>
      </w:pPr>
      <w:r w:rsidRPr="00437BB5">
        <w:tab/>
      </w:r>
      <w:r w:rsidR="001177A3" w:rsidRPr="00437BB5">
        <w:t xml:space="preserve">Từ những phân tích trên, có thể thấy rằng, để nâng cao hiệu quả giải quyết tranh chấp hợp đồng tín dụng tại </w:t>
      </w:r>
      <w:r w:rsidR="007B30D9" w:rsidRPr="00437BB5">
        <w:t>TAND Khu vực</w:t>
      </w:r>
      <w:r w:rsidR="001177A3" w:rsidRPr="00437BB5">
        <w:t>, đặc biệt trong bối cảnh hội nhập và phát triển kinh tế, cần tiếp tục hoàn thiện các quy định pháp luật, nâng cao năng lực đội ngũ cán bộ tư pháp, tăng cường cơ sở vật chất, cũng như nâng cao nhận thức pháp lý cho người dân. Những vấn đề này sẽ được tiếp tục kiến nghị, đề xuất giải pháp cụ thể trong chương tiếp theo của đề tài.</w:t>
      </w:r>
    </w:p>
    <w:p w14:paraId="200B9C56" w14:textId="78795A78" w:rsidR="001177A3" w:rsidRPr="00437BB5" w:rsidRDefault="001177A3" w:rsidP="001177A3"/>
    <w:p w14:paraId="64C335B6" w14:textId="77777777" w:rsidR="0076016E" w:rsidRPr="00437BB5" w:rsidRDefault="0076016E" w:rsidP="0076016E">
      <w:pPr>
        <w:pStyle w:val="Heading1"/>
        <w:rPr>
          <w:bCs/>
        </w:rPr>
        <w:sectPr w:rsidR="0076016E" w:rsidRPr="00437BB5" w:rsidSect="0032425D">
          <w:pgSz w:w="11906" w:h="16838" w:code="9"/>
          <w:pgMar w:top="1985" w:right="1134" w:bottom="1701" w:left="1985" w:header="720" w:footer="720" w:gutter="0"/>
          <w:cols w:space="720"/>
          <w:titlePg/>
          <w:docGrid w:linePitch="381"/>
        </w:sectPr>
      </w:pPr>
    </w:p>
    <w:p w14:paraId="3E1A7AAD" w14:textId="77777777" w:rsidR="00BA2FF5" w:rsidRDefault="0076016E" w:rsidP="0076016E">
      <w:pPr>
        <w:pStyle w:val="Heading1"/>
        <w:rPr>
          <w:bCs/>
        </w:rPr>
      </w:pPr>
      <w:bookmarkStart w:id="79" w:name="_Toc209793302"/>
      <w:r w:rsidRPr="00437BB5">
        <w:rPr>
          <w:bCs/>
        </w:rPr>
        <w:lastRenderedPageBreak/>
        <w:t>Chương 3:</w:t>
      </w:r>
      <w:bookmarkEnd w:id="79"/>
      <w:r w:rsidRPr="00437BB5">
        <w:rPr>
          <w:bCs/>
        </w:rPr>
        <w:t xml:space="preserve"> </w:t>
      </w:r>
    </w:p>
    <w:p w14:paraId="57F4EBC7" w14:textId="6E2933B7" w:rsidR="0076016E" w:rsidRPr="00437BB5" w:rsidRDefault="0076016E" w:rsidP="0076016E">
      <w:pPr>
        <w:pStyle w:val="Heading1"/>
        <w:rPr>
          <w:bCs/>
          <w:i/>
        </w:rPr>
      </w:pPr>
      <w:bookmarkStart w:id="80" w:name="_Toc209793303"/>
      <w:r w:rsidRPr="00437BB5">
        <w:rPr>
          <w:rFonts w:eastAsia="Calibri"/>
          <w:noProof/>
        </w:rPr>
        <w:t xml:space="preserve">PHƯƠNG HƯỚNG, GIẢI PHÁP HOÀN THIỆN PHÁP LUẬT VÀ NÂNG CAO HIỆU QUẢ GIẢI QUYẾT TRANH CHẤP HỢP ĐỒNG TÍN DỤNG TẠI </w:t>
      </w:r>
      <w:r w:rsidR="003F4440">
        <w:rPr>
          <w:rFonts w:eastAsia="Calibri"/>
          <w:noProof/>
        </w:rPr>
        <w:t>TÒA ÁN</w:t>
      </w:r>
      <w:r w:rsidRPr="00437BB5">
        <w:rPr>
          <w:rFonts w:eastAsia="Calibri"/>
          <w:noProof/>
        </w:rPr>
        <w:t xml:space="preserve"> NHÂN DÂN </w:t>
      </w:r>
      <w:r w:rsidR="00A309E9" w:rsidRPr="00437BB5">
        <w:rPr>
          <w:rFonts w:eastAsia="Calibri"/>
          <w:noProof/>
        </w:rPr>
        <w:t>KHU VỰC</w:t>
      </w:r>
      <w:r w:rsidRPr="00437BB5">
        <w:rPr>
          <w:rFonts w:eastAsia="Calibri"/>
          <w:noProof/>
        </w:rPr>
        <w:t xml:space="preserve"> KHU VỰC 2 - LAI CHÂU</w:t>
      </w:r>
      <w:bookmarkEnd w:id="80"/>
    </w:p>
    <w:p w14:paraId="6A0608BB" w14:textId="19351B8C" w:rsidR="0076016E" w:rsidRPr="00437BB5" w:rsidRDefault="0076016E" w:rsidP="0076016E">
      <w:pPr>
        <w:pStyle w:val="Heading2"/>
      </w:pPr>
      <w:bookmarkStart w:id="81" w:name="_Toc209793304"/>
      <w:r w:rsidRPr="00437BB5">
        <w:t xml:space="preserve">3.1. Phương hướng hoàn thiện pháp luật về giải quyết tranh chấp hợp đồng tín dụng tại </w:t>
      </w:r>
      <w:r w:rsidR="003F4440">
        <w:t>Tòa án</w:t>
      </w:r>
      <w:r w:rsidRPr="00437BB5">
        <w:t xml:space="preserve"> nhân dân </w:t>
      </w:r>
      <w:r w:rsidR="00A309E9" w:rsidRPr="00437BB5">
        <w:t>khu vực</w:t>
      </w:r>
      <w:bookmarkEnd w:id="81"/>
    </w:p>
    <w:p w14:paraId="0489ED2A" w14:textId="17D98174" w:rsidR="0076016E" w:rsidRPr="00437BB5" w:rsidRDefault="0076016E" w:rsidP="0076016E">
      <w:pPr>
        <w:pStyle w:val="Heading3"/>
      </w:pPr>
      <w:bookmarkStart w:id="82" w:name="_Toc209793305"/>
      <w:r w:rsidRPr="00437BB5">
        <w:t xml:space="preserve">3.1.1. Hoàn thiện pháp luật về giải quyết tranh chấp hợp đồng tín dụng tại </w:t>
      </w:r>
      <w:r w:rsidR="003F4440">
        <w:t>Tòa án</w:t>
      </w:r>
      <w:r w:rsidRPr="00437BB5">
        <w:t xml:space="preserve"> nhân dân </w:t>
      </w:r>
      <w:r w:rsidR="00A309E9" w:rsidRPr="00437BB5">
        <w:t>khu vực</w:t>
      </w:r>
      <w:r w:rsidRPr="00437BB5">
        <w:t xml:space="preserve"> đáp ứng yêu cầu của cải cách tư pháp</w:t>
      </w:r>
      <w:bookmarkEnd w:id="82"/>
    </w:p>
    <w:p w14:paraId="2B2E5124" w14:textId="034F9D4F" w:rsidR="00B94975" w:rsidRPr="00437BB5" w:rsidRDefault="00B94975" w:rsidP="00B94975">
      <w:r w:rsidRPr="00437BB5">
        <w:tab/>
        <w:t xml:space="preserve">Trong bối cảnh cải cách tư pháp theo tinh thần Nghị quyết số 27-NQ/TW ngày 06/8/2008 của Ban Chấp hành Trung ương Đảng về “Chiến lược cải cách tư pháp đến năm 2020” và tiếp nối bởi Nghị quyết số 27-NQ/TW ngày 09/11/2022 của Ban Chấp hành Trung ương Đảng khóa XIII về "Tiếp tục xây dựng và hoàn thiện Nhà nước pháp quyền xã hội chủ nghĩa Việt Nam trong giai đoạn mới", việc hoàn thiện pháp luật về giải quyết tranh chấp hợp đồng tín dụng tại </w:t>
      </w:r>
      <w:r w:rsidR="007B30D9" w:rsidRPr="00437BB5">
        <w:t>TAND Khu vực</w:t>
      </w:r>
      <w:r w:rsidRPr="00437BB5">
        <w:t xml:space="preserve"> là hết sức cấp thiết. Tranh chấp hợp đồng tín dụng là một loại tranh chấp phổ biến trong lĩnh vực dân sự - kinh doanh thương mại, đòi hỏi pháp luật và thiết chế tư pháp phải đủ mạnh để giải quyết một cách công bằng, minh bạch và kịp thời.</w:t>
      </w:r>
    </w:p>
    <w:p w14:paraId="2B048C84" w14:textId="14EF6C58" w:rsidR="00B94975" w:rsidRPr="00437BB5" w:rsidRDefault="00B94975" w:rsidP="00B94975">
      <w:r w:rsidRPr="00437BB5">
        <w:tab/>
        <w:t>Trước hết, cần sửa đổi, bổ sung BLTTDS năm 2015 (sửa đổi, bổ sung năm 2023) theo hướng tăng cường cơ chế xét xử công khai, minh bạch và tạo điều kiện thuận lợi cho các bên tranh chấp, đặc biệt là trong các vụ án tranh chấp hợp đồng tín dụng giữa ngân hàng và khách hàng vay vốn. Việc áp dụng các thủ tục rút gọn và thủ tục tố tụng điện tử cần được cụ thể hóa rõ ràng hơn, phù hợp với xu thế chuyển đổi số trong hoạt động tư pháp theo Luật Giao dịch điện tử năm 2023 (có hiệu lực từ 01/7/2024). Điều này nhằm tăng tính hiệu quả và giảm thiểu thời gian, chi phí cho các bên.</w:t>
      </w:r>
    </w:p>
    <w:p w14:paraId="5FB7D602" w14:textId="20049783" w:rsidR="00B94975" w:rsidRPr="00437BB5" w:rsidRDefault="00B94975" w:rsidP="00B94975">
      <w:r w:rsidRPr="00437BB5">
        <w:tab/>
        <w:t xml:space="preserve">Thứ hai, cần tiếp tục hoàn thiện hệ thống pháp luật nội dung, đặc biệt là các quy định liên quan đến </w:t>
      </w:r>
      <w:r w:rsidR="00201BFD" w:rsidRPr="00437BB5">
        <w:t>BLDS</w:t>
      </w:r>
      <w:r w:rsidRPr="00437BB5">
        <w:t xml:space="preserve"> năm 2015, Luật Các tổ chức tín dụng năm 20</w:t>
      </w:r>
      <w:r w:rsidR="00E66FB9" w:rsidRPr="00437BB5">
        <w:t>24</w:t>
      </w:r>
      <w:r w:rsidRPr="00437BB5">
        <w:t xml:space="preserve">, và các văn bản hướng dẫn thi hành. Việc xác định rõ quyền và nghĩa vụ của các bên trong hợp đồng tín dụng, đặc biệt là trách nhiệm chứng minh và nghĩa vụ cung cấp </w:t>
      </w:r>
      <w:r w:rsidRPr="00437BB5">
        <w:lastRenderedPageBreak/>
        <w:t xml:space="preserve">thông tin, sẽ giúp </w:t>
      </w:r>
      <w:r w:rsidR="003F4440">
        <w:t>Tòa án</w:t>
      </w:r>
      <w:r w:rsidRPr="00437BB5">
        <w:t xml:space="preserve"> dễ dàng hơn trong việc đánh giá chứng cứ và đưa ra phán quyết công bằng. Ngoài ra, các quy định về lãi suất, phạt vi phạm, điều kiện tín dụng cần được rà soát để bảo đảm phù hợp với thực tiễn và hạn chế tình trạng ngân hàng áp đặt các điều khoản bất lợi cho bên vay.</w:t>
      </w:r>
    </w:p>
    <w:p w14:paraId="6FDEFDF2" w14:textId="72708E9F" w:rsidR="00B94975" w:rsidRPr="00437BB5" w:rsidRDefault="00B94975" w:rsidP="00B94975">
      <w:r w:rsidRPr="00437BB5">
        <w:tab/>
        <w:t xml:space="preserve">Thứ ba, cần đẩy mạnh ứng dụng công nghệ thông tin trong hoạt động giải quyết tranh chấp hợp đồng tín dụng tại </w:t>
      </w:r>
      <w:r w:rsidR="003F4440">
        <w:t>Tòa án</w:t>
      </w:r>
      <w:r w:rsidRPr="00437BB5">
        <w:t xml:space="preserve">. Điều này phù hợp với yêu cầu trong Chiến lược chuyển đổi số ngành </w:t>
      </w:r>
      <w:r w:rsidR="00201BFD" w:rsidRPr="00437BB5">
        <w:t>TAND</w:t>
      </w:r>
      <w:r w:rsidRPr="00437BB5">
        <w:t xml:space="preserve"> đến năm 2030, do TAND Tối cao ban hành, nhằm hiện đại hóa quy trình tố tụng, tạo điều kiện thuận lợi cho các bên tham gia tố tụng từ xa, nộp hồ sơ điện tử và theo dõi tiến độ giải quyết vụ án minh bạch, kịp thời. Đây cũng là xu hướng tất yếu nhằm đáp ứng yêu cầu cải cách tư pháp trong thời đại số hóa.</w:t>
      </w:r>
    </w:p>
    <w:p w14:paraId="028E5072" w14:textId="1B385346" w:rsidR="00B94975" w:rsidRPr="00437BB5" w:rsidRDefault="00B94975" w:rsidP="00B94975">
      <w:r w:rsidRPr="00437BB5">
        <w:tab/>
        <w:t xml:space="preserve">Cuối cùng, cần nâng cao năng lực và đạo đức nghề nghiệp của đội ngũ thẩm phán, thư ký và cán bộ </w:t>
      </w:r>
      <w:r w:rsidR="007B30D9" w:rsidRPr="00437BB5">
        <w:t>TAND Khu vực</w:t>
      </w:r>
      <w:r w:rsidRPr="00437BB5">
        <w:t xml:space="preserve"> thông qua đào tạo chuyên sâu về tài chính – ngân hàng, hợp đồng tín dụng và kỹ năng xét xử. Điều này giúp bảo đảm việc giải quyết tranh chấp hợp đồng tín dụng được thực hiện một cách chuyên nghiệp, khách quan và đúng pháp luật, phù hợp với yêu cầu "Xét xử độc lập và chỉ tuân theo pháp luật" như được xác định trong Hiến pháp năm 2013 và Luật Tổ chức </w:t>
      </w:r>
      <w:r w:rsidR="00201BFD" w:rsidRPr="00437BB5">
        <w:t>TAND</w:t>
      </w:r>
      <w:r w:rsidRPr="00437BB5">
        <w:t xml:space="preserve"> năm 2014 (sửa đổi, bổ sung năm 2022).</w:t>
      </w:r>
    </w:p>
    <w:p w14:paraId="2E74F9A5" w14:textId="47F3D1A8" w:rsidR="007B6CD4" w:rsidRPr="00437BB5" w:rsidRDefault="00B94975" w:rsidP="007B6CD4">
      <w:r w:rsidRPr="00437BB5">
        <w:tab/>
        <w:t xml:space="preserve">Tóm lại, việc hoàn thiện pháp luật về giải quyết tranh chấp hợp đồng tín dụng tại </w:t>
      </w:r>
      <w:r w:rsidR="007B30D9" w:rsidRPr="00437BB5">
        <w:t>TAND Khu vực</w:t>
      </w:r>
      <w:r w:rsidRPr="00437BB5">
        <w:t xml:space="preserve"> phải đặt trong tổng thể yêu cầu của cải cách tư pháp, đảm bảo hiệu lực, hiệu quả của quyền tài phán, bảo vệ quyền và lợi ích hợp pháp của các bên, đồng thời góp phần bảo vệ an toàn cho hệ thống tín dụng quốc gia và tăng cường niềm tin vào nền tư pháp nước nhà.</w:t>
      </w:r>
    </w:p>
    <w:p w14:paraId="3A5C2812" w14:textId="51FD92CA" w:rsidR="0076016E" w:rsidRPr="00437BB5" w:rsidRDefault="0076016E" w:rsidP="0076016E">
      <w:pPr>
        <w:pStyle w:val="Heading3"/>
      </w:pPr>
      <w:bookmarkStart w:id="83" w:name="_Toc209793306"/>
      <w:r w:rsidRPr="00437BB5">
        <w:t xml:space="preserve">3.1.2. Hoàn thiện pháp luật về giải quyết tranh chấp hợp đồng tín dụng tại </w:t>
      </w:r>
      <w:r w:rsidR="003F4440">
        <w:t>Tòa án</w:t>
      </w:r>
      <w:r w:rsidRPr="00437BB5">
        <w:t xml:space="preserve"> nhân dân </w:t>
      </w:r>
      <w:r w:rsidR="00A309E9" w:rsidRPr="00437BB5">
        <w:t>khu vực</w:t>
      </w:r>
      <w:r w:rsidRPr="00437BB5">
        <w:t xml:space="preserve"> đáp ứng yêu cầu bảo vệ quyền con người, quyền công dân</w:t>
      </w:r>
      <w:bookmarkEnd w:id="83"/>
    </w:p>
    <w:p w14:paraId="773FC675" w14:textId="0B930434" w:rsidR="0071598E" w:rsidRPr="00437BB5" w:rsidRDefault="00B94975" w:rsidP="0071598E">
      <w:r w:rsidRPr="00437BB5">
        <w:tab/>
      </w:r>
      <w:r w:rsidR="0071598E" w:rsidRPr="00437BB5">
        <w:t xml:space="preserve">Việc giải quyết tranh chấp hợp đồng tín dụng tại </w:t>
      </w:r>
      <w:r w:rsidR="007B30D9" w:rsidRPr="00437BB5">
        <w:t>TAND Khu vực</w:t>
      </w:r>
      <w:r w:rsidR="0071598E" w:rsidRPr="00437BB5">
        <w:t xml:space="preserve"> cần được đặt trong bối cảnh tôn trọng và bảo vệ quyền con người, quyền công dân theo đúng tinh thần của Hiến pháp năm 2013. Cụ thể, Điều 14 và Điều 16 của Hiến pháp </w:t>
      </w:r>
      <w:r w:rsidR="0071598E" w:rsidRPr="00437BB5">
        <w:lastRenderedPageBreak/>
        <w:t>khẳng định mọi người đều bình đẳng trước pháp luật, đồng thời Nhà nước có trách nhiệm bảo đảm và tôn trọng các quyền con người, quyền công dân. Trong đó, quyền được xét xử công bằng, quyền được bảo vệ tài sản, và quyền tiếp cận công lý là những quyền cơ bản cần được thể chế hóa một cách đầy đủ và hiệu quả trong quá trình giải quyết tranh chấp hợp đồng tín dụng.</w:t>
      </w:r>
    </w:p>
    <w:p w14:paraId="6BE6C3FC" w14:textId="5D9828B3" w:rsidR="0071598E" w:rsidRPr="00437BB5" w:rsidRDefault="0071598E" w:rsidP="0071598E">
      <w:r w:rsidRPr="00437BB5">
        <w:tab/>
        <w:t xml:space="preserve">Hiện nay, một số quy định trong pháp luật tố tụng dân sự và các văn bản pháp luật liên quan vẫn còn thiếu nhất quán, chưa đầy đủ về thủ tục bảo đảm quyền lợi cho các bên tham gia tranh chấp, đặc biệt là bên vay vốn là cá nhân, hộ gia đình hoặc doanh nghiệp nhỏ và vừa – nhóm đối tượng dễ bị tổn thương trong quan hệ tín dụng. Vì vậy, cần tiếp tục hoàn thiện </w:t>
      </w:r>
      <w:r w:rsidR="00201BFD" w:rsidRPr="00437BB5">
        <w:t>BLTTDS</w:t>
      </w:r>
      <w:r w:rsidRPr="00437BB5">
        <w:t xml:space="preserve"> năm 2015 (đã được sửa đổi, bổ sung một số điều theo Luật số 65/2020/QH14) theo hướng tăng cường các biện pháp tố tụng bảo vệ người yếu thế, quy định cụ thể hơn về quyền và nghĩa vụ của các bên trong các vụ án tín dụng – ngân hàng, đặc biệt là quyền được trợ giúp pháp lý, quyền tiếp cận thông tin, và quyền được giải thích pháp luật trong quá trình tố tụng.</w:t>
      </w:r>
    </w:p>
    <w:p w14:paraId="1917250C" w14:textId="1648B87B" w:rsidR="0071598E" w:rsidRPr="00437BB5" w:rsidRDefault="0071598E" w:rsidP="0071598E">
      <w:r w:rsidRPr="00437BB5">
        <w:tab/>
        <w:t>Ngoài ra, BLDS năm 2015 và L</w:t>
      </w:r>
      <w:r w:rsidR="00680A77" w:rsidRPr="00437BB5">
        <w:t>uật Các tổ chức tín dụng năm 2024</w:t>
      </w:r>
      <w:r w:rsidRPr="00437BB5">
        <w:t>, sửa đổi năm 2017 cũng cần được rà soát, bổ sung các quy định rõ ràng hơn về trách nhiệm minh bạch thông tin trong hợp đồng tín dụng, cũng như nghĩa vụ giải thích rõ các điều khoản liên quan đến lãi suất, phí phạt, và biện pháp xử lý nợ quá hạn. Điều này không chỉ bảo vệ quyền tài sản mà còn đảm bảo quyền tự do hợp đồng được thực hiện trên cơ sở hiểu biết đầy đủ, công khai và công bằng – một biểu hiện cụ thể của quyền con người trong lĩnh vực kinh tế.</w:t>
      </w:r>
    </w:p>
    <w:p w14:paraId="7E2F0C3A" w14:textId="64C0F7E1" w:rsidR="0071598E" w:rsidRPr="00437BB5" w:rsidRDefault="00937068" w:rsidP="0071598E">
      <w:r w:rsidRPr="00437BB5">
        <w:tab/>
      </w:r>
      <w:r w:rsidR="0071598E" w:rsidRPr="00437BB5">
        <w:t xml:space="preserve">Hơn nữa, việc áp dụng công nghệ thông tin trong hoạt động xét xử cũng là một hướng đi tất yếu nhằm nâng cao hiệu quả bảo vệ quyền con người trong giải quyết tranh chấp tín dụng. Theo tinh thần của Luật Giao dịch điện tử năm 2023 (có hiệu lực từ 1/7/2024), các </w:t>
      </w:r>
      <w:r w:rsidR="003F4440">
        <w:t>Tòa án</w:t>
      </w:r>
      <w:r w:rsidR="0071598E" w:rsidRPr="00437BB5">
        <w:t xml:space="preserve"> cần được trang bị và hoàn thiện hệ thống xét xử trực tuyến, đảm bảo quyền tiếp cận công lý cho những người dân ở vùng sâu, vùng xa, người khuyết tật hay những người có hoàn cảnh khó khăn không thể đến trực tiếp </w:t>
      </w:r>
      <w:r w:rsidR="003F4440">
        <w:t>Tòa án</w:t>
      </w:r>
      <w:r w:rsidR="0071598E" w:rsidRPr="00437BB5">
        <w:t>. Điều này cũng góp phần nâng cao tính minh bạch và giảm thiểu chi phí tố tụng.</w:t>
      </w:r>
    </w:p>
    <w:p w14:paraId="589A0329" w14:textId="4313F189" w:rsidR="007B6CD4" w:rsidRPr="00437BB5" w:rsidRDefault="00937068" w:rsidP="0071598E">
      <w:r w:rsidRPr="00437BB5">
        <w:lastRenderedPageBreak/>
        <w:tab/>
      </w:r>
      <w:r w:rsidR="0071598E" w:rsidRPr="00437BB5">
        <w:t xml:space="preserve">Cuối cùng, cần tăng cường công tác đào tạo chuyên môn cho đội ngũ Thẩm phán, Thư ký </w:t>
      </w:r>
      <w:r w:rsidR="003F4440">
        <w:t>Tòa án</w:t>
      </w:r>
      <w:r w:rsidR="0071598E" w:rsidRPr="00437BB5">
        <w:t xml:space="preserve"> trong lĩnh vực tín dụng – ngân hàng, đặc biệt là nhận thức pháp lý về quyền con người và quyền công dân trong tố tụng dân sự. Đồng thời, cần đẩy mạnh công tác tuyên truyền pháp luật để người dân hiểu rõ quyền và nghĩa vụ của mình trong quan hệ tín dụng, từ đó chủ động bảo vệ quyền lợi hợp pháp khi có tranh chấp xảy ra.</w:t>
      </w:r>
    </w:p>
    <w:p w14:paraId="7C79FCC6" w14:textId="1E4DDC31" w:rsidR="0076016E" w:rsidRPr="00437BB5" w:rsidRDefault="0076016E" w:rsidP="0076016E">
      <w:pPr>
        <w:pStyle w:val="Heading3"/>
      </w:pPr>
      <w:bookmarkStart w:id="84" w:name="_Toc209793307"/>
      <w:r w:rsidRPr="00437BB5">
        <w:t xml:space="preserve">3.1.3. Hoàn thiện pháp luật về giải quyết tranh chấp hợp đồng tín dụng tại </w:t>
      </w:r>
      <w:r w:rsidR="003F4440">
        <w:t>Tòa án</w:t>
      </w:r>
      <w:r w:rsidRPr="00437BB5">
        <w:t xml:space="preserve"> nhân dân </w:t>
      </w:r>
      <w:r w:rsidR="00A309E9" w:rsidRPr="00437BB5">
        <w:t>khu vực</w:t>
      </w:r>
      <w:r w:rsidRPr="00437BB5">
        <w:t xml:space="preserve"> đáp ứng yêu cầu phát triển kinh tế, hội nhập quốc tế</w:t>
      </w:r>
      <w:bookmarkEnd w:id="84"/>
    </w:p>
    <w:p w14:paraId="0FDBFAEA" w14:textId="1B09F626" w:rsidR="005C4F54" w:rsidRPr="00437BB5" w:rsidRDefault="00937068" w:rsidP="005C4F54">
      <w:r w:rsidRPr="00437BB5">
        <w:tab/>
      </w:r>
      <w:r w:rsidR="005C4F54" w:rsidRPr="00437BB5">
        <w:t xml:space="preserve">Trong bối cảnh phát triển kinh tế thị trường định hướng xã hội chủ nghĩa và hội nhập quốc tế sâu rộng, việc hoàn thiện pháp luật về giải quyết tranh chấp hợp đồng tín dụng tại </w:t>
      </w:r>
      <w:r w:rsidR="007B30D9" w:rsidRPr="00437BB5">
        <w:t>TAND Khu vực</w:t>
      </w:r>
      <w:r w:rsidR="005C4F54" w:rsidRPr="00437BB5">
        <w:t xml:space="preserve"> trở thành yêu cầu cấp thiết nhằm bảo đảm an ninh tài chính, bảo vệ quyền và lợi ích hợp pháp của các bên tham gia tín dụng, đặc biệt là tổ chức tín dụng và khách hàng. Hệ thống pháp luật cần tạo lập một khuôn khổ pháp lý minh bạch, ổn định, dễ áp dụng, vừa phù hợp với thực tiễn trong nước, vừa tiệm cận với thông lệ quốc tế.</w:t>
      </w:r>
    </w:p>
    <w:p w14:paraId="31EEDD18" w14:textId="4B141DA0" w:rsidR="005C4F54" w:rsidRPr="00437BB5" w:rsidRDefault="005C4F54" w:rsidP="005C4F54">
      <w:r w:rsidRPr="00437BB5">
        <w:tab/>
        <w:t xml:space="preserve">Thứ nhất, cần sửa đổi, bổ sung các quy định trong </w:t>
      </w:r>
      <w:r w:rsidR="00760A4B" w:rsidRPr="00437BB5">
        <w:t>BLDS</w:t>
      </w:r>
      <w:r w:rsidRPr="00437BB5">
        <w:t xml:space="preserve"> năm 2015 và </w:t>
      </w:r>
      <w:r w:rsidR="00760A4B" w:rsidRPr="00437BB5">
        <w:t>BLTTDS</w:t>
      </w:r>
      <w:r w:rsidRPr="00437BB5">
        <w:t xml:space="preserve"> năm 2015 theo hướng cụ thể hóa các điều khoản liên quan đến hợp đồng tín dụng. Hiện nay, pháp luật dân sự vẫn còn mang tính khái quát đối với loại hợp đồng đặc thù này, trong khi tranh chấp hợp đồng tín dụng ngày càng gia tăng về số lượng và tính chất phức tạp. Do đó, cần bổ sung các quy định về điều kiện có hiệu lực của hợp đồng tín dụng, quyền và nghĩa vụ cụ thể của các bên, các tình huống vi phạm và chế tài tương ứng, nhằm nâng cao hiệu quả giải quyết tranh chấp tại </w:t>
      </w:r>
      <w:r w:rsidR="007B30D9" w:rsidRPr="00437BB5">
        <w:t>TAND Khu vực</w:t>
      </w:r>
      <w:r w:rsidR="00E66FB9" w:rsidRPr="00437BB5">
        <w:t>.</w:t>
      </w:r>
    </w:p>
    <w:p w14:paraId="4F7A689D" w14:textId="56AFEBD5" w:rsidR="005C4F54" w:rsidRPr="00437BB5" w:rsidRDefault="00E66FB9" w:rsidP="005C4F54">
      <w:r w:rsidRPr="00437BB5">
        <w:tab/>
        <w:t>Thứ hai</w:t>
      </w:r>
      <w:r w:rsidR="005C4F54" w:rsidRPr="00437BB5">
        <w:t xml:space="preserve">, cần tăng cường tính tương thích giữa pháp luật Việt Nam với các điều ước quốc tế và thông lệ tài chính quốc tế mà Việt Nam là thành viên hoặc tham chiếu áp dụng. Ví dụ, Hiệp định CPTPP, EVFTA hay các cam kết trong khuôn khổ ASEAN về tự do hóa lĩnh vực tài chính đều yêu cầu các quốc gia thành viên bảo đảm tính minh bạch, khả đoán và công bằng trong cơ chế giải quyết tranh chấp. Vì vậy, pháp luật quốc nội cần được điều chỉnh để tránh xung đột với các cam kết quốc </w:t>
      </w:r>
      <w:r w:rsidR="005C4F54" w:rsidRPr="00437BB5">
        <w:lastRenderedPageBreak/>
        <w:t>tế, đồng thời tăng tính hấp dẫn và an toàn pháp lý cho các nhà đầu tư nước ngoài khi tham gia vào hoạt động tín dụng tại Việt Nam.</w:t>
      </w:r>
    </w:p>
    <w:p w14:paraId="3EDEA4A3" w14:textId="5110A400" w:rsidR="005C4F54" w:rsidRPr="00437BB5" w:rsidRDefault="00E66FB9" w:rsidP="005C4F54">
      <w:r w:rsidRPr="00437BB5">
        <w:tab/>
        <w:t>Thứ ba</w:t>
      </w:r>
      <w:r w:rsidR="005C4F54" w:rsidRPr="00437BB5">
        <w:t>, cần hoàn thiện các quy định trong L</w:t>
      </w:r>
      <w:r w:rsidR="00680A77" w:rsidRPr="00437BB5">
        <w:t>uật Các tổ chức tín dụng năm 2024</w:t>
      </w:r>
      <w:r w:rsidR="005C4F54" w:rsidRPr="00437BB5">
        <w:t xml:space="preserve"> để thống nhất với các quy định trong </w:t>
      </w:r>
      <w:r w:rsidR="00201BFD" w:rsidRPr="00437BB5">
        <w:t>BLDS</w:t>
      </w:r>
      <w:r w:rsidR="005C4F54" w:rsidRPr="00437BB5">
        <w:t xml:space="preserve"> và pháp luật tố tụng. Cụ thể, nên quy định rõ về quy trình xử lý nợ xấu, định giá tài sản bảo đảm, vai trò của bên thứ ba trong việc thu hồi nợ, cũng như quyền khởi kiện và áp dụng các biện pháp khẩn cấp tạm thời tại </w:t>
      </w:r>
      <w:r w:rsidR="003F4440">
        <w:t>Tòa án</w:t>
      </w:r>
      <w:r w:rsidR="005C4F54" w:rsidRPr="00437BB5">
        <w:t xml:space="preserve">. Điều này không chỉ hỗ trợ tổ chức tín dụng thu hồi nợ hiệu quả, mà còn giúp </w:t>
      </w:r>
      <w:r w:rsidR="007B30D9" w:rsidRPr="00437BB5">
        <w:t>TAND Khu vực</w:t>
      </w:r>
      <w:r w:rsidR="005C4F54" w:rsidRPr="00437BB5">
        <w:t xml:space="preserve"> có cơ sở pháp lý rõ ràng để xét xử và ra phán quyết đúng pháp luật.</w:t>
      </w:r>
    </w:p>
    <w:p w14:paraId="27781C08" w14:textId="2094B567" w:rsidR="007B6CD4" w:rsidRPr="00437BB5" w:rsidRDefault="005C4F54" w:rsidP="007B6CD4">
      <w:r w:rsidRPr="00437BB5">
        <w:tab/>
        <w:t xml:space="preserve">Cuối cùng, trong xu thế chuyển đổi số, cần nghiên cứu và thể chế hóa việc ứng dụng công nghệ thông tin trong quá trình giải quyết tranh chấp hợp đồng tín dụng tại </w:t>
      </w:r>
      <w:r w:rsidR="007B30D9" w:rsidRPr="00437BB5">
        <w:t>TAND Khu vực</w:t>
      </w:r>
      <w:r w:rsidRPr="00437BB5">
        <w:t xml:space="preserve">. Việc áp dụng </w:t>
      </w:r>
      <w:r w:rsidR="003F4440">
        <w:t>Tòa án</w:t>
      </w:r>
      <w:r w:rsidRPr="00437BB5">
        <w:t xml:space="preserve"> điện tử theo tinh thần cải cách tư pháp giai đoạn 2021–2030 cần được đẩy mạnh, trong đó bao gồm số hóa hồ sơ, xét xử trực tuyến, và công khai minh bạch bản án, tạo điều kiện để các bên dễ tiếp cận thông tin và nâng cao niềm tin vào hệ thống tư pháp Việt Nam.</w:t>
      </w:r>
    </w:p>
    <w:p w14:paraId="6EE327A5" w14:textId="0D773B9B" w:rsidR="0076016E" w:rsidRPr="00437BB5" w:rsidRDefault="0076016E" w:rsidP="0076016E">
      <w:pPr>
        <w:pStyle w:val="Heading2"/>
      </w:pPr>
      <w:bookmarkStart w:id="85" w:name="_Toc209793308"/>
      <w:r w:rsidRPr="00437BB5">
        <w:t xml:space="preserve">3.2. Các giải pháp hoàn thiện pháp luật </w:t>
      </w:r>
      <w:r w:rsidR="00BA7397">
        <w:t xml:space="preserve">và nâng cao hiệu quả </w:t>
      </w:r>
      <w:r w:rsidRPr="00437BB5">
        <w:t xml:space="preserve">về giải quyết tranh chấp hợp đồng tín dụng tại </w:t>
      </w:r>
      <w:r w:rsidR="003F4440">
        <w:t>Tòa án</w:t>
      </w:r>
      <w:r w:rsidRPr="00437BB5">
        <w:t xml:space="preserve"> nhân dân</w:t>
      </w:r>
      <w:bookmarkEnd w:id="85"/>
    </w:p>
    <w:p w14:paraId="4FA6FF40" w14:textId="311F23B2" w:rsidR="002A67E8" w:rsidRPr="00C70E78" w:rsidRDefault="00047C88" w:rsidP="00047C88">
      <w:pPr>
        <w:pStyle w:val="Heading3"/>
      </w:pPr>
      <w:bookmarkStart w:id="86" w:name="_Toc209793309"/>
      <w:r>
        <w:t>3.2.</w:t>
      </w:r>
      <w:r w:rsidR="002A67E8" w:rsidRPr="00C70E78">
        <w:t xml:space="preserve">1. </w:t>
      </w:r>
      <w:r w:rsidR="00BA7397" w:rsidRPr="00C70E78">
        <w:t xml:space="preserve">Sửa đổi, bổ sung các quy định của Bộ luật dân sự </w:t>
      </w:r>
      <w:r w:rsidR="00C70E78" w:rsidRPr="00C70E78">
        <w:t>và Luật các tổ chức tín d</w:t>
      </w:r>
      <w:r w:rsidR="00DF167C">
        <w:t>ụ</w:t>
      </w:r>
      <w:r w:rsidR="00C70E78" w:rsidRPr="00C70E78">
        <w:t xml:space="preserve">ng </w:t>
      </w:r>
      <w:r w:rsidR="00BA7397" w:rsidRPr="00C70E78">
        <w:t xml:space="preserve">về </w:t>
      </w:r>
      <w:r w:rsidR="002A67E8" w:rsidRPr="00C70E78">
        <w:t>hợp đồng tín dụng</w:t>
      </w:r>
      <w:bookmarkEnd w:id="86"/>
    </w:p>
    <w:p w14:paraId="472C172C" w14:textId="6F322A50" w:rsidR="00C70E78" w:rsidRPr="00437BB5" w:rsidRDefault="00C70E78" w:rsidP="00DF167C">
      <w:r w:rsidRPr="00437BB5">
        <w:tab/>
        <w:t xml:space="preserve">- </w:t>
      </w:r>
      <w:r w:rsidR="00DF167C">
        <w:t xml:space="preserve">Hiện nay, BLDS năm 2015 chưa có quy định rõ ràng và đầy đủ về hợp đồng tín dụng – một loại hợp đồng đặc thù trong hoạt động ngân hàng. Theo Điều 463 BLDS, hợp đồng vay tài sản được coi là cơ sở pháp lý điều chỉnh chung, trong đó hợp đồng tín dụng được xem như một dạng của hợp đồng vay. Tuy nhiên, trên thực tế, giao dịch tín dụng tại các tổ chức tín dụng có nhiều đặc điểm pháp lý riêng biệt, như: cơ chế xác định và điều chỉnh lãi suất, nghĩa vụ trả nợ theo định kỳ, điều kiện giải ngân phụ thuộc vào thẩm định tín dụng, cũng như các chế tài xử lý vi phạm khắt khe hơn so với hợp đồng vay thông thường. Chính sự khác biệt này cho thấy quy định hiện hành chưa đủ để phản ánh đúng bản chất pháp lý của hợp đồng tín dụng. Để khắc phục khoảng trống pháp lý nói trên, cần kiến nghị bổ sung một </w:t>
      </w:r>
      <w:r w:rsidR="00DF167C">
        <w:lastRenderedPageBreak/>
        <w:t xml:space="preserve">điều luật riêng trong BLDS quy định cụ thể về “Hợp đồng tín dụng”. Điều luật này nên bao gồm: (i) Khái niệm hợp đồng tín dụng, làm rõ đây là thỏa thuận giữa tổ chức tín dụng và khách hàng vay về việc cung ứng khoản vay nhằm mục đích nhất định; (ii) Các đặc điểm pháp lý cơ bản như tính song vụ, tính đền bù, tính phụ thuộc vào quy định pháp luật chuyên ngành ngân hàng; (iii) Quyền và nghĩa vụ của các bên, trong đó tổ chức tín dụng có quyền kiểm soát mục đích sử dụng vốn vay và nghĩa vụ giải ngân theo thỏa thuận, còn bên vay có nghĩa vụ sử dụng vốn đúng mục đích, trả nợ gốc và lãi đúng hạn; (iv) Quy định cụ thể về lãi suất, tham chiếu Luật Các tổ chức tín dụng và quy định của Ngân hàng Nhà nước, bảo đảm vừa linh hoạt theo cơ chế thị trường vừa ngăn ngừa tình trạng cho vay nặng lãi trá hình; (v) Phương thức thanh toán và thời điểm phát sinh hiệu lực của hợp đồng tín dụng; (vi) Các hậu quả pháp lý khi vi phạm hợp đồng, bao gồm quyền thu hồi nợ trước hạn, quyền xử lý tài sản bảo đảm và trách nhiệm bồi thường thiệt hại. Việc bổ sung điều luật này không chỉ tạo hành lang pháp lý minh bạch và đầy đủ cho hoạt động tín dụng ngân hàng mà còn giúp </w:t>
      </w:r>
      <w:r w:rsidR="000D3ED0">
        <w:t>TAND</w:t>
      </w:r>
      <w:r w:rsidR="00DF167C">
        <w:t xml:space="preserve"> các cấp, đặc biệt là </w:t>
      </w:r>
      <w:r w:rsidR="000D3ED0">
        <w:t>TAND</w:t>
      </w:r>
      <w:r w:rsidR="00DF167C">
        <w:t xml:space="preserve"> khu vực, có cơ sở thống nhất trong việc áp dụng pháp luật để giải quyết các tranh chấp liên quan. Qua đó, quyền và nghĩa vụ đặc thù của tổ chức tín dụng và khách hàng vay được xác định cụ thể, góp phần bảo đảm an toàn cho hoạt động ngân hàng, đồng thời nâng cao niềm tin của xã hội đối với pháp luật và hệ thống tư pháp.</w:t>
      </w:r>
    </w:p>
    <w:p w14:paraId="0181D884" w14:textId="77777777" w:rsidR="00C70E78" w:rsidRPr="00437BB5" w:rsidRDefault="00C70E78" w:rsidP="00C70E78">
      <w:r w:rsidRPr="00437BB5">
        <w:tab/>
        <w:t>- Sửa đổi Điều 468 BLDS để giới hạn cụ thể trần lãi suất áp dụng cho tín dụng tiêu dùng, gắn với mặt bằng lãi suất thị trường và quy định của Ngân hàng Nhà nước.</w:t>
      </w:r>
    </w:p>
    <w:p w14:paraId="12643088" w14:textId="2479AFC4" w:rsidR="00BA7397" w:rsidRPr="00E37C92" w:rsidRDefault="00047C88" w:rsidP="00047C88">
      <w:pPr>
        <w:pStyle w:val="Heading3"/>
      </w:pPr>
      <w:bookmarkStart w:id="87" w:name="_Toc209793310"/>
      <w:r>
        <w:t>3.2.</w:t>
      </w:r>
      <w:r w:rsidR="00BA7397" w:rsidRPr="00E37C92">
        <w:t xml:space="preserve">2. Sửa đổi, bổ sung các quy định của </w:t>
      </w:r>
      <w:r w:rsidR="00C70E78" w:rsidRPr="00E37C92">
        <w:t xml:space="preserve">Bộ luật tố tụng dân sự và các luật </w:t>
      </w:r>
      <w:r w:rsidR="00BA7397" w:rsidRPr="00E37C92">
        <w:t>liên quan về giải quyết tranh chấp hợp đồng tín dụng</w:t>
      </w:r>
      <w:bookmarkEnd w:id="87"/>
    </w:p>
    <w:p w14:paraId="4B8DD3F4" w14:textId="28E346B1" w:rsidR="00C70E78" w:rsidRPr="00437BB5" w:rsidRDefault="00C70E78" w:rsidP="00C70E78">
      <w:pPr>
        <w:ind w:firstLine="720"/>
      </w:pPr>
      <w:r w:rsidRPr="00437BB5">
        <w:t>Bên cạnh việc sửa đổi BLDS như nêu trên, cần rà soát</w:t>
      </w:r>
      <w:r>
        <w:t xml:space="preserve"> sửa đổi, b</w:t>
      </w:r>
      <w:r w:rsidRPr="00437BB5">
        <w:t xml:space="preserve">ổ sung </w:t>
      </w:r>
      <w:r>
        <w:t xml:space="preserve">BLTTDS, </w:t>
      </w:r>
      <w:r w:rsidRPr="00437BB5">
        <w:t>Luật Tổ chức TAND năm 20</w:t>
      </w:r>
      <w:r w:rsidR="00E37C92">
        <w:t>2</w:t>
      </w:r>
      <w:r w:rsidRPr="00437BB5">
        <w:t>4 (sửa đổi, bổ sung năm 202</w:t>
      </w:r>
      <w:r w:rsidR="00E37C92">
        <w:t>5</w:t>
      </w:r>
      <w:r w:rsidRPr="00437BB5">
        <w:t xml:space="preserve">) để làm rõ thẩm quyền chuyên trách, quy trình tố tụng và khả năng xét xử của TAND Khu vực đối với các tranh chấp hợp đồng tín dụng, đặc biệt trong bối cảnh mô hình kinh tế số và nền tảng tài chính công nghệ phát triển mạnh. Trong đó, nên quy định trách </w:t>
      </w:r>
      <w:r w:rsidRPr="00437BB5">
        <w:lastRenderedPageBreak/>
        <w:t xml:space="preserve">nhiệm của </w:t>
      </w:r>
      <w:r w:rsidR="003F4440">
        <w:t>Tòa án</w:t>
      </w:r>
      <w:r w:rsidRPr="00437BB5">
        <w:t xml:space="preserve"> trong việc tiếp cận, đánh giá các bằng chứng phát sinh từ hệ sinh thái tín dụng kỹ thuật số, bao gồm các nền tảng sử dụng công nghệ blockchain, hợp đồng thông minh (smart contracts) và tín dụng số (digital lending). Hướng dẫn xét xử cần được cập nhật để xử lý các giao dịch được thực hiện hoàn toàn qua các nền tảng điện tử, trong đó hợp đồng được ký kết, lưu trữ và thực hiện trên nền tảng số không giấy tờ. Đây là nội dung đã được đề cập trong Đề án của Bộ Tư pháp về hoàn thiện pháp luật dân sự phù hợp với cách mạng công nghiệp lần thứ tư.</w:t>
      </w:r>
    </w:p>
    <w:p w14:paraId="1B092809" w14:textId="77777777" w:rsidR="00C70E78" w:rsidRPr="00437BB5" w:rsidRDefault="00C70E78" w:rsidP="00C70E78">
      <w:pPr>
        <w:ind w:firstLine="567"/>
      </w:pPr>
      <w:r w:rsidRPr="00437BB5">
        <w:t>- Bổ sung quy định thích ứng với xu hướng giao dịch điện tử, chứng cứ điện tử, chữ ký số</w:t>
      </w:r>
    </w:p>
    <w:p w14:paraId="4BFF9B26" w14:textId="4A9B05F4" w:rsidR="0042443D" w:rsidRPr="0042443D" w:rsidRDefault="00C70E78" w:rsidP="00E37C92">
      <w:pPr>
        <w:ind w:firstLine="720"/>
        <w:rPr>
          <w:highlight w:val="yellow"/>
        </w:rPr>
      </w:pPr>
      <w:r w:rsidRPr="00437BB5">
        <w:t xml:space="preserve">Xu hướng chuyển đổi số trong lĩnh vực tài chính – ngân hàng đòi hỏi pháp luật cần điều chỉnh kịp thời để thích ứng với các loại hợp đồng tín dụng điện tử, đặc biệt trong bối cảnh ngày càng phổ biến các giao dịch trực tuyến giữa tổ chức tín dụng và khách hàng cá nhân, doanh nghiệp. Mặc dù hiện nay Luật Giao dịch điện tử năm 2023 và các văn bản dưới luật đã có quy định về giá trị pháp lý của chữ ký số, hợp đồng điện tử, và chứng cứ điện tử, song các quy định này chưa được tích hợp và dẫn chiếu rõ ràng trong BLTTDS năm 2015 khi giải quyết tranh chấp tại </w:t>
      </w:r>
      <w:r w:rsidR="003F4440">
        <w:t>Tòa án</w:t>
      </w:r>
      <w:r w:rsidRPr="00437BB5">
        <w:t xml:space="preserve">. Do đó, cần sửa đổi các điều khoản như Điều 95, Điều 96, Điều 108 của BLTTDS để cụ thể hóa việc thừa nhận và đánh giá giá trị pháp lý của chứng cứ điện tử, cũng như quy định quy trình thu thập, bảo quản và trình bày chứng cứ này tại </w:t>
      </w:r>
      <w:r w:rsidR="003F4440">
        <w:t>Tòa án</w:t>
      </w:r>
      <w:r w:rsidRPr="00437BB5">
        <w:t>. Đồng thời, nên bổ sung điều khoản riêng về tranh chấp hợp đồng điện tử, trong đó có hợp đồng tín dụng điện tử, để đảm bảo nguyên tắc công bằng, minh bạch và phù hợp với thực tiễn hiện đại.</w:t>
      </w:r>
    </w:p>
    <w:p w14:paraId="41B9D5E7" w14:textId="79987FD9" w:rsidR="002A6C22" w:rsidRPr="00BA7397" w:rsidRDefault="00047C88" w:rsidP="00047C88">
      <w:pPr>
        <w:pStyle w:val="Heading3"/>
      </w:pPr>
      <w:bookmarkStart w:id="88" w:name="_Toc209793311"/>
      <w:r>
        <w:t>3.2.</w:t>
      </w:r>
      <w:r w:rsidR="00BA7397" w:rsidRPr="00E37C92">
        <w:t>3. B</w:t>
      </w:r>
      <w:r w:rsidR="002A6C22" w:rsidRPr="00E37C92">
        <w:t xml:space="preserve">an hành hướng dẫn thi hành pháp luật </w:t>
      </w:r>
      <w:r w:rsidR="00BA7397" w:rsidRPr="00E37C92">
        <w:t>về giải quyết tranh chấp hợp đồng tín dụng</w:t>
      </w:r>
      <w:bookmarkEnd w:id="88"/>
    </w:p>
    <w:p w14:paraId="415D8394" w14:textId="0E7D96CC" w:rsidR="002A6C22" w:rsidRPr="00437BB5" w:rsidRDefault="002A6C22" w:rsidP="002A6C22">
      <w:r w:rsidRPr="00437BB5">
        <w:rPr>
          <w:i/>
        </w:rPr>
        <w:tab/>
      </w:r>
      <w:r w:rsidRPr="00437BB5">
        <w:t xml:space="preserve">Trong bối cảnh các tranh chấp hợp đồng tín dụng ngày càng gia tăng và phức tạp, việc ban hành các hướng dẫn cụ thể nhằm thi hành thống nhất pháp luật là hết sức cần thiết. Theo chỉ đạo của Thủ tướng Chính phủ tại Đề án hoàn thiện pháp luật về hợp đồng và giải quyết tranh chấp hợp đồng (ban hành năm 2024), Hội đồng Thẩm phán </w:t>
      </w:r>
      <w:r w:rsidR="00201BFD" w:rsidRPr="00437BB5">
        <w:t>TAND</w:t>
      </w:r>
      <w:r w:rsidRPr="00437BB5">
        <w:t xml:space="preserve"> tối cao cần xây dựng và ban hành án lệ, nghị quyết hoặc văn bản </w:t>
      </w:r>
      <w:r w:rsidRPr="00437BB5">
        <w:lastRenderedPageBreak/>
        <w:t>hướng dẫn nghiệp vụ để giải thích rõ ràng các quy định pháp luật có liên quan đến hợp đồng tín dụng. Cụ thể:</w:t>
      </w:r>
    </w:p>
    <w:p w14:paraId="409D8DEA" w14:textId="525596F1" w:rsidR="002A6C22" w:rsidRPr="00437BB5" w:rsidRDefault="002A6C22" w:rsidP="002A6C22">
      <w:r w:rsidRPr="00437BB5">
        <w:tab/>
        <w:t xml:space="preserve">- Làm rõ các điều khoản về lãi suất theo quy định tại Điều 468 và Điều 470 </w:t>
      </w:r>
      <w:r w:rsidR="00201BFD" w:rsidRPr="00437BB5">
        <w:t>BLDS</w:t>
      </w:r>
      <w:r w:rsidRPr="00437BB5">
        <w:t xml:space="preserve"> năm 2015, nhằm xác định ranh giới giữa lãi suất thỏa thuận hợp pháp và lãi suất vượt quá quy định của pháp luật, qua đó bảo vệ người vay và đảm bảo sự công bằng trong xét xử.</w:t>
      </w:r>
    </w:p>
    <w:p w14:paraId="5937C0D4" w14:textId="44986B02" w:rsidR="002A6C22" w:rsidRPr="00437BB5" w:rsidRDefault="002A6C22" w:rsidP="002A6C22">
      <w:r w:rsidRPr="00437BB5">
        <w:tab/>
        <w:t xml:space="preserve">- Hướng dẫn việc xác định giá trị pháp lý của các thỏa thuận bảo đảm trong hợp đồng tín dụng, căn cứ vào các quy định tại Điều 292, Điều 317 và Điều 318 </w:t>
      </w:r>
      <w:r w:rsidR="00201BFD" w:rsidRPr="00437BB5">
        <w:t>BLDS</w:t>
      </w:r>
      <w:r w:rsidRPr="00437BB5">
        <w:t xml:space="preserve"> năm 20</w:t>
      </w:r>
      <w:r w:rsidR="00C0690F" w:rsidRPr="00437BB5">
        <w:t>2</w:t>
      </w:r>
      <w:r w:rsidRPr="00437BB5">
        <w:t>5, đặc biệt là các biện pháp bảo đảm như thế chấp, cầm cố tài sản, bảo lãnh, và cầm giữ tài sản.</w:t>
      </w:r>
    </w:p>
    <w:p w14:paraId="12032AB6" w14:textId="1430C41B" w:rsidR="002A6C22" w:rsidRPr="00437BB5" w:rsidRDefault="002A6C22" w:rsidP="002A6C22">
      <w:r w:rsidRPr="00437BB5">
        <w:tab/>
        <w:t xml:space="preserve">- Giải thích rõ quyền và nghĩa vụ của các bên trong hợp đồng tín dụng theo Điều 385 đến Điều 409 </w:t>
      </w:r>
      <w:r w:rsidR="00201BFD" w:rsidRPr="00437BB5">
        <w:t>BLDS</w:t>
      </w:r>
      <w:r w:rsidRPr="00437BB5">
        <w:t xml:space="preserve"> năm 20</w:t>
      </w:r>
      <w:r w:rsidR="00C0690F" w:rsidRPr="00437BB5">
        <w:t>3</w:t>
      </w:r>
      <w:r w:rsidRPr="00437BB5">
        <w:t xml:space="preserve">5, nhằm giúp </w:t>
      </w:r>
      <w:r w:rsidR="003F4440">
        <w:t>Tòa án</w:t>
      </w:r>
      <w:r w:rsidRPr="00437BB5">
        <w:t xml:space="preserve"> có cơ sở đánh giá việc thực hiện hay vi phạm hợp đồng một cách khách quan.</w:t>
      </w:r>
    </w:p>
    <w:p w14:paraId="2621763A" w14:textId="746557DC" w:rsidR="006462C0" w:rsidRPr="00437BB5" w:rsidRDefault="002A6C22" w:rsidP="00E37C92">
      <w:r w:rsidRPr="00437BB5">
        <w:tab/>
        <w:t xml:space="preserve">Việc ban hành các hướng dẫn này sẽ góp phần thống nhất trong áp dụng pháp luật giữa các </w:t>
      </w:r>
      <w:r w:rsidR="00201BFD" w:rsidRPr="00437BB5">
        <w:t>TAND</w:t>
      </w:r>
      <w:r w:rsidRPr="00437BB5">
        <w:t xml:space="preserve"> cấp khu vực và giảm thiểu tình trạng xử lý thiếu đồng bộ, thiếu chính xác trong các vụ án liên quan đến tín dụng ngân hàng.</w:t>
      </w:r>
      <w:r w:rsidRPr="00437BB5">
        <w:rPr>
          <w:i/>
        </w:rPr>
        <w:tab/>
      </w:r>
    </w:p>
    <w:p w14:paraId="7932416A" w14:textId="0736BEA6" w:rsidR="0076016E" w:rsidRPr="00437BB5" w:rsidRDefault="0076016E" w:rsidP="0076016E">
      <w:pPr>
        <w:pStyle w:val="Heading2"/>
      </w:pPr>
      <w:bookmarkStart w:id="89" w:name="_Toc209793312"/>
      <w:r w:rsidRPr="00437BB5">
        <w:t xml:space="preserve">3.3. Các giải pháp nâng cao hiệu quả giải quyết tranh chấp hợp đồng tín dụng tại </w:t>
      </w:r>
      <w:r w:rsidR="003F4440">
        <w:t>Tòa án</w:t>
      </w:r>
      <w:r w:rsidRPr="00437BB5">
        <w:t xml:space="preserve"> nhân dân Khu vực 2 - Lai Châu, tỉnh Lai Châu</w:t>
      </w:r>
      <w:bookmarkEnd w:id="89"/>
    </w:p>
    <w:p w14:paraId="18047586" w14:textId="5AF50D31" w:rsidR="0076016E" w:rsidRPr="00437BB5" w:rsidRDefault="0076016E" w:rsidP="0076016E">
      <w:pPr>
        <w:pStyle w:val="Heading3"/>
        <w:rPr>
          <w:iCs/>
        </w:rPr>
      </w:pPr>
      <w:bookmarkStart w:id="90" w:name="_Toc209793313"/>
      <w:r w:rsidRPr="00437BB5">
        <w:rPr>
          <w:iCs/>
        </w:rPr>
        <w:t xml:space="preserve">3.3.1. Tăng cường bồi dưỡng chuyên môn, nghiệp vụ cho cán bộ </w:t>
      </w:r>
      <w:r w:rsidR="003F4440">
        <w:rPr>
          <w:iCs/>
        </w:rPr>
        <w:t>Tòa án</w:t>
      </w:r>
      <w:r w:rsidRPr="00437BB5">
        <w:rPr>
          <w:iCs/>
        </w:rPr>
        <w:t xml:space="preserve"> nhân dân Khu vực 2 - Lai Châu, tỉnh Lai Châu</w:t>
      </w:r>
      <w:bookmarkEnd w:id="90"/>
    </w:p>
    <w:p w14:paraId="3B7ED94E" w14:textId="2A536CCF" w:rsidR="007B6CD4" w:rsidRPr="00437BB5" w:rsidRDefault="00483B5C" w:rsidP="007B6CD4">
      <w:r w:rsidRPr="00437BB5">
        <w:tab/>
      </w:r>
      <w:r w:rsidR="00F120DA" w:rsidRPr="00437BB5">
        <w:t xml:space="preserve">Kiến nghị TAND tỉnh Lai Châu phối hợp với Học viện Tư pháp, các cơ sở đào tạo luật uy tín và Ngân hàng Nhà nước chi nhánh Lai Châu tổ chức các lớp bồi dưỡng chuyên đề dành riêng cho thẩm phán, thư ký và cán bộ </w:t>
      </w:r>
      <w:r w:rsidR="007B30D9" w:rsidRPr="00437BB5">
        <w:t>TAND Khu vực</w:t>
      </w:r>
      <w:r w:rsidR="00F120DA" w:rsidRPr="00437BB5">
        <w:t xml:space="preserve"> 2. Nội dung các lớp học tập trung vào những điểm mới trong pháp luật về tín dụng, hợp đồng vay, các văn bản hướng dẫn của TAND tối cao, và kỹ năng xét xử, đánh giá chứng cứ, giải quyết tranh chấp tín dụng. Các lớp học nên tổ chức định kỳ 6 tháng hoặc 1 năm một lần, có cấp chứng chỉ hoàn thành, nhằm tạo động lực cho cán bộ tham gia nghiêm túc.</w:t>
      </w:r>
    </w:p>
    <w:p w14:paraId="780004D7" w14:textId="58377927" w:rsidR="00F120DA" w:rsidRPr="00437BB5" w:rsidRDefault="00F120DA" w:rsidP="007B6CD4">
      <w:r w:rsidRPr="00437BB5">
        <w:lastRenderedPageBreak/>
        <w:tab/>
      </w:r>
      <w:r w:rsidR="007B30D9" w:rsidRPr="00437BB5">
        <w:t>TAND Khu vực</w:t>
      </w:r>
      <w:r w:rsidRPr="00437BB5">
        <w:t xml:space="preserve"> 2 chủ động đề xuất với </w:t>
      </w:r>
      <w:r w:rsidR="00E00FC9" w:rsidRPr="00437BB5">
        <w:t>TAND</w:t>
      </w:r>
      <w:r w:rsidRPr="00437BB5">
        <w:t xml:space="preserve"> tỉnh Lai Châu mời các chuyên gia pháp lý, luật sư có kinh nghiệm trong lĩnh vực tín dụng – ngân hàng, và cán bộ pháp chế ngân hàng thương mại tham gia giảng dạy hoặc chia sẻ tình huống thực tiễn trong các buổi tập huấn. Việc kết hợp lý thuyết và thực tiễn sẽ giúp đội ngũ cán bộ </w:t>
      </w:r>
      <w:r w:rsidR="003F4440">
        <w:t>Tòa án</w:t>
      </w:r>
      <w:r w:rsidRPr="00437BB5">
        <w:t xml:space="preserve"> nâng cao kỹ năng nhận diện rủi ro pháp lý, phân tích bản chất hợp đồng tín dụng, xử lý các vấn đề liên quan đến tài sản bảo đảm, nợ xấu, và quyền nghĩa vụ của các bên.</w:t>
      </w:r>
    </w:p>
    <w:p w14:paraId="5A75C558" w14:textId="37BEF709" w:rsidR="00F120DA" w:rsidRPr="00437BB5" w:rsidRDefault="00F120DA" w:rsidP="007B6CD4">
      <w:r w:rsidRPr="00437BB5">
        <w:tab/>
      </w:r>
      <w:r w:rsidR="00E00FC9" w:rsidRPr="00437BB5">
        <w:t>TAND</w:t>
      </w:r>
      <w:r w:rsidRPr="00437BB5">
        <w:t xml:space="preserve"> tỉnh Lai Châu chỉ đạo các </w:t>
      </w:r>
      <w:r w:rsidR="003F4440">
        <w:t>Tòa án</w:t>
      </w:r>
      <w:r w:rsidRPr="00437BB5">
        <w:t xml:space="preserve"> cấp dưới tổ chức các hội thảo, tọa đàm chuyên đề về giải quyết tranh chấp hợp đồng tín dụng theo hình thức luân phiên giữa các đơn vị trong toàn tỉnh. Qua đó, các cán bộ có cơ hội chia sẻ kinh nghiệm xét xử, rút ra bài học thực tiễn, đồng thời tạo diễn đàn mở để thảo luận các tình huống pháp lý phức tạp, góp phần nâng cao năng lực xử lý vụ việc hiệu quả hơn.</w:t>
      </w:r>
    </w:p>
    <w:p w14:paraId="648F184C" w14:textId="138F8B6F" w:rsidR="00F120DA" w:rsidRPr="00437BB5" w:rsidRDefault="00F120DA" w:rsidP="007B6CD4">
      <w:r w:rsidRPr="00437BB5">
        <w:tab/>
      </w:r>
      <w:r w:rsidR="007B30D9" w:rsidRPr="00437BB5">
        <w:t>TAND Khu vực</w:t>
      </w:r>
      <w:r w:rsidR="00E00FC9" w:rsidRPr="00437BB5">
        <w:t xml:space="preserve"> 2 cần xây dựng môi trường học tập tích cực tại đơn vị, khuyến khích cán bộ tư pháp tự nghiên cứu, cập nhật thường xuyên các văn bản pháp luật, án lệ, hướng dẫn nội bộ và các bản án đã tuyên có liên quan đến tranh chấp hợp đồng tín dụng. Lãnh đạo </w:t>
      </w:r>
      <w:r w:rsidR="003F4440">
        <w:t>Tòa án</w:t>
      </w:r>
      <w:r w:rsidR="00E00FC9" w:rsidRPr="00437BB5">
        <w:t xml:space="preserve"> có thể giao nhiệm vụ cho từng cá nhân tổng hợp, báo cáo định kỳ về những điểm mới hoặc vướng mắc phát sinh trong thực tiễn giải quyết vụ án, từ đó hình thành kho dữ liệu nội bộ phục vụ công tác nghiệp vụ.</w:t>
      </w:r>
    </w:p>
    <w:p w14:paraId="21844D2C" w14:textId="7ABE0416" w:rsidR="00E00FC9" w:rsidRPr="00437BB5" w:rsidRDefault="00E00FC9" w:rsidP="007B6CD4">
      <w:r w:rsidRPr="00437BB5">
        <w:tab/>
        <w:t xml:space="preserve">TAND tỉnh Lai Châu phối hợp với Trung tâm Thông tin của TAND tối cao để hỗ trợ </w:t>
      </w:r>
      <w:r w:rsidR="007B30D9" w:rsidRPr="00437BB5">
        <w:t>TAND Khu vực</w:t>
      </w:r>
      <w:r w:rsidRPr="00437BB5">
        <w:t xml:space="preserve"> 2 ứng dụng các nền tảng đào tạo trực tuyến, phần mềm chia sẻ tài liệu và hệ thống thư viện điện tử. Việc này giúp cán bộ dễ dàng truy cập, tra cứu các tình huống thực tế, bản án mẫu và chuyên đề đào tạo từ xa. Đồng thời, tạo điều kiện cho cán bộ học tập linh hoạt, kể cả trong điều kiện công tác ở vùng sâu, vùng xa.</w:t>
      </w:r>
    </w:p>
    <w:p w14:paraId="7E1D4C73" w14:textId="5D342692" w:rsidR="0076016E" w:rsidRPr="00437BB5" w:rsidRDefault="0076016E" w:rsidP="0076016E">
      <w:pPr>
        <w:pStyle w:val="Heading3"/>
        <w:rPr>
          <w:iCs/>
        </w:rPr>
      </w:pPr>
      <w:bookmarkStart w:id="91" w:name="_Toc209793314"/>
      <w:r w:rsidRPr="00437BB5">
        <w:rPr>
          <w:iCs/>
        </w:rPr>
        <w:lastRenderedPageBreak/>
        <w:t xml:space="preserve">3.3.2. Ứng dụng công nghệ thông tin trong giải quyết tranh chấp hợp đồng tín dụng tại </w:t>
      </w:r>
      <w:r w:rsidR="003F4440">
        <w:rPr>
          <w:iCs/>
        </w:rPr>
        <w:t>Tòa án</w:t>
      </w:r>
      <w:r w:rsidRPr="00437BB5">
        <w:rPr>
          <w:iCs/>
        </w:rPr>
        <w:t xml:space="preserve"> nhân dân Khu vực 2 - Lai Châu, tỉnh Lai Châu</w:t>
      </w:r>
      <w:bookmarkEnd w:id="91"/>
    </w:p>
    <w:p w14:paraId="3AAF99B6" w14:textId="1C610F88" w:rsidR="00E00FC9" w:rsidRPr="00437BB5" w:rsidRDefault="00E00FC9" w:rsidP="007B6CD4">
      <w:r w:rsidRPr="00437BB5">
        <w:tab/>
      </w:r>
      <w:r w:rsidR="007B30D9" w:rsidRPr="00437BB5">
        <w:t>TAND Khu vực</w:t>
      </w:r>
      <w:r w:rsidRPr="00437BB5">
        <w:t xml:space="preserve"> 2 - Lai Châu cần phối hợp với Sở Thông tin và Truyền thông tỉnh Lai Châu cùng Trung tâm Tin học TAND tối cao để xây dựng một hệ thống quản lý hồ sơ điện tử chuyên biệt cho các vụ việc tranh chấp hợp đồng tín dụng. Hệ thống này cho phép cập nhật, lưu trữ và tra cứu toàn bộ thông tin liên quan đến vụ án như hợp đồng tín dụng, chứng từ giao dịch, biên bản làm việc, các văn bản tố tụng… trên môi trường số, đảm bảo bảo mật và dễ truy xuất. Việc số hóa hồ sơ không chỉ giúp tiết kiệm thời gian tra cứu, mà còn nâng cao tính minh bạch và hiệu quả xử lý của cán bộ </w:t>
      </w:r>
      <w:r w:rsidR="003F4440">
        <w:t>Tòa án</w:t>
      </w:r>
      <w:r w:rsidRPr="00437BB5">
        <w:t xml:space="preserve"> trong từng giai đoạn tố tụng.</w:t>
      </w:r>
    </w:p>
    <w:p w14:paraId="731D2297" w14:textId="54958DCD" w:rsidR="00E00FC9" w:rsidRPr="00437BB5" w:rsidRDefault="00E00FC9" w:rsidP="007B6CD4">
      <w:r w:rsidRPr="00437BB5">
        <w:tab/>
      </w:r>
      <w:r w:rsidR="007B30D9" w:rsidRPr="00437BB5">
        <w:t>TAND Khu vực</w:t>
      </w:r>
      <w:r w:rsidRPr="00437BB5">
        <w:t xml:space="preserve"> 2 - Lai Châu nên đẩy mạnh tổ chức phiên tòa trực tuyến trong giải quyết các vụ án tranh chấp hợp đồng tín dụng, đặc biệt trong bối cảnh các bên tham gia (ngân hàng, tổ chức tín dụng, cá nhân vay vốn…) có thể đang ở các địa bàn xa hoặc gặp khó khăn trong di chuyển. Việc này cần sự phối hợp giữa </w:t>
      </w:r>
      <w:r w:rsidR="003F4440">
        <w:t>Tòa án</w:t>
      </w:r>
      <w:r w:rsidRPr="00437BB5">
        <w:t xml:space="preserve"> và đơn vị cung cấp hạ tầng công nghệ thông tin (viễn thông, mạng truyền số liệu chuyên dùng của các cơ quan Đảng và Nhà nước) nhằm đảm bảo đường truyền ổn định, dữ liệu bảo mật. Chủ thể thực hiện là Ban Lãnh đạo </w:t>
      </w:r>
      <w:r w:rsidR="003F4440">
        <w:t>Tòa án</w:t>
      </w:r>
      <w:r w:rsidRPr="00437BB5">
        <w:t>, với sự hỗ trợ từ bộ phận kỹ thuật, cùng sự hướng dẫn sử dụng hệ thống cho các bên đương sự. Việc áp dụng xét xử trực tuyến giúp rút ngắn thời gian giải quyết án, giảm chi phí hành chính và tăng tính thuận tiện cho người dân.</w:t>
      </w:r>
    </w:p>
    <w:p w14:paraId="00A15A11" w14:textId="6F000C81" w:rsidR="00E00FC9" w:rsidRPr="00437BB5" w:rsidRDefault="00E00FC9" w:rsidP="007B6CD4">
      <w:r w:rsidRPr="00437BB5">
        <w:tab/>
      </w:r>
      <w:r w:rsidR="007B30D9" w:rsidRPr="00437BB5">
        <w:t>TAND Khu vực</w:t>
      </w:r>
      <w:r w:rsidRPr="00437BB5">
        <w:t xml:space="preserve"> 2 - Lai Châu cần thiết lập một chuyên mục riêng trên Cổng thông tin điện tử của </w:t>
      </w:r>
      <w:r w:rsidR="003F4440">
        <w:t>Tòa án</w:t>
      </w:r>
      <w:r w:rsidRPr="00437BB5">
        <w:t xml:space="preserve"> để phục vụ việc tra cứu tiến độ và kết quả giải quyết vụ án tranh chấp hợp đồng tín dụng. Thông qua mã hồ sơ vụ việc, đương sự, luật sư và các cơ quan liên quan có thể theo dõi thời gian xét xử, nội dung phiên tòa, các quyết định liên quan mà không cần đến trực tiếp </w:t>
      </w:r>
      <w:r w:rsidR="003F4440">
        <w:t>Tòa án</w:t>
      </w:r>
      <w:r w:rsidRPr="00437BB5">
        <w:t xml:space="preserve">. Bộ phận công nghệ thông tin của </w:t>
      </w:r>
      <w:r w:rsidR="003F4440">
        <w:t>Tòa án</w:t>
      </w:r>
      <w:r w:rsidRPr="00437BB5">
        <w:t xml:space="preserve"> có trách nhiệm quản lý, cập nhật hệ thống dữ liệu theo thời gian thực. Giải pháp này giúp tăng cường tính công khai, minh bạch và góp phần nâng cao chất lượng phục vụ nhân dân.</w:t>
      </w:r>
    </w:p>
    <w:p w14:paraId="12A6CDC6" w14:textId="23728B95" w:rsidR="00E00FC9" w:rsidRPr="00437BB5" w:rsidRDefault="00E00FC9" w:rsidP="007B6CD4">
      <w:r w:rsidRPr="00437BB5">
        <w:lastRenderedPageBreak/>
        <w:tab/>
        <w:t xml:space="preserve">Để đảm bảo việc ứng dụng công nghệ thông tin trong giải quyết tranh chấp hợp đồng tín dụng đạt hiệu quả, </w:t>
      </w:r>
      <w:r w:rsidR="007B30D9" w:rsidRPr="00437BB5">
        <w:t>TAND Khu vực</w:t>
      </w:r>
      <w:r w:rsidRPr="00437BB5">
        <w:t xml:space="preserve"> 2 - Lai Châu cần tổ chức các lớp tập huấn thường xuyên cho đội ngũ thẩm phán, thư ký và cán bộ chuyên trách về công nghệ số. Các nội dung đào tạo bao gồm sử dụng phần mềm quản lý án, kỹ năng điều hành phiên tòa trực tuyến, xử lý hồ sơ số, bảo mật thông tin... Chủ thể thực hiện là </w:t>
      </w:r>
      <w:r w:rsidR="007B30D9" w:rsidRPr="00437BB5">
        <w:t>TAND Khu vực</w:t>
      </w:r>
      <w:r w:rsidRPr="00437BB5">
        <w:t xml:space="preserve"> 2 phối hợp với Học viện </w:t>
      </w:r>
      <w:r w:rsidR="003F4440">
        <w:t>Tòa án</w:t>
      </w:r>
      <w:r w:rsidRPr="00437BB5">
        <w:t xml:space="preserve"> hoặc Sở Thông tin và Truyền thông tổ chức đào tạo định kỳ. Đây là giải pháp nền tảng giúp cán bộ </w:t>
      </w:r>
      <w:r w:rsidR="003F4440">
        <w:t>Tòa án</w:t>
      </w:r>
      <w:r w:rsidRPr="00437BB5">
        <w:t xml:space="preserve"> bắt kịp xu hướng chuyển đổi số, phục vụ tốt hơn cho công tác xét xử.</w:t>
      </w:r>
    </w:p>
    <w:p w14:paraId="453D30ED" w14:textId="4475B9FB" w:rsidR="00E00FC9" w:rsidRPr="00437BB5" w:rsidRDefault="00E00FC9" w:rsidP="007B6CD4">
      <w:r w:rsidRPr="00437BB5">
        <w:tab/>
      </w:r>
      <w:r w:rsidR="007B30D9" w:rsidRPr="00437BB5">
        <w:t>TAND Khu vực</w:t>
      </w:r>
      <w:r w:rsidRPr="00437BB5">
        <w:t xml:space="preserve"> 2 - Lai Châu nên ký kết quy chế phối hợp với các ngân hàng thương mại trên địa bàn như Agribank, BIDV, VietinBank… nhằm chia sẻ dữ liệu điện tử liên quan đến hợp đồng tín dụng, lịch sử giao dịch, tình trạng tài khoản… khi có yêu cầu của </w:t>
      </w:r>
      <w:r w:rsidR="003F4440">
        <w:t>Tòa án</w:t>
      </w:r>
      <w:r w:rsidRPr="00437BB5">
        <w:t xml:space="preserve"> phục vụ quá trình tố tụng. Điều này giúp rút ngắn thời gian thu thập chứng cứ, giảm tình trạng trì hoãn do thiếu tài liệu, từ đó nâng cao chất lượng giải quyết án. Các ngân hàng sẽ là đầu mối cung cấp dữ liệu có kiểm chứng, đảm bảo độ chính xác và hợp pháp của thông tin phục vụ quá trình xét xử.</w:t>
      </w:r>
    </w:p>
    <w:p w14:paraId="5AD41831" w14:textId="2B04B45F" w:rsidR="007B6CD4" w:rsidRPr="00437BB5" w:rsidRDefault="0076016E" w:rsidP="0076016E">
      <w:pPr>
        <w:pStyle w:val="Heading3"/>
      </w:pPr>
      <w:bookmarkStart w:id="92" w:name="_Toc209793315"/>
      <w:r w:rsidRPr="00437BB5">
        <w:t xml:space="preserve">3.2.3. Tăng cường công tác kiểm sát, tự kiểm tra và giám sát nội bộ trong giải quyết tranh chấp hợp đồng tín dụng tại </w:t>
      </w:r>
      <w:r w:rsidR="003F4440">
        <w:t>Tòa án</w:t>
      </w:r>
      <w:r w:rsidRPr="00437BB5">
        <w:t xml:space="preserve"> nhân dân Khu vực 2 - Lai Châu, tỉnh Lai Châu</w:t>
      </w:r>
      <w:bookmarkEnd w:id="92"/>
    </w:p>
    <w:p w14:paraId="29A8401B" w14:textId="34ADE0CB" w:rsidR="00E00FC9" w:rsidRPr="00437BB5" w:rsidRDefault="00E00FC9" w:rsidP="00E00FC9">
      <w:r w:rsidRPr="00437BB5">
        <w:tab/>
      </w:r>
      <w:r w:rsidR="007B30D9" w:rsidRPr="00437BB5">
        <w:t>TAND Khu vực</w:t>
      </w:r>
      <w:r w:rsidRPr="00437BB5">
        <w:t xml:space="preserve"> 2 - Lai Châu cần chủ động xây dựng và thực hiện kế hoạch tự kiểm tra hoạt động giải quyết các vụ án tranh chấp hợp đồng tín dụng một cách định kỳ (theo quý, 6 tháng hoặc năm) và đột xuất khi có dấu hiệu vi phạm quy trình, thủ tục tố tụng hoặc phản ánh từ các bên đương sự. Việc tự kiểm tra cần tập trung vào các nội dung như: thời hạn giải quyết vụ án, việc áp dụng đúng quy định pháp luật, bảo đảm quyền và lợi ích hợp pháp của các bên, cũng như việc ban hành các bản án, quyết định đúng pháp luật, có tính khả thi cao. Đội ngũ cán bộ kiểm tra cần là những thẩm phán có kinh nghiệm, chuyên môn tốt, đảm bảo tính khách quan và nghiêm túc trong quá trình kiểm tra.</w:t>
      </w:r>
    </w:p>
    <w:p w14:paraId="36B012D7" w14:textId="61CE4245" w:rsidR="00E00FC9" w:rsidRPr="00437BB5" w:rsidRDefault="00E00FC9" w:rsidP="00E00FC9">
      <w:r w:rsidRPr="00437BB5">
        <w:tab/>
        <w:t xml:space="preserve">Viện kiểm sát nhân dân tỉnh Lai Châu và Viện kiểm sát nhân dân huyện nơi </w:t>
      </w:r>
      <w:r w:rsidR="007B30D9" w:rsidRPr="00437BB5">
        <w:t>TAND Khu vực</w:t>
      </w:r>
      <w:r w:rsidRPr="00437BB5">
        <w:t xml:space="preserve"> 2 hoạt động cần tăng cường thực hiện chức năng kiểm sát hoạt </w:t>
      </w:r>
      <w:r w:rsidRPr="00437BB5">
        <w:lastRenderedPageBreak/>
        <w:t xml:space="preserve">động xét xử, đặc biệt đối với các vụ án dân sự về tranh chấp hợp đồng tín dụng. Viện kiểm sát cần tham gia đầy đủ các phiên tòa, theo dõi sát quá trình giải quyết vụ việc, từ khâu thụ lý, xét xử đến thi hành án, nhằm phát hiện kịp thời những sai sót về quy trình tố tụng, vi phạm quyền của các bên đương sự, từ đó có kiến nghị, kháng nghị nếu cần thiết. Việc phối hợp chặt chẽ giữa </w:t>
      </w:r>
      <w:r w:rsidR="003F4440">
        <w:t>Tòa án</w:t>
      </w:r>
      <w:r w:rsidRPr="00437BB5">
        <w:t xml:space="preserve"> và Viện kiểm sát sẽ tạo ra cơ chế giám sát chéo hiệu quả, nâng cao chất lượng công tác xét xử.</w:t>
      </w:r>
    </w:p>
    <w:p w14:paraId="40373291" w14:textId="57774572" w:rsidR="00E00FC9" w:rsidRPr="00437BB5" w:rsidRDefault="00E00FC9" w:rsidP="00E00FC9">
      <w:r w:rsidRPr="00437BB5">
        <w:tab/>
      </w:r>
      <w:r w:rsidR="007B30D9" w:rsidRPr="00437BB5">
        <w:t>TAND Khu vực</w:t>
      </w:r>
      <w:r w:rsidRPr="00437BB5">
        <w:t xml:space="preserve"> 2 - Lai Châu cần chủ động phối hợp với cơ quan Thanh tra của TAND tối cao để thực hiện các cuộc thanh tra, kiểm tra chuyên đề về giải quyết tranh chấp hợp đồng tín dụng, đặc biệt trong các vụ việc có tính chất phức tạp, kéo dài hoặc có khiếu nại, tố cáo. Thông qua các đợt thanh tra, cần rút ra những bài học kinh nghiệm, kịp thời khắc phục sai sót, đồng thời kiến nghị hoàn thiện quy trình nghiệp vụ, nâng cao chất lượng đội ngũ thẩm phán và thư ký tham gia xét xử.</w:t>
      </w:r>
    </w:p>
    <w:p w14:paraId="72D7BA0E" w14:textId="4FE70201" w:rsidR="00E00FC9" w:rsidRPr="00437BB5" w:rsidRDefault="00E00FC9" w:rsidP="00E00FC9">
      <w:r w:rsidRPr="00437BB5">
        <w:tab/>
      </w:r>
      <w:r w:rsidR="007B30D9" w:rsidRPr="00437BB5">
        <w:t>TAND Khu vực</w:t>
      </w:r>
      <w:r w:rsidRPr="00437BB5">
        <w:t xml:space="preserve"> 2 có thể thành lập một Tổ giám sát nội bộ chuyên trách, do một lãnh đạo </w:t>
      </w:r>
      <w:r w:rsidR="003F4440">
        <w:t>Tòa án</w:t>
      </w:r>
      <w:r w:rsidRPr="00437BB5">
        <w:t xml:space="preserve"> hoặc thẩm phán cao cấp phụ trách, với sự tham gia của cán bộ pháp chế, thư ký </w:t>
      </w:r>
      <w:r w:rsidR="003F4440">
        <w:t>Tòa án</w:t>
      </w:r>
      <w:r w:rsidRPr="00437BB5">
        <w:t xml:space="preserve"> có kinh nghiệm. Tổ này có nhiệm vụ thường xuyên rà soát hồ sơ các vụ án đã, đang và sẽ giải quyết để kịp thời phát hiện các vấn đề bất thường, vi phạm nghiệp vụ hoặc quy trình tố tụng. Việc giám sát nội bộ này vừa có tính chất hỗ trợ chuyên môn, vừa là kênh cảnh báo và phòng ngừa vi phạm, góp phần nâng cao tính minh bạch và hiệu quả giải quyết tranh chấp tín dụng.</w:t>
      </w:r>
    </w:p>
    <w:p w14:paraId="726A4A28" w14:textId="2FA2F116" w:rsidR="00E00FC9" w:rsidRPr="00437BB5" w:rsidRDefault="00E00FC9" w:rsidP="00E00FC9">
      <w:r w:rsidRPr="00437BB5">
        <w:tab/>
      </w:r>
      <w:r w:rsidR="007B30D9" w:rsidRPr="00437BB5">
        <w:t>TAND Khu vực</w:t>
      </w:r>
      <w:r w:rsidRPr="00437BB5">
        <w:t xml:space="preserve"> 2 - Lai Châu cần đẩy mạnh ứng dụng công nghệ thông tin vào hoạt động giám sát, theo dõi tiến độ giải quyết các vụ án tranh chấp hợp đồng tín dụng thông qua hệ thống quản lý án điện tử. Mỗi vụ án cần được cập nhật kịp thời các giai đoạn xử lý để lãnh đạo </w:t>
      </w:r>
      <w:r w:rsidR="003F4440">
        <w:t>Tòa án</w:t>
      </w:r>
      <w:r w:rsidRPr="00437BB5">
        <w:t xml:space="preserve"> và cơ quan kiểm sát có thể theo dõi, đánh giá và giám sát thường xuyên. Đồng thời, việc công khai thông tin xét xử trên cổng thông tin điện tử của ngành </w:t>
      </w:r>
      <w:r w:rsidR="003F4440">
        <w:t>Tòa án</w:t>
      </w:r>
      <w:r w:rsidRPr="00437BB5">
        <w:t xml:space="preserve"> giúp tăng tính minh bạch, góp phần nâng cao lòng tin của người dân, tổ chức tín dụng đối với hoạt động xét xử.</w:t>
      </w:r>
    </w:p>
    <w:p w14:paraId="3675B9AF" w14:textId="77777777" w:rsidR="00BA2FF5" w:rsidRDefault="00E00FC9" w:rsidP="00BA2FF5">
      <w:r w:rsidRPr="00437BB5">
        <w:tab/>
        <w:t xml:space="preserve">Cuối cùng, việc nâng cao năng lực cho đội ngũ cán bộ kiểm tra, giám sát là rất cần thiết. TAND tỉnh Lai Châu và </w:t>
      </w:r>
      <w:r w:rsidR="007B30D9" w:rsidRPr="00437BB5">
        <w:t>TAND Khu vực</w:t>
      </w:r>
      <w:r w:rsidRPr="00437BB5">
        <w:t xml:space="preserve"> 2 cần phối hợp tổ chức các lớp tập huấn chuyên sâu về kỹ năng kiểm sát nội bộ, đánh giá rủi ro trong quá trình </w:t>
      </w:r>
      <w:r w:rsidRPr="00437BB5">
        <w:lastRenderedPageBreak/>
        <w:t>giải quyết án dân sự, đặc biệt là án tín dụng ngân hàng. Nội dung đào tạo cần tập trung vào các điểm dễ xảy ra sai sót như xác minh chứng cứ, đánh giá thiệt hại, áp dụng pháp luật về lãi suất và thời hiệu, qua đó tăng cường khả năng phát hiện, ngăn chặn vi phạm từ sớm, từ xa.</w:t>
      </w:r>
    </w:p>
    <w:p w14:paraId="4AC7B89E" w14:textId="72DA2977" w:rsidR="0076016E" w:rsidRPr="00BA2FF5" w:rsidRDefault="0076016E" w:rsidP="00BA2FF5">
      <w:pPr>
        <w:jc w:val="center"/>
        <w:rPr>
          <w:b/>
          <w:bCs/>
        </w:rPr>
      </w:pPr>
      <w:r w:rsidRPr="00BA2FF5">
        <w:rPr>
          <w:b/>
          <w:bCs/>
        </w:rPr>
        <w:t>KẾT LUẬN CHƯƠNG 3</w:t>
      </w:r>
    </w:p>
    <w:p w14:paraId="10303BBD" w14:textId="36433E07" w:rsidR="00CA45C9" w:rsidRPr="00437BB5" w:rsidRDefault="00CA45C9" w:rsidP="00CA45C9">
      <w:r w:rsidRPr="00437BB5">
        <w:tab/>
        <w:t xml:space="preserve">Chương 3 của luận văn đã </w:t>
      </w:r>
      <w:r w:rsidR="00BA2FF5">
        <w:t>trình bày</w:t>
      </w:r>
      <w:r w:rsidRPr="00437BB5">
        <w:t xml:space="preserve"> các phương hướng và giải pháp nhằm hoàn thiện pháp luật cũng như nâng cao hiệu quả giải quyết tranh chấp hợp đồng tín dụng tại </w:t>
      </w:r>
      <w:r w:rsidR="007B30D9" w:rsidRPr="00437BB5">
        <w:t>TAND Khu vực</w:t>
      </w:r>
      <w:r w:rsidRPr="00437BB5">
        <w:t xml:space="preserve"> nói chung, và </w:t>
      </w:r>
      <w:r w:rsidR="007B30D9" w:rsidRPr="00437BB5">
        <w:t>TAND Khu vực</w:t>
      </w:r>
      <w:r w:rsidRPr="00437BB5">
        <w:t xml:space="preserve"> 2 - tỉnh Lai Châu nói riêng. Trên cơ sở nhận diện những tồn tại, bất cập đã được nêu ra ở các chương trước, chương này đưa ra định hướng cải cách toàn diện, lấy yêu cầu cải cách tư pháp, bảo vệ quyền con người, quyền công dân và yêu cầu phát triển kinh tế trong bối cảnh hội nhập quốc tế làm nền tảng định hướng cho việc hoàn thiện pháp luật.</w:t>
      </w:r>
    </w:p>
    <w:p w14:paraId="6519DF18" w14:textId="1058641E" w:rsidR="00CA45C9" w:rsidRPr="00437BB5" w:rsidRDefault="00CA45C9" w:rsidP="00CA45C9">
      <w:r w:rsidRPr="00437BB5">
        <w:tab/>
        <w:t>Về phương diện pháp luật, chương đã đề xuất một hệ thống giải pháp đồng bộ, bao gồm việc sửa đổi, bổ sung các quy định của pháp luật nội dung và pháp luật tố tụng có liên quan đến tranh chấp hợp đồng tín dụng. Trong đó, các nội dung như hoàn thiện trình tự, thủ tục tố tụng dân sự, ban hành hướng dẫn thi hành pháp luật về hợp đồng tín dụng, sửa đổi quy định trong Bộ luật Dân sự, tăng cường cơ chế hòa giải và năng lực đội ngũ cán bộ được đặt ra như những giải pháp cấp thiết. Đồng thời, việc làm rõ thẩm quyền xét xử, củng cố nguyên tắc tranh tụng, tăng cường vai trò của Viện kiểm sát, hoàn thiện các biện pháp khẩn cấp tạm thời, cũng như bổ sung thủ tục sửa chữa bản án... là những bước đi quan trọng để đảm bảo tính minh bạch, công bằng và hiệu quả trong thực tiễn xét xử.</w:t>
      </w:r>
    </w:p>
    <w:p w14:paraId="3F22A7CA" w14:textId="0166018B" w:rsidR="00CA45C9" w:rsidRPr="00437BB5" w:rsidRDefault="00CA45C9" w:rsidP="00CA45C9">
      <w:r w:rsidRPr="00437BB5">
        <w:tab/>
        <w:t xml:space="preserve">Đặc biệt, chương 3 cũng đã dành một phần riêng để tập trung vào thực tiễn tại </w:t>
      </w:r>
      <w:r w:rsidR="007B30D9" w:rsidRPr="00437BB5">
        <w:t>TAND Khu vực</w:t>
      </w:r>
      <w:r w:rsidRPr="00437BB5">
        <w:t xml:space="preserve"> 2 - tỉnh Lai Châu. Trên cơ sở phân tích điều kiện thực tế tại địa phương, luận văn đề xuất các giải pháp cụ thể như tăng cường bồi dưỡng chuyên môn, ứng dụng công nghệ thông tin trong hoạt động xét xử, cũng như đẩy mạnh công tác kiểm sát, giám sát nội bộ. Những giải pháp này không chỉ mang tính khả thi cao mà còn có ý nghĩa thực tiễn trong việc nâng cao chất lượng, hiệu quả giải </w:t>
      </w:r>
      <w:r w:rsidRPr="00437BB5">
        <w:lastRenderedPageBreak/>
        <w:t>quyết tranh chấp hợp đồng tín dụng tại địa phương miền núi còn nhiều khó khăn như Lai Châu.</w:t>
      </w:r>
    </w:p>
    <w:p w14:paraId="22F06654" w14:textId="314B9F30" w:rsidR="00CA45C9" w:rsidRPr="00437BB5" w:rsidRDefault="00CA45C9" w:rsidP="00CA45C9">
      <w:r w:rsidRPr="00437BB5">
        <w:tab/>
        <w:t>Tổng thể, các phương hướng và giải pháp được đề xuất trong chương 3 nhằm mục tiêu xây dựng một hệ thống pháp luật đồng bộ, hiệu lực, hiệu quả và một nền tư pháp hiện đại, công bằng. Qua đó, không chỉ góp phần bảo vệ tốt hơn quyền, lợi ích hợp pháp của các bên trong quan hệ tín dụng, mà còn nâng cao niềm tin của người dân và doanh nghiệp vào hệ thống tư pháp, tạo lập môi trường pháp lý ổn định cho phát triển kinh tế - xã hội bền vững tại địa phương và trên phạm vi cả nước.</w:t>
      </w:r>
    </w:p>
    <w:p w14:paraId="02E35E6D" w14:textId="67AA3C42" w:rsidR="00CA45C9" w:rsidRPr="00437BB5" w:rsidRDefault="00CA45C9" w:rsidP="00CA45C9"/>
    <w:p w14:paraId="4D8AD7C9" w14:textId="77777777" w:rsidR="0076016E" w:rsidRPr="00437BB5" w:rsidRDefault="0076016E" w:rsidP="0076016E">
      <w:pPr>
        <w:pStyle w:val="Heading1"/>
        <w:sectPr w:rsidR="0076016E" w:rsidRPr="00437BB5" w:rsidSect="0032425D">
          <w:pgSz w:w="11906" w:h="16838" w:code="9"/>
          <w:pgMar w:top="1985" w:right="1134" w:bottom="1701" w:left="1985" w:header="720" w:footer="720" w:gutter="0"/>
          <w:cols w:space="720"/>
          <w:titlePg/>
          <w:docGrid w:linePitch="381"/>
        </w:sectPr>
      </w:pPr>
    </w:p>
    <w:p w14:paraId="6B02720B" w14:textId="6DF43B10" w:rsidR="0076016E" w:rsidRPr="00437BB5" w:rsidRDefault="0076016E" w:rsidP="0076016E">
      <w:pPr>
        <w:pStyle w:val="Heading1"/>
      </w:pPr>
      <w:bookmarkStart w:id="93" w:name="_Toc209793316"/>
      <w:r w:rsidRPr="00437BB5">
        <w:lastRenderedPageBreak/>
        <w:t>KẾT LUẬN (ĐỀ ÁN)</w:t>
      </w:r>
      <w:bookmarkEnd w:id="93"/>
    </w:p>
    <w:p w14:paraId="46EEE77A" w14:textId="0024BD16" w:rsidR="00CA45C9" w:rsidRPr="00437BB5" w:rsidRDefault="00CA45C9" w:rsidP="00CA45C9">
      <w:r w:rsidRPr="00437BB5">
        <w:tab/>
        <w:t xml:space="preserve">Giải quyết tranh chấp hợp đồng tín dụng tại </w:t>
      </w:r>
      <w:r w:rsidR="007B30D9" w:rsidRPr="00437BB5">
        <w:t>TAND Khu vực</w:t>
      </w:r>
      <w:r w:rsidRPr="00437BB5">
        <w:t xml:space="preserve"> là một hoạt động tư pháp quan trọng, góp phần bảo đảm sự công bằng, minh bạch trong các quan hệ dân sự – kinh tế, đồng thời giữ vai trò then chốt trong việc củng cố niềm tin của người dân, tổ chức tín dụng vào hệ thống tư pháp. Trên cơ sở nghiên cứu những vấn đề lý luận và thực tiễn liên quan, đề án đã làm rõ khái niệm, vai trò, nội dung điều chỉnh của pháp luật cũng như các yếu tố ảnh hưởng đến hiệu quả thực hiện pháp luật về giải quyết tranh chấp hợp đồng tín dụng tại </w:t>
      </w:r>
      <w:r w:rsidR="007B30D9" w:rsidRPr="00437BB5">
        <w:t>TAND Khu vực</w:t>
      </w:r>
      <w:r w:rsidRPr="00437BB5">
        <w:t xml:space="preserve">. Đây là cơ sở nền tảng để phân tích thực trạng pháp luật và thực tiễn xét xử tại một đơn vị cụ thể – </w:t>
      </w:r>
      <w:r w:rsidR="007B30D9" w:rsidRPr="00437BB5">
        <w:t>TAND Khu vực</w:t>
      </w:r>
      <w:r w:rsidRPr="00437BB5">
        <w:t xml:space="preserve"> 2, tỉnh Lai Châu.</w:t>
      </w:r>
    </w:p>
    <w:p w14:paraId="7E1140A2" w14:textId="0C4156C4" w:rsidR="00CA45C9" w:rsidRPr="00437BB5" w:rsidRDefault="00CA45C9" w:rsidP="00CA45C9">
      <w:r w:rsidRPr="00437BB5">
        <w:tab/>
        <w:t xml:space="preserve">Từ việc khảo sát thực tiễn, đề án nhận thấy hệ thống pháp luật hiện hành về giải quyết tranh chấp hợp đồng tín dụng đã đạt được một số thành tựu nhất định, góp phần tạo hành lang pháp lý cho các chủ thể liên quan. Tại </w:t>
      </w:r>
      <w:r w:rsidR="007B30D9" w:rsidRPr="00437BB5">
        <w:t>TAND Khu vực</w:t>
      </w:r>
      <w:r w:rsidRPr="00437BB5">
        <w:t xml:space="preserve"> 2 – Lai Châu, việc xét xử các tranh chấp hợp đồng tín dụng được triển khai nghiêm túc, bảo đảm đúng quy định pháp luật, thể hiện tinh thần cải cách tư pháp. Tuy nhiên, bên cạnh đó vẫn còn những hạn chế và vướng mắc nhất định, như việc áp dụng pháp luật chưa thống nhất, năng lực chuyên môn của một bộ phận cán bộ còn chưa đáp ứng yêu cầu, hạ tầng công nghệ thông tin phục vụ xét xử còn thiếu và yếu, cùng với một số quy định pháp luật còn chồng chéo hoặc chưa phù hợp với thực tiễn phát triển.</w:t>
      </w:r>
    </w:p>
    <w:p w14:paraId="78E62AB5" w14:textId="0E448244" w:rsidR="00CA45C9" w:rsidRPr="00437BB5" w:rsidRDefault="00CA45C9" w:rsidP="00CA45C9">
      <w:r w:rsidRPr="00437BB5">
        <w:tab/>
        <w:t xml:space="preserve">Trên cơ sở phân tích toàn diện, đề án đã đưa ra những phương hướng và giải pháp cụ thể nhằm hoàn thiện pháp luật cũng như nâng cao hiệu quả thực tiễn giải quyết tranh chấp hợp đồng tín dụng tại </w:t>
      </w:r>
      <w:r w:rsidR="007B30D9" w:rsidRPr="00437BB5">
        <w:t>TAND Khu vực</w:t>
      </w:r>
      <w:r w:rsidRPr="00437BB5">
        <w:t xml:space="preserve"> nói chung và </w:t>
      </w:r>
      <w:r w:rsidR="007B30D9" w:rsidRPr="00437BB5">
        <w:t>TAND Khu vực</w:t>
      </w:r>
      <w:r w:rsidRPr="00437BB5">
        <w:t xml:space="preserve"> 2 – Lai Châu nói riêng. Các giải pháp này bao gồm việc sửa đổi, bổ sung hệ thống pháp luật nội dung và tố tụng, gắn với yêu cầu cải cách tư pháp, bảo vệ quyền con người và đáp ứng bối cảnh hội nhập kinh tế quốc tế. Đồng thời, đề án đề xuất nâng cao năng lực đội ngũ cán bộ, tăng cường ứng dụng công nghệ thông tin, siết chặt công tác kiểm tra và giám sát nội bộ nhằm đảm bảo tính thống nhất và hiệu quả trong thực tiễn xét xử.</w:t>
      </w:r>
    </w:p>
    <w:p w14:paraId="1CB60A26" w14:textId="1D7F4234" w:rsidR="00CA45C9" w:rsidRPr="00437BB5" w:rsidRDefault="00CA45C9" w:rsidP="00CA45C9">
      <w:r w:rsidRPr="00437BB5">
        <w:lastRenderedPageBreak/>
        <w:tab/>
        <w:t xml:space="preserve">Tóm lại, việc hoàn thiện pháp luật và nâng cao hiệu quả giải quyết tranh chấp hợp đồng tín dụng tại </w:t>
      </w:r>
      <w:r w:rsidR="007B30D9" w:rsidRPr="00437BB5">
        <w:t>TAND Khu vực</w:t>
      </w:r>
      <w:r w:rsidRPr="00437BB5">
        <w:t xml:space="preserve"> là một yêu cầu tất yếu, phù hợp với xu thế phát triển của đất nước trong bối cảnh hội nhập, góp phần xây dựng một nền tư pháp hiện đại, chuyên nghiệp và phục vụ nhân dân một cách công bằng, hiệu quả. Đề án hy vọng sẽ đóng góp một phần cơ sở lý luận và thực tiễn giúp các cơ quan có thẩm quyền xem xét trong quá trình xây dựng, điều chỉnh chính sách pháp luật phù hợp với thực tiễn cuộc sống.</w:t>
      </w:r>
    </w:p>
    <w:p w14:paraId="24445AA3" w14:textId="6D55D323" w:rsidR="00CA45C9" w:rsidRPr="00437BB5" w:rsidRDefault="00CA45C9" w:rsidP="00CA45C9"/>
    <w:p w14:paraId="29430EF8" w14:textId="77777777" w:rsidR="0076016E" w:rsidRPr="00437BB5" w:rsidRDefault="0076016E" w:rsidP="0076016E">
      <w:pPr>
        <w:pStyle w:val="Heading1"/>
        <w:sectPr w:rsidR="0076016E" w:rsidRPr="00437BB5" w:rsidSect="0032425D">
          <w:pgSz w:w="11906" w:h="16838" w:code="9"/>
          <w:pgMar w:top="1985" w:right="1134" w:bottom="1701" w:left="1985" w:header="720" w:footer="720" w:gutter="0"/>
          <w:cols w:space="720"/>
          <w:titlePg/>
          <w:docGrid w:linePitch="381"/>
        </w:sectPr>
      </w:pPr>
    </w:p>
    <w:p w14:paraId="57DDF85F" w14:textId="62852757" w:rsidR="0076016E" w:rsidRPr="00437BB5" w:rsidRDefault="0076016E" w:rsidP="0076016E">
      <w:pPr>
        <w:pStyle w:val="Heading1"/>
      </w:pPr>
      <w:bookmarkStart w:id="94" w:name="_Toc209793317"/>
      <w:r w:rsidRPr="00437BB5">
        <w:lastRenderedPageBreak/>
        <w:t>TÀI LIỆU THAM KHẢO</w:t>
      </w:r>
      <w:bookmarkEnd w:id="94"/>
    </w:p>
    <w:p w14:paraId="5F289114" w14:textId="77777777" w:rsidR="00C0690F" w:rsidRPr="00437BB5" w:rsidRDefault="00C0690F" w:rsidP="00C0690F">
      <w:pPr>
        <w:pStyle w:val="ListParagraph"/>
        <w:numPr>
          <w:ilvl w:val="0"/>
          <w:numId w:val="27"/>
        </w:numPr>
        <w:spacing w:after="0" w:line="360" w:lineRule="auto"/>
        <w:ind w:left="0" w:firstLine="0"/>
      </w:pPr>
      <w:r w:rsidRPr="00437BB5">
        <w:t>Đường Văn Cảnh (2022), “</w:t>
      </w:r>
      <w:r w:rsidRPr="00437BB5">
        <w:rPr>
          <w:i/>
        </w:rPr>
        <w:t>Pháp luật về biện pháp bảo lãnh trong thực hiện hợp đồng vay, qua thực tiễn của ngân hàng thương mại ở Việt Nam</w:t>
      </w:r>
      <w:r w:rsidRPr="00437BB5">
        <w:t>”, Luận văn thạc sĩ Luật Kinh tế, Trường Đại học Luật, Đại học Huế.</w:t>
      </w:r>
    </w:p>
    <w:p w14:paraId="32528EA6" w14:textId="77777777" w:rsidR="00C0690F" w:rsidRPr="00437BB5" w:rsidRDefault="00C0690F" w:rsidP="00C0690F">
      <w:pPr>
        <w:pStyle w:val="ListParagraph"/>
        <w:numPr>
          <w:ilvl w:val="0"/>
          <w:numId w:val="27"/>
        </w:numPr>
        <w:spacing w:after="0" w:line="360" w:lineRule="auto"/>
        <w:ind w:left="0" w:firstLine="0"/>
      </w:pPr>
      <w:r w:rsidRPr="00437BB5">
        <w:t>Nguyễn Lê Châu (2023), “Pháp luật về hợp đồng tín dụng ngân hàng – qua thực tiễn tại Ngân hàng ở Quảng Trị”, Luận văn thạc sĩ Luật Kinh tế, Trường Đại học Luật, Đại học Huế.</w:t>
      </w:r>
    </w:p>
    <w:p w14:paraId="24373CBD" w14:textId="77777777" w:rsidR="00C0690F" w:rsidRPr="00437BB5" w:rsidRDefault="00C0690F" w:rsidP="00C0690F">
      <w:pPr>
        <w:pStyle w:val="ListParagraph"/>
        <w:numPr>
          <w:ilvl w:val="0"/>
          <w:numId w:val="27"/>
        </w:numPr>
        <w:spacing w:after="0" w:line="360" w:lineRule="auto"/>
        <w:ind w:left="0" w:firstLine="0"/>
      </w:pPr>
      <w:r w:rsidRPr="00437BB5">
        <w:t xml:space="preserve">Chính phủ (2021), </w:t>
      </w:r>
      <w:r w:rsidRPr="00437BB5">
        <w:rPr>
          <w:i/>
        </w:rPr>
        <w:t>Nghị định số 21/2021/NĐ-CP ngày 19/3/2021 của Chính phủ quy định thi hành BLDS về bảo đảm thực hiện nghĩa vụ</w:t>
      </w:r>
      <w:r w:rsidRPr="00437BB5">
        <w:t>, Hà Nội.</w:t>
      </w:r>
    </w:p>
    <w:p w14:paraId="7621EE9B" w14:textId="77777777" w:rsidR="00C0690F" w:rsidRPr="00437BB5" w:rsidRDefault="00C0690F" w:rsidP="00C0690F">
      <w:pPr>
        <w:pStyle w:val="ListParagraph"/>
        <w:numPr>
          <w:ilvl w:val="0"/>
          <w:numId w:val="27"/>
        </w:numPr>
        <w:spacing w:after="0" w:line="360" w:lineRule="auto"/>
        <w:ind w:left="0" w:firstLine="0"/>
      </w:pPr>
      <w:r w:rsidRPr="00437BB5">
        <w:t xml:space="preserve">Đào Văn Chung (2022), “Giải pháp giảm thiểu rủi ro tín dụng của các NHTM Việt Nam trong bối cảnh COVID-19”, </w:t>
      </w:r>
      <w:r w:rsidRPr="00437BB5">
        <w:rPr>
          <w:i/>
        </w:rPr>
        <w:t>Tạp chí Thị trường Tài chính Tiền tệ</w:t>
      </w:r>
      <w:r w:rsidRPr="00437BB5">
        <w:t>, số 10 tháng 5/2021.</w:t>
      </w:r>
    </w:p>
    <w:p w14:paraId="4B3D41ED" w14:textId="5672F1EA" w:rsidR="00BA2FF5" w:rsidRPr="00437BB5" w:rsidRDefault="00BA2FF5" w:rsidP="00BA2FF5">
      <w:pPr>
        <w:pStyle w:val="ListParagraph"/>
        <w:numPr>
          <w:ilvl w:val="0"/>
          <w:numId w:val="27"/>
        </w:numPr>
        <w:spacing w:after="0" w:line="360" w:lineRule="auto"/>
        <w:ind w:left="0" w:firstLine="0"/>
      </w:pPr>
      <w:r w:rsidRPr="00437BB5">
        <w:t>Đỗ Văn Đại (2022), G</w:t>
      </w:r>
      <w:r w:rsidRPr="00437BB5">
        <w:rPr>
          <w:i/>
        </w:rPr>
        <w:t xml:space="preserve">iải quyết tranh chấp hợp đồng tín dụng tại </w:t>
      </w:r>
      <w:r w:rsidR="003F4440">
        <w:rPr>
          <w:i/>
        </w:rPr>
        <w:t>Tòa án</w:t>
      </w:r>
      <w:r w:rsidRPr="00437BB5">
        <w:t>, Nxb. Hồng Đức.</w:t>
      </w:r>
    </w:p>
    <w:p w14:paraId="0ECBA93F" w14:textId="238ED0BB" w:rsidR="00C0690F" w:rsidRPr="00437BB5" w:rsidRDefault="00C0690F" w:rsidP="00C0690F">
      <w:pPr>
        <w:pStyle w:val="ListParagraph"/>
        <w:numPr>
          <w:ilvl w:val="0"/>
          <w:numId w:val="27"/>
        </w:numPr>
        <w:spacing w:after="0" w:line="360" w:lineRule="auto"/>
        <w:ind w:left="0" w:firstLine="0"/>
      </w:pPr>
      <w:r w:rsidRPr="00437BB5">
        <w:t>Phạm Hoàng Dũng (2022), “</w:t>
      </w:r>
      <w:r w:rsidRPr="00437BB5">
        <w:rPr>
          <w:i/>
        </w:rPr>
        <w:t xml:space="preserve">Thực tiễn áp dụng pháp luật về hợp đồng tín dụng trong giải quyết tranh chấp tại </w:t>
      </w:r>
      <w:r w:rsidR="003F4440">
        <w:rPr>
          <w:i/>
        </w:rPr>
        <w:t>Tòa án</w:t>
      </w:r>
      <w:r w:rsidRPr="00437BB5">
        <w:t>”, Luận văn thạc sĩ Luật Kinh tế, Trường Đại học Nam Cần Thơ.</w:t>
      </w:r>
    </w:p>
    <w:p w14:paraId="4D277B13" w14:textId="77777777" w:rsidR="00C0690F" w:rsidRPr="00437BB5" w:rsidRDefault="00C0690F" w:rsidP="00C0690F">
      <w:pPr>
        <w:pStyle w:val="ListParagraph"/>
        <w:numPr>
          <w:ilvl w:val="0"/>
          <w:numId w:val="27"/>
        </w:numPr>
        <w:spacing w:after="0" w:line="360" w:lineRule="auto"/>
        <w:ind w:left="0" w:firstLine="0"/>
      </w:pPr>
      <w:r w:rsidRPr="00437BB5">
        <w:t xml:space="preserve">Nguyễn Ngọc Điện (2019), "Giải quyết tranh chấp hợp đồng tín dụng – thực trạng và khuyến nghị", </w:t>
      </w:r>
      <w:r w:rsidRPr="00437BB5">
        <w:rPr>
          <w:rStyle w:val="Emphasis"/>
          <w:rFonts w:eastAsiaTheme="majorEastAsia"/>
        </w:rPr>
        <w:t>Tạp chí Khoa học pháp lý</w:t>
      </w:r>
      <w:r w:rsidRPr="00437BB5">
        <w:t>, Trường ĐH Kinh tế – Luật TP.HCM.</w:t>
      </w:r>
    </w:p>
    <w:p w14:paraId="7EA97645" w14:textId="77777777" w:rsidR="00C0690F" w:rsidRPr="00437BB5" w:rsidRDefault="00C0690F" w:rsidP="00C0690F">
      <w:pPr>
        <w:pStyle w:val="ListParagraph"/>
        <w:numPr>
          <w:ilvl w:val="0"/>
          <w:numId w:val="27"/>
        </w:numPr>
        <w:spacing w:after="0" w:line="360" w:lineRule="auto"/>
        <w:ind w:left="0" w:firstLine="0"/>
      </w:pPr>
      <w:r w:rsidRPr="00437BB5">
        <w:t xml:space="preserve">Nguyễn Ngọc Điện (2020), </w:t>
      </w:r>
      <w:r w:rsidRPr="00437BB5">
        <w:rPr>
          <w:i/>
        </w:rPr>
        <w:t>Luật Hợp đồng Việt Nam - Bình luận và thực tiễn</w:t>
      </w:r>
      <w:r w:rsidRPr="00437BB5">
        <w:t>, Nxb. Tổng hợp TP. HCM.</w:t>
      </w:r>
    </w:p>
    <w:p w14:paraId="462B2443" w14:textId="77777777" w:rsidR="00C0690F" w:rsidRPr="00437BB5" w:rsidRDefault="00C0690F" w:rsidP="00C0690F">
      <w:pPr>
        <w:pStyle w:val="ListParagraph"/>
        <w:numPr>
          <w:ilvl w:val="0"/>
          <w:numId w:val="27"/>
        </w:numPr>
        <w:spacing w:after="0" w:line="360" w:lineRule="auto"/>
        <w:ind w:left="0" w:firstLine="0"/>
      </w:pPr>
      <w:r w:rsidRPr="00437BB5">
        <w:t xml:space="preserve">Nguyễn Thị Hương Giang (2021), "Pháp luật về hợp đồng tín dụng và giải quyết tranh chấp", </w:t>
      </w:r>
      <w:r w:rsidRPr="00437BB5">
        <w:rPr>
          <w:rStyle w:val="Emphasis"/>
          <w:rFonts w:eastAsiaTheme="majorEastAsia"/>
        </w:rPr>
        <w:t>Tạp chí Luật học</w:t>
      </w:r>
      <w:r w:rsidRPr="00437BB5">
        <w:t>, số 3.</w:t>
      </w:r>
    </w:p>
    <w:p w14:paraId="001AE719" w14:textId="77777777" w:rsidR="00C0690F" w:rsidRPr="00437BB5" w:rsidRDefault="00C0690F" w:rsidP="00C0690F">
      <w:pPr>
        <w:pStyle w:val="ListParagraph"/>
        <w:numPr>
          <w:ilvl w:val="0"/>
          <w:numId w:val="27"/>
        </w:numPr>
        <w:spacing w:after="0" w:line="360" w:lineRule="auto"/>
        <w:ind w:left="0" w:firstLine="0"/>
      </w:pPr>
      <w:r w:rsidRPr="00437BB5">
        <w:rPr>
          <w:rFonts w:eastAsia="Times New Roman"/>
        </w:rPr>
        <w:t xml:space="preserve">Hạnh, T. T. H. (2021), </w:t>
      </w:r>
      <w:r w:rsidRPr="00437BB5">
        <w:rPr>
          <w:rFonts w:eastAsia="Times New Roman"/>
          <w:i/>
          <w:iCs/>
        </w:rPr>
        <w:t>Pháp luật về hợp đồng tín dụng trong bối cảnh hội nhập kinh tế quốc tế</w:t>
      </w:r>
      <w:r w:rsidRPr="00437BB5">
        <w:rPr>
          <w:rFonts w:eastAsia="Times New Roman"/>
        </w:rPr>
        <w:t>, Nhà xuất bản Chính trị Quốc gia Sự thật.</w:t>
      </w:r>
    </w:p>
    <w:p w14:paraId="23206BDF" w14:textId="1108FC0F" w:rsidR="00C0690F" w:rsidRPr="00437BB5" w:rsidRDefault="00C0690F" w:rsidP="00C0690F">
      <w:pPr>
        <w:pStyle w:val="ListParagraph"/>
        <w:numPr>
          <w:ilvl w:val="0"/>
          <w:numId w:val="27"/>
        </w:numPr>
        <w:spacing w:after="0" w:line="360" w:lineRule="auto"/>
        <w:ind w:left="0" w:firstLine="0"/>
      </w:pPr>
      <w:r w:rsidRPr="00437BB5">
        <w:t xml:space="preserve">Nguyễn Văn Hậu (2023), “Một số bất cập trong giải quyết tranh chấp hợp đồng tín dụng tại </w:t>
      </w:r>
      <w:r w:rsidR="003F4440">
        <w:t>Tòa án</w:t>
      </w:r>
      <w:r w:rsidRPr="00437BB5">
        <w:t xml:space="preserve">”, </w:t>
      </w:r>
      <w:r w:rsidRPr="00437BB5">
        <w:rPr>
          <w:rStyle w:val="Emphasis"/>
          <w:rFonts w:eastAsiaTheme="majorEastAsia"/>
        </w:rPr>
        <w:t>Tạp chí Luật học</w:t>
      </w:r>
      <w:r w:rsidRPr="00437BB5">
        <w:t>, số 2/2023.</w:t>
      </w:r>
    </w:p>
    <w:p w14:paraId="2DD70FEC" w14:textId="77777777" w:rsidR="00C0690F" w:rsidRPr="00437BB5" w:rsidRDefault="00C0690F" w:rsidP="00C0690F">
      <w:pPr>
        <w:pStyle w:val="ListParagraph"/>
        <w:numPr>
          <w:ilvl w:val="0"/>
          <w:numId w:val="27"/>
        </w:numPr>
        <w:spacing w:after="0" w:line="360" w:lineRule="auto"/>
        <w:ind w:left="0" w:firstLine="0"/>
      </w:pPr>
      <w:r w:rsidRPr="00437BB5">
        <w:lastRenderedPageBreak/>
        <w:t xml:space="preserve">Hội đồng thẩm phán (2019), </w:t>
      </w:r>
      <w:r w:rsidRPr="00437BB5">
        <w:rPr>
          <w:i/>
        </w:rPr>
        <w:t>Nghị quyết số 01/2019/NQ-HĐTP ngày 11/01/2019 của Hội đồng Thẩm phán TAND tối cao hướng dẫn áp dụng một số quy định của pháp luật trong giải quyết tranh chấp về hợp đồng dân sự</w:t>
      </w:r>
      <w:r w:rsidRPr="00437BB5">
        <w:t>, Hà Nội.</w:t>
      </w:r>
    </w:p>
    <w:p w14:paraId="2E8AA4A8" w14:textId="2E1CD657" w:rsidR="00C0690F" w:rsidRPr="00437BB5" w:rsidRDefault="00C0690F" w:rsidP="00C0690F">
      <w:pPr>
        <w:pStyle w:val="ListParagraph"/>
        <w:numPr>
          <w:ilvl w:val="0"/>
          <w:numId w:val="27"/>
        </w:numPr>
        <w:spacing w:after="0" w:line="360" w:lineRule="auto"/>
        <w:ind w:left="0" w:firstLine="0"/>
      </w:pPr>
      <w:r w:rsidRPr="00437BB5">
        <w:t xml:space="preserve">Nguyễn Thị Thu Huyền (2022), “Thực tiễn áp dụng pháp luật trong giải quyết tranh chấp hợp đồng tín dụng tại </w:t>
      </w:r>
      <w:r w:rsidR="003F4440">
        <w:t>Tòa án</w:t>
      </w:r>
      <w:r w:rsidRPr="00437BB5">
        <w:t xml:space="preserve"> nhân dân cấp huyện”, </w:t>
      </w:r>
      <w:r w:rsidRPr="00437BB5">
        <w:rPr>
          <w:rStyle w:val="Emphasis"/>
          <w:rFonts w:eastAsiaTheme="majorEastAsia"/>
        </w:rPr>
        <w:t>Tạp chí TAND</w:t>
      </w:r>
      <w:r w:rsidRPr="00437BB5">
        <w:t>, số 10/2022.</w:t>
      </w:r>
    </w:p>
    <w:p w14:paraId="17DB854B" w14:textId="77777777" w:rsidR="00C0690F" w:rsidRPr="00437BB5" w:rsidRDefault="00C0690F" w:rsidP="00C0690F">
      <w:pPr>
        <w:pStyle w:val="ListParagraph"/>
        <w:numPr>
          <w:ilvl w:val="0"/>
          <w:numId w:val="27"/>
        </w:numPr>
        <w:spacing w:after="0" w:line="360" w:lineRule="auto"/>
        <w:ind w:left="0" w:firstLine="0"/>
      </w:pPr>
      <w:r w:rsidRPr="00437BB5">
        <w:t>Đinh Thị Kỷ (2021), “</w:t>
      </w:r>
      <w:r w:rsidRPr="00437BB5">
        <w:rPr>
          <w:i/>
        </w:rPr>
        <w:t>Pháp luật điều chỉnh hợp đồng tín dụng tiêu dùng tại ngân hàng thương mại</w:t>
      </w:r>
      <w:r w:rsidRPr="00437BB5">
        <w:t>”, Luận văn thạc sĩ Luật Dân sự và Tố tụng Dân sự, Trường Đại học Trà Vinh.</w:t>
      </w:r>
    </w:p>
    <w:p w14:paraId="5B9553EE" w14:textId="70D706BE" w:rsidR="00C0690F" w:rsidRPr="00437BB5" w:rsidRDefault="00C0690F" w:rsidP="00C0690F">
      <w:pPr>
        <w:pStyle w:val="ListParagraph"/>
        <w:numPr>
          <w:ilvl w:val="0"/>
          <w:numId w:val="27"/>
        </w:numPr>
        <w:spacing w:after="0" w:line="360" w:lineRule="auto"/>
        <w:ind w:left="0" w:firstLine="0"/>
      </w:pPr>
      <w:r w:rsidRPr="00437BB5">
        <w:t xml:space="preserve">Nguyễn Văn Lâm (2021), “Một số bất cập trong giải quyết tranh chấp hợp đồng tín dụng tại </w:t>
      </w:r>
      <w:r w:rsidR="003F4440">
        <w:t>Tòa án</w:t>
      </w:r>
      <w:r w:rsidRPr="00437BB5">
        <w:t xml:space="preserve"> khu vực”, </w:t>
      </w:r>
      <w:r w:rsidRPr="00437BB5">
        <w:rPr>
          <w:i/>
        </w:rPr>
        <w:t>Tạp chí TAND</w:t>
      </w:r>
      <w:r w:rsidRPr="00437BB5">
        <w:t>, số 9/2021.</w:t>
      </w:r>
    </w:p>
    <w:p w14:paraId="0AC1A875" w14:textId="77777777" w:rsidR="00C0690F" w:rsidRPr="00437BB5" w:rsidRDefault="00C0690F" w:rsidP="00C0690F">
      <w:pPr>
        <w:pStyle w:val="ListParagraph"/>
        <w:numPr>
          <w:ilvl w:val="0"/>
          <w:numId w:val="27"/>
        </w:numPr>
        <w:spacing w:after="0" w:line="360" w:lineRule="auto"/>
        <w:ind w:left="0" w:firstLine="0"/>
      </w:pPr>
      <w:r w:rsidRPr="00437BB5">
        <w:t xml:space="preserve">Nguyễn Thị Thanh Mai (2023), </w:t>
      </w:r>
      <w:r w:rsidRPr="00437BB5">
        <w:rPr>
          <w:i/>
        </w:rPr>
        <w:t>Giải quyết tranh chấp tín dụng tại TAND huyện vùng cao tỉnh Sơn La</w:t>
      </w:r>
      <w:r w:rsidRPr="00437BB5">
        <w:t xml:space="preserve">, Luận văn thạc sĩ, Trường Đại học Luật TP.HCM. </w:t>
      </w:r>
    </w:p>
    <w:p w14:paraId="42683F8F" w14:textId="77777777" w:rsidR="00C0690F" w:rsidRPr="00437BB5" w:rsidRDefault="00C0690F" w:rsidP="00C0690F">
      <w:pPr>
        <w:pStyle w:val="ListParagraph"/>
        <w:numPr>
          <w:ilvl w:val="0"/>
          <w:numId w:val="27"/>
        </w:numPr>
        <w:spacing w:after="0" w:line="360" w:lineRule="auto"/>
        <w:ind w:left="0" w:firstLine="0"/>
      </w:pPr>
      <w:r w:rsidRPr="00437BB5">
        <w:t xml:space="preserve">Nguyễn Thị Nga (2024), “Bảo vệ quyền lợi hợp pháp của ngân hàng trong tranh chấp tín dụng dân sự”, </w:t>
      </w:r>
      <w:r w:rsidRPr="00437BB5">
        <w:rPr>
          <w:i/>
        </w:rPr>
        <w:t>Tạp chí Nghiên cứu Pháp luật</w:t>
      </w:r>
      <w:r w:rsidRPr="00437BB5">
        <w:t>, số 2/2024.</w:t>
      </w:r>
    </w:p>
    <w:p w14:paraId="345B2D7D" w14:textId="77777777" w:rsidR="00C0690F" w:rsidRPr="00437BB5" w:rsidRDefault="00C0690F" w:rsidP="00C0690F">
      <w:pPr>
        <w:pStyle w:val="ListParagraph"/>
        <w:numPr>
          <w:ilvl w:val="0"/>
          <w:numId w:val="27"/>
        </w:numPr>
        <w:spacing w:after="0" w:line="360" w:lineRule="auto"/>
        <w:ind w:left="0" w:firstLine="0"/>
      </w:pPr>
      <w:r w:rsidRPr="00437BB5">
        <w:t xml:space="preserve">Trần Thị Nga (2024), “Định hướng hoàn thiện pháp luật về hợp đồng tín dụng từ thực tiễn xét xử”, </w:t>
      </w:r>
      <w:r w:rsidRPr="00437BB5">
        <w:rPr>
          <w:i/>
        </w:rPr>
        <w:t>Tạp chí Nghiên cứu pháp luật</w:t>
      </w:r>
      <w:r w:rsidRPr="00437BB5">
        <w:t>, số 2/2024</w:t>
      </w:r>
    </w:p>
    <w:p w14:paraId="28ECD467" w14:textId="77777777" w:rsidR="00C0690F" w:rsidRPr="00437BB5" w:rsidRDefault="00C0690F" w:rsidP="00C0690F">
      <w:pPr>
        <w:pStyle w:val="ListParagraph"/>
        <w:numPr>
          <w:ilvl w:val="0"/>
          <w:numId w:val="27"/>
        </w:numPr>
        <w:spacing w:after="0" w:line="360" w:lineRule="auto"/>
        <w:ind w:left="0" w:firstLine="0"/>
      </w:pPr>
      <w:r w:rsidRPr="00437BB5">
        <w:t xml:space="preserve">Ngân hàng Nhà nước (2016), </w:t>
      </w:r>
      <w:r w:rsidRPr="00437BB5">
        <w:rPr>
          <w:i/>
        </w:rPr>
        <w:t>Thông tư số 39/2016/TT-NHNN ngày 30/12/2016 của Ngân hàng Nhà nước Việt Nam hướng dẫn hoạt động cho vay của tổ chức tín dụng đối với khách hàng</w:t>
      </w:r>
      <w:r w:rsidRPr="00437BB5">
        <w:t>, Hà Nội.</w:t>
      </w:r>
    </w:p>
    <w:p w14:paraId="209D2B8B" w14:textId="77777777" w:rsidR="00C0690F" w:rsidRPr="00437BB5" w:rsidRDefault="00C0690F" w:rsidP="00C0690F">
      <w:pPr>
        <w:pStyle w:val="ListParagraph"/>
        <w:numPr>
          <w:ilvl w:val="0"/>
          <w:numId w:val="27"/>
        </w:numPr>
        <w:spacing w:after="0" w:line="360" w:lineRule="auto"/>
        <w:ind w:left="0" w:firstLine="0"/>
      </w:pPr>
      <w:r w:rsidRPr="00437BB5">
        <w:rPr>
          <w:rFonts w:eastAsia="Times New Roman"/>
        </w:rPr>
        <w:t xml:space="preserve">Ngân hàng Nhà nước Việt Nam (2023), </w:t>
      </w:r>
      <w:r w:rsidRPr="00437BB5">
        <w:rPr>
          <w:rFonts w:eastAsia="Times New Roman"/>
          <w:i/>
          <w:iCs/>
        </w:rPr>
        <w:t>Báo cáo thường niên ngành ngân hàng Việt Nam năm 2023</w:t>
      </w:r>
      <w:r w:rsidRPr="00437BB5">
        <w:rPr>
          <w:rFonts w:eastAsia="Times New Roman"/>
        </w:rPr>
        <w:t>, Hà Nội.</w:t>
      </w:r>
    </w:p>
    <w:p w14:paraId="489C28D8" w14:textId="77777777" w:rsidR="00C0690F" w:rsidRPr="00437BB5" w:rsidRDefault="00C0690F" w:rsidP="00C0690F">
      <w:pPr>
        <w:pStyle w:val="ListParagraph"/>
        <w:numPr>
          <w:ilvl w:val="0"/>
          <w:numId w:val="27"/>
        </w:numPr>
        <w:spacing w:after="0" w:line="360" w:lineRule="auto"/>
        <w:ind w:left="0" w:firstLine="0"/>
      </w:pPr>
      <w:r w:rsidRPr="00437BB5">
        <w:t xml:space="preserve">Lê Thanh Tâm, Đoàn Minh Ngọc (2021), “Các yếu tố ảnh hưởng đến rủi ro tín dụng của các ngân hàng thương mại Việt Nam”, </w:t>
      </w:r>
      <w:r w:rsidRPr="00437BB5">
        <w:rPr>
          <w:i/>
        </w:rPr>
        <w:t>Tạp chí Ngân hàng 27/9/2021.</w:t>
      </w:r>
    </w:p>
    <w:p w14:paraId="29D7CCE6" w14:textId="77777777" w:rsidR="00C0690F" w:rsidRPr="00437BB5" w:rsidRDefault="00C0690F" w:rsidP="00C0690F">
      <w:pPr>
        <w:pStyle w:val="ListParagraph"/>
        <w:numPr>
          <w:ilvl w:val="0"/>
          <w:numId w:val="27"/>
        </w:numPr>
        <w:spacing w:after="0" w:line="360" w:lineRule="auto"/>
        <w:ind w:left="0" w:firstLine="0"/>
      </w:pPr>
      <w:r w:rsidRPr="00437BB5">
        <w:t xml:space="preserve">Quốc hội (2015), </w:t>
      </w:r>
      <w:r w:rsidRPr="00437BB5">
        <w:rPr>
          <w:i/>
        </w:rPr>
        <w:t>Bộ luật dân sự năm 2015</w:t>
      </w:r>
      <w:r w:rsidRPr="00437BB5">
        <w:t>, Hà Nội.</w:t>
      </w:r>
    </w:p>
    <w:p w14:paraId="56DC52A5" w14:textId="77777777" w:rsidR="00C0690F" w:rsidRPr="00437BB5" w:rsidRDefault="00C0690F" w:rsidP="00C0690F">
      <w:pPr>
        <w:pStyle w:val="ListParagraph"/>
        <w:numPr>
          <w:ilvl w:val="0"/>
          <w:numId w:val="27"/>
        </w:numPr>
        <w:spacing w:after="0" w:line="360" w:lineRule="auto"/>
        <w:ind w:left="0" w:firstLine="0"/>
      </w:pPr>
      <w:r w:rsidRPr="00437BB5">
        <w:t xml:space="preserve">Quốc hội (2015), </w:t>
      </w:r>
      <w:r w:rsidRPr="00437BB5">
        <w:rPr>
          <w:i/>
        </w:rPr>
        <w:t>Bộ luật tố tụng dân sự năm 2015</w:t>
      </w:r>
      <w:r w:rsidRPr="00437BB5">
        <w:t>, Hà Nội.</w:t>
      </w:r>
    </w:p>
    <w:p w14:paraId="5D5B5B88" w14:textId="35C28007" w:rsidR="00C0690F" w:rsidRPr="00437BB5" w:rsidRDefault="00C0690F" w:rsidP="00C0690F">
      <w:pPr>
        <w:pStyle w:val="ListParagraph"/>
        <w:numPr>
          <w:ilvl w:val="0"/>
          <w:numId w:val="27"/>
        </w:numPr>
        <w:spacing w:after="0" w:line="360" w:lineRule="auto"/>
        <w:ind w:left="0" w:firstLine="0"/>
      </w:pPr>
      <w:r w:rsidRPr="00437BB5">
        <w:t>Quốc hộ</w:t>
      </w:r>
      <w:r w:rsidR="00680A77" w:rsidRPr="00437BB5">
        <w:t>i (2024</w:t>
      </w:r>
      <w:r w:rsidRPr="00437BB5">
        <w:t xml:space="preserve">), </w:t>
      </w:r>
      <w:r w:rsidRPr="00437BB5">
        <w:rPr>
          <w:i/>
        </w:rPr>
        <w:t>Luật Các tổ chức tín dụ</w:t>
      </w:r>
      <w:r w:rsidR="00680A77" w:rsidRPr="00437BB5">
        <w:rPr>
          <w:i/>
        </w:rPr>
        <w:t>ng năm 2024</w:t>
      </w:r>
      <w:r w:rsidRPr="00437BB5">
        <w:t>, Hà Nội.</w:t>
      </w:r>
    </w:p>
    <w:p w14:paraId="14D35736" w14:textId="77777777" w:rsidR="00C0690F" w:rsidRPr="00437BB5" w:rsidRDefault="00C0690F" w:rsidP="00C0690F">
      <w:pPr>
        <w:pStyle w:val="ListParagraph"/>
        <w:numPr>
          <w:ilvl w:val="0"/>
          <w:numId w:val="27"/>
        </w:numPr>
        <w:spacing w:after="0" w:line="360" w:lineRule="auto"/>
        <w:ind w:left="0" w:firstLine="0"/>
      </w:pPr>
      <w:r w:rsidRPr="00437BB5">
        <w:t xml:space="preserve">Quốc hội (2014), </w:t>
      </w:r>
      <w:r w:rsidRPr="00437BB5">
        <w:rPr>
          <w:i/>
        </w:rPr>
        <w:t>Luật Thi hành án dân sự năm 2008</w:t>
      </w:r>
      <w:r w:rsidRPr="00437BB5">
        <w:t>, sửa đổi bổ sung năm 2014, Hà Nội.</w:t>
      </w:r>
    </w:p>
    <w:p w14:paraId="0AC56E30" w14:textId="77777777" w:rsidR="00C0690F" w:rsidRPr="00437BB5" w:rsidRDefault="00C0690F" w:rsidP="00C0690F">
      <w:pPr>
        <w:pStyle w:val="ListParagraph"/>
        <w:numPr>
          <w:ilvl w:val="0"/>
          <w:numId w:val="27"/>
        </w:numPr>
        <w:spacing w:after="0" w:line="360" w:lineRule="auto"/>
        <w:ind w:left="0" w:firstLine="0"/>
      </w:pPr>
      <w:r w:rsidRPr="00437BB5">
        <w:lastRenderedPageBreak/>
        <w:t xml:space="preserve">Quốc hội (2014), </w:t>
      </w:r>
      <w:r w:rsidRPr="00437BB5">
        <w:rPr>
          <w:i/>
        </w:rPr>
        <w:t>Luật Đất đai năm 2024</w:t>
      </w:r>
      <w:r w:rsidRPr="00437BB5">
        <w:t>, Hà Nội.</w:t>
      </w:r>
    </w:p>
    <w:p w14:paraId="5320EA6C" w14:textId="77777777" w:rsidR="00C0690F" w:rsidRPr="00437BB5" w:rsidRDefault="00C0690F" w:rsidP="00C0690F">
      <w:pPr>
        <w:pStyle w:val="ListParagraph"/>
        <w:numPr>
          <w:ilvl w:val="0"/>
          <w:numId w:val="27"/>
        </w:numPr>
        <w:spacing w:after="0" w:line="360" w:lineRule="auto"/>
        <w:ind w:left="0" w:firstLine="0"/>
      </w:pPr>
      <w:r w:rsidRPr="00437BB5">
        <w:t xml:space="preserve">TAND tối cao (2023), </w:t>
      </w:r>
      <w:r w:rsidRPr="00437BB5">
        <w:rPr>
          <w:i/>
        </w:rPr>
        <w:t>Báo cáo tổng kết công tác xét xử các vụ án dân sự về tín dụng ngân hàng giai đoạn 2018-2022</w:t>
      </w:r>
      <w:r w:rsidRPr="00437BB5">
        <w:t>, Hà Nội.</w:t>
      </w:r>
    </w:p>
    <w:p w14:paraId="30CE19E9" w14:textId="72167C8F" w:rsidR="00C0690F" w:rsidRPr="00437BB5" w:rsidRDefault="003F4440" w:rsidP="00C0690F">
      <w:pPr>
        <w:pStyle w:val="ListParagraph"/>
        <w:numPr>
          <w:ilvl w:val="0"/>
          <w:numId w:val="27"/>
        </w:numPr>
        <w:spacing w:after="0" w:line="360" w:lineRule="auto"/>
        <w:ind w:left="0" w:firstLine="0"/>
      </w:pPr>
      <w:r>
        <w:t>Tòa án</w:t>
      </w:r>
      <w:r w:rsidR="00C0690F" w:rsidRPr="00437BB5">
        <w:t xml:space="preserve"> nhân dân Khu vực 2 – Lai Châu (2021, 2022, 2023, 2024), </w:t>
      </w:r>
      <w:r w:rsidR="00C0690F" w:rsidRPr="00437BB5">
        <w:rPr>
          <w:i/>
        </w:rPr>
        <w:t>Báo cáo thống kê số liệu án dân sự tại TAND Khu vực 2 - Lai Châu, tỉnh Lai Châu (năm 2021-2024)</w:t>
      </w:r>
      <w:r w:rsidR="00C0690F" w:rsidRPr="00437BB5">
        <w:t>, Lai Châu.</w:t>
      </w:r>
    </w:p>
    <w:p w14:paraId="6DC4CFF7" w14:textId="77777777" w:rsidR="00C0690F" w:rsidRPr="00437BB5" w:rsidRDefault="00C0690F" w:rsidP="00C0690F">
      <w:pPr>
        <w:pStyle w:val="ListParagraph"/>
        <w:numPr>
          <w:ilvl w:val="0"/>
          <w:numId w:val="27"/>
        </w:numPr>
        <w:spacing w:after="0" w:line="360" w:lineRule="auto"/>
        <w:ind w:left="0" w:firstLine="0"/>
      </w:pPr>
      <w:r w:rsidRPr="00437BB5">
        <w:t>Lò Đức Toàn (2020), “</w:t>
      </w:r>
      <w:r w:rsidRPr="00437BB5">
        <w:rPr>
          <w:i/>
        </w:rPr>
        <w:t>Pháp luật về giải quyết tranh chấp hợp đồng tín dụng bằng Toà án và thực tiễn áp dụng tại tỉnh Sơn La</w:t>
      </w:r>
      <w:r w:rsidRPr="00437BB5">
        <w:t>”, Luận văn thạc sĩ Luật, Trường Đại học Luật Hà Nội.</w:t>
      </w:r>
    </w:p>
    <w:p w14:paraId="326B2C25" w14:textId="77777777" w:rsidR="00C0690F" w:rsidRPr="00437BB5" w:rsidRDefault="00C0690F" w:rsidP="00C0690F">
      <w:pPr>
        <w:pStyle w:val="ListParagraph"/>
        <w:numPr>
          <w:ilvl w:val="0"/>
          <w:numId w:val="27"/>
        </w:numPr>
        <w:spacing w:after="0" w:line="360" w:lineRule="auto"/>
        <w:ind w:left="0" w:firstLine="0"/>
      </w:pPr>
      <w:r w:rsidRPr="00437BB5">
        <w:t xml:space="preserve">Trường Đại học Luật Hà Nội (2020), </w:t>
      </w:r>
      <w:r w:rsidRPr="00437BB5">
        <w:rPr>
          <w:rStyle w:val="Emphasis"/>
          <w:rFonts w:eastAsiaTheme="majorEastAsia"/>
        </w:rPr>
        <w:t>Giáo trình Luật Ngân hàng</w:t>
      </w:r>
      <w:r w:rsidRPr="00437BB5">
        <w:t>, Nxb. Công an nhân dân.</w:t>
      </w:r>
    </w:p>
    <w:p w14:paraId="54895331" w14:textId="77777777" w:rsidR="00C0690F" w:rsidRPr="00437BB5" w:rsidRDefault="00C0690F" w:rsidP="00C0690F">
      <w:pPr>
        <w:pStyle w:val="ListParagraph"/>
        <w:numPr>
          <w:ilvl w:val="0"/>
          <w:numId w:val="27"/>
        </w:numPr>
        <w:spacing w:after="0" w:line="360" w:lineRule="auto"/>
        <w:ind w:left="0" w:firstLine="0"/>
      </w:pPr>
      <w:r w:rsidRPr="00437BB5">
        <w:t xml:space="preserve">Trường Đại học Luật Hà Nội (2021), </w:t>
      </w:r>
      <w:r w:rsidRPr="00437BB5">
        <w:rPr>
          <w:i/>
        </w:rPr>
        <w:t>Giáo trình Luật Dân sự Việt Nam</w:t>
      </w:r>
      <w:r w:rsidRPr="00437BB5">
        <w:t xml:space="preserve"> - Tập 2, Nxb. CAND.</w:t>
      </w:r>
    </w:p>
    <w:p w14:paraId="33497124" w14:textId="77777777" w:rsidR="00C0690F" w:rsidRPr="00437BB5" w:rsidRDefault="00C0690F" w:rsidP="00C0690F">
      <w:pPr>
        <w:pStyle w:val="ListParagraph"/>
        <w:numPr>
          <w:ilvl w:val="0"/>
          <w:numId w:val="27"/>
        </w:numPr>
        <w:spacing w:after="0" w:line="360" w:lineRule="auto"/>
        <w:ind w:left="0" w:firstLine="0"/>
      </w:pPr>
      <w:r w:rsidRPr="00437BB5">
        <w:t xml:space="preserve">Trường Đại học Luật TP.HCM (2021), </w:t>
      </w:r>
      <w:r w:rsidRPr="00437BB5">
        <w:rPr>
          <w:rStyle w:val="Emphasis"/>
        </w:rPr>
        <w:t>Giáo trình Luật Tố tụng dân sự</w:t>
      </w:r>
      <w:r w:rsidRPr="00437BB5">
        <w:t>, Nxb. Hồng Đức.</w:t>
      </w:r>
    </w:p>
    <w:p w14:paraId="238652F6" w14:textId="77777777" w:rsidR="00C0690F" w:rsidRPr="00437BB5" w:rsidRDefault="00C0690F" w:rsidP="00C0690F">
      <w:pPr>
        <w:pStyle w:val="ListParagraph"/>
        <w:numPr>
          <w:ilvl w:val="0"/>
          <w:numId w:val="27"/>
        </w:numPr>
        <w:spacing w:after="0" w:line="360" w:lineRule="auto"/>
        <w:ind w:left="0" w:firstLine="0"/>
      </w:pPr>
      <w:r w:rsidRPr="00437BB5">
        <w:rPr>
          <w:rFonts w:eastAsia="Times New Roman"/>
        </w:rPr>
        <w:t xml:space="preserve">UNDP Việt Nam (2023), </w:t>
      </w:r>
      <w:r w:rsidRPr="00437BB5">
        <w:rPr>
          <w:rFonts w:eastAsia="Times New Roman"/>
          <w:i/>
          <w:iCs/>
        </w:rPr>
        <w:t>Tăng cường năng lực hệ thống tư pháp địa phương trong giải quyết tranh chấp dân sự và thương mại,</w:t>
      </w:r>
      <w:r w:rsidRPr="00437BB5">
        <w:rPr>
          <w:rFonts w:eastAsia="Times New Roman"/>
        </w:rPr>
        <w:t xml:space="preserve"> Báo cáo nghiên cứu, Hà Nội.</w:t>
      </w:r>
    </w:p>
    <w:p w14:paraId="57FFCF9C" w14:textId="6FE7C343" w:rsidR="0016608B" w:rsidRPr="00437BB5" w:rsidRDefault="00C0690F" w:rsidP="0016608B">
      <w:pPr>
        <w:pStyle w:val="ListParagraph"/>
        <w:numPr>
          <w:ilvl w:val="0"/>
          <w:numId w:val="27"/>
        </w:numPr>
        <w:spacing w:after="0" w:line="360" w:lineRule="auto"/>
        <w:ind w:left="0" w:firstLine="0"/>
      </w:pPr>
      <w:r w:rsidRPr="00437BB5">
        <w:rPr>
          <w:rFonts w:eastAsia="Times New Roman"/>
        </w:rPr>
        <w:t xml:space="preserve">Viện Khoa học Pháp lý – Bộ Tư pháp (2022), </w:t>
      </w:r>
      <w:r w:rsidRPr="00437BB5">
        <w:rPr>
          <w:rFonts w:eastAsia="Times New Roman"/>
          <w:i/>
          <w:iCs/>
        </w:rPr>
        <w:t>Khảo sát nhận thức pháp luật về hợp đồng tín dụng tại một số địa phương</w:t>
      </w:r>
      <w:r w:rsidRPr="00437BB5">
        <w:rPr>
          <w:rFonts w:eastAsia="Times New Roman"/>
        </w:rPr>
        <w:t>, Hà Nội.</w:t>
      </w:r>
    </w:p>
    <w:sectPr w:rsidR="0016608B" w:rsidRPr="00437BB5"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E3AD" w14:textId="77777777" w:rsidR="003E0AB2" w:rsidRDefault="003E0AB2" w:rsidP="00E474D1">
      <w:r>
        <w:separator/>
      </w:r>
    </w:p>
  </w:endnote>
  <w:endnote w:type="continuationSeparator" w:id="0">
    <w:p w14:paraId="58EC6E44" w14:textId="77777777" w:rsidR="003E0AB2" w:rsidRDefault="003E0AB2"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41B7" w14:textId="77777777" w:rsidR="007E3AB6" w:rsidRDefault="007E3AB6">
    <w:pPr>
      <w:pStyle w:val="Footer"/>
      <w:jc w:val="center"/>
    </w:pPr>
  </w:p>
  <w:p w14:paraId="4522AD25" w14:textId="77777777" w:rsidR="007E3AB6" w:rsidRDefault="007E3A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834F" w14:textId="77777777" w:rsidR="007E3AB6" w:rsidRDefault="007E3AB6">
    <w:pPr>
      <w:pStyle w:val="Footer"/>
      <w:jc w:val="center"/>
    </w:pPr>
  </w:p>
  <w:p w14:paraId="5583399A" w14:textId="77777777" w:rsidR="007E3AB6" w:rsidRDefault="007E3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EB29" w14:textId="77777777" w:rsidR="007E3AB6" w:rsidRDefault="007E3AB6">
    <w:pPr>
      <w:pStyle w:val="Footer"/>
      <w:jc w:val="center"/>
    </w:pPr>
  </w:p>
  <w:p w14:paraId="656387FE" w14:textId="77777777" w:rsidR="007E3AB6" w:rsidRDefault="007E3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176314"/>
      <w:docPartObj>
        <w:docPartGallery w:val="Page Numbers (Bottom of Page)"/>
        <w:docPartUnique/>
      </w:docPartObj>
    </w:sdtPr>
    <w:sdtEndPr>
      <w:rPr>
        <w:noProof/>
      </w:rPr>
    </w:sdtEndPr>
    <w:sdtContent>
      <w:p w14:paraId="39B15C7D" w14:textId="7A419C10" w:rsidR="007E3AB6" w:rsidRDefault="007E3AB6" w:rsidP="00721D55">
        <w:pPr>
          <w:pStyle w:val="Footer"/>
          <w:tabs>
            <w:tab w:val="left" w:pos="4202"/>
            <w:tab w:val="center" w:pos="4393"/>
          </w:tabs>
          <w:jc w:val="left"/>
        </w:pPr>
        <w:r>
          <w:tab/>
        </w:r>
      </w:p>
    </w:sdtContent>
  </w:sdt>
  <w:p w14:paraId="6435EDC4" w14:textId="77777777" w:rsidR="007E3AB6" w:rsidRDefault="007E3A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E1EF" w14:textId="77777777" w:rsidR="003E0AB2" w:rsidRDefault="003E0AB2" w:rsidP="00E474D1">
      <w:r>
        <w:separator/>
      </w:r>
    </w:p>
  </w:footnote>
  <w:footnote w:type="continuationSeparator" w:id="0">
    <w:p w14:paraId="4836905B" w14:textId="77777777" w:rsidR="003E0AB2" w:rsidRDefault="003E0AB2" w:rsidP="00E474D1">
      <w:r>
        <w:continuationSeparator/>
      </w:r>
    </w:p>
  </w:footnote>
  <w:footnote w:id="1">
    <w:p w14:paraId="60926057" w14:textId="20CEF8D3" w:rsidR="007E3AB6" w:rsidRPr="003F589A" w:rsidRDefault="007E3AB6">
      <w:pPr>
        <w:pStyle w:val="FootnoteText"/>
        <w:rPr>
          <w:lang w:val="en-US"/>
        </w:rPr>
      </w:pPr>
      <w:r>
        <w:rPr>
          <w:rStyle w:val="FootnoteReference"/>
        </w:rPr>
        <w:footnoteRef/>
      </w:r>
      <w:r>
        <w:t xml:space="preserve"> </w:t>
      </w:r>
      <w:r w:rsidRPr="0016608B">
        <w:t xml:space="preserve">Trường Đại học Luật Hà Nội (2020), </w:t>
      </w:r>
      <w:r w:rsidRPr="0016608B">
        <w:rPr>
          <w:rStyle w:val="Emphasis"/>
          <w:rFonts w:eastAsiaTheme="majorEastAsia"/>
        </w:rPr>
        <w:t>Giáo trình Luật Ngân hàng</w:t>
      </w:r>
      <w:r w:rsidRPr="0016608B">
        <w:t>, Nxb. Công an nhân dân</w:t>
      </w:r>
      <w:r>
        <w:t>.</w:t>
      </w:r>
    </w:p>
  </w:footnote>
  <w:footnote w:id="2">
    <w:p w14:paraId="25260985" w14:textId="06E6A08A" w:rsidR="007E3AB6" w:rsidRPr="0059251C" w:rsidRDefault="007E3AB6">
      <w:pPr>
        <w:pStyle w:val="FootnoteText"/>
        <w:rPr>
          <w:lang w:val="en-US"/>
        </w:rPr>
      </w:pPr>
      <w:r>
        <w:rPr>
          <w:rStyle w:val="FootnoteReference"/>
        </w:rPr>
        <w:footnoteRef/>
      </w:r>
      <w:r>
        <w:t xml:space="preserve"> </w:t>
      </w:r>
      <w:r w:rsidRPr="0016608B">
        <w:t xml:space="preserve">Trường Đại học Luật Hà Nội (2021), </w:t>
      </w:r>
      <w:r w:rsidRPr="0016608B">
        <w:rPr>
          <w:i/>
        </w:rPr>
        <w:t>Giáo trình Luật Dân sự Việt Nam</w:t>
      </w:r>
      <w:r w:rsidRPr="0016608B">
        <w:t xml:space="preserve"> - Tập 2, Nxb. CAND</w:t>
      </w:r>
      <w:r>
        <w:t>.</w:t>
      </w:r>
    </w:p>
  </w:footnote>
  <w:footnote w:id="3">
    <w:p w14:paraId="21B43392" w14:textId="2CA7ACEA" w:rsidR="007E3AB6" w:rsidRPr="0059251C" w:rsidRDefault="007E3AB6">
      <w:pPr>
        <w:pStyle w:val="FootnoteText"/>
        <w:rPr>
          <w:lang w:val="en-US"/>
        </w:rPr>
      </w:pPr>
      <w:r>
        <w:rPr>
          <w:rStyle w:val="FootnoteReference"/>
        </w:rPr>
        <w:footnoteRef/>
      </w:r>
      <w:r>
        <w:t xml:space="preserve"> </w:t>
      </w:r>
      <w:r w:rsidRPr="0016608B">
        <w:t xml:space="preserve">Nguyễn Văn Hậu (2023), “Một số bất cập trong giải quyết tranh chấp hợp đồng tín dụng tại Tòa án”, </w:t>
      </w:r>
      <w:r w:rsidRPr="0016608B">
        <w:rPr>
          <w:rStyle w:val="Emphasis"/>
          <w:rFonts w:eastAsiaTheme="majorEastAsia"/>
        </w:rPr>
        <w:t>Tạp chí Luật học</w:t>
      </w:r>
      <w:r w:rsidRPr="0016608B">
        <w:t>, số 2/2023</w:t>
      </w:r>
      <w:r>
        <w:t>.</w:t>
      </w:r>
    </w:p>
  </w:footnote>
  <w:footnote w:id="4">
    <w:p w14:paraId="4A33B3F5" w14:textId="455A6920" w:rsidR="007E3AB6" w:rsidRPr="00FB4957" w:rsidRDefault="007E3AB6">
      <w:pPr>
        <w:pStyle w:val="FootnoteText"/>
        <w:rPr>
          <w:lang w:val="en-US"/>
        </w:rPr>
      </w:pPr>
      <w:r>
        <w:rPr>
          <w:rStyle w:val="FootnoteReference"/>
        </w:rPr>
        <w:footnoteRef/>
      </w:r>
      <w:r>
        <w:t xml:space="preserve"> </w:t>
      </w:r>
      <w:r w:rsidRPr="0016608B">
        <w:t xml:space="preserve">Nguyễn Thị Hương Giang (2021), "Pháp luật về hợp đồng tín dụng và giải quyết tranh chấp", </w:t>
      </w:r>
      <w:r w:rsidRPr="0016608B">
        <w:rPr>
          <w:rStyle w:val="Emphasis"/>
          <w:rFonts w:eastAsiaTheme="majorEastAsia"/>
        </w:rPr>
        <w:t>Tạp chí Luật học</w:t>
      </w:r>
      <w:r w:rsidRPr="0016608B">
        <w:t>, số 3</w:t>
      </w:r>
      <w:r>
        <w:t>.</w:t>
      </w:r>
    </w:p>
  </w:footnote>
  <w:footnote w:id="5">
    <w:p w14:paraId="4B89B0DC" w14:textId="17DBF0FC"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Hạnh, T. T. H. (2021), </w:t>
      </w:r>
      <w:r w:rsidRPr="0016608B">
        <w:rPr>
          <w:rFonts w:eastAsia="Times New Roman"/>
          <w:i/>
          <w:iCs/>
        </w:rPr>
        <w:t>Pháp luật về hợp đồng tín dụng trong bối cảnh hội nhập kinh tế quốc tế</w:t>
      </w:r>
      <w:r w:rsidRPr="0016608B">
        <w:rPr>
          <w:rFonts w:eastAsia="Times New Roman"/>
        </w:rPr>
        <w:t>, Nhà xuất bản Chính trị Quốc gia Sự thật</w:t>
      </w:r>
      <w:r>
        <w:rPr>
          <w:rFonts w:eastAsia="Times New Roman"/>
        </w:rPr>
        <w:t>.</w:t>
      </w:r>
    </w:p>
  </w:footnote>
  <w:footnote w:id="6">
    <w:p w14:paraId="28F3B0BA" w14:textId="3C408004"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Viện Khoa học Pháp lý – Bộ Tư pháp (2022), </w:t>
      </w:r>
      <w:r w:rsidRPr="0016608B">
        <w:rPr>
          <w:rFonts w:eastAsia="Times New Roman"/>
          <w:i/>
          <w:iCs/>
        </w:rPr>
        <w:t>Khảo sát nhận thức pháp luật về hợp đồng tín dụng tại một số địa phương</w:t>
      </w:r>
      <w:r w:rsidRPr="0016608B">
        <w:rPr>
          <w:rFonts w:eastAsia="Times New Roman"/>
        </w:rPr>
        <w:t>, Hà Nội</w:t>
      </w:r>
      <w:r>
        <w:rPr>
          <w:rFonts w:eastAsia="Times New Roman"/>
        </w:rPr>
        <w:t>.</w:t>
      </w:r>
    </w:p>
  </w:footnote>
  <w:footnote w:id="7">
    <w:p w14:paraId="0F5EBDF2" w14:textId="0664757C" w:rsidR="007E3AB6" w:rsidRPr="00876F35" w:rsidRDefault="007E3AB6">
      <w:pPr>
        <w:pStyle w:val="FootnoteText"/>
        <w:rPr>
          <w:lang w:val="en-US"/>
        </w:rPr>
      </w:pPr>
      <w:r>
        <w:rPr>
          <w:rStyle w:val="FootnoteReference"/>
        </w:rPr>
        <w:footnoteRef/>
      </w:r>
      <w:r>
        <w:t xml:space="preserve"> </w:t>
      </w:r>
      <w:r w:rsidRPr="0016608B">
        <w:t xml:space="preserve">Nguyễn Thị Hương Giang (2021), "Pháp luật về hợp đồng tín dụng và giải quyết tranh chấp", </w:t>
      </w:r>
      <w:r w:rsidRPr="0016608B">
        <w:rPr>
          <w:rStyle w:val="Emphasis"/>
          <w:rFonts w:eastAsiaTheme="majorEastAsia"/>
        </w:rPr>
        <w:t>Tạp chí Luật học</w:t>
      </w:r>
      <w:r w:rsidRPr="0016608B">
        <w:t>, số 3</w:t>
      </w:r>
      <w:r>
        <w:t>.</w:t>
      </w:r>
    </w:p>
  </w:footnote>
  <w:footnote w:id="8">
    <w:p w14:paraId="6EAC3C81" w14:textId="0EE14C2C" w:rsidR="007E3AB6" w:rsidRPr="00876F35" w:rsidRDefault="007E3AB6">
      <w:pPr>
        <w:pStyle w:val="FootnoteText"/>
        <w:rPr>
          <w:lang w:val="en-US"/>
        </w:rPr>
      </w:pPr>
      <w:r>
        <w:rPr>
          <w:rStyle w:val="FootnoteReference"/>
        </w:rPr>
        <w:footnoteRef/>
      </w:r>
      <w:r>
        <w:t xml:space="preserve"> Tổng cục Thi hành án dân sự (2022), </w:t>
      </w:r>
      <w:r w:rsidRPr="00876F35">
        <w:rPr>
          <w:i/>
        </w:rPr>
        <w:t>Báo cáo thường niên về công tác thi hành án dân sự</w:t>
      </w:r>
      <w:r>
        <w:t>.</w:t>
      </w:r>
    </w:p>
  </w:footnote>
  <w:footnote w:id="9">
    <w:p w14:paraId="56764849" w14:textId="7B783A62"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Hạnh, T. T. H. (2021), </w:t>
      </w:r>
      <w:r w:rsidRPr="0016608B">
        <w:rPr>
          <w:rFonts w:eastAsia="Times New Roman"/>
          <w:i/>
          <w:iCs/>
        </w:rPr>
        <w:t>Pháp luật về hợp đồng tín dụng trong bối cảnh hội nhập kinh tế quốc tế</w:t>
      </w:r>
      <w:r w:rsidRPr="0016608B">
        <w:rPr>
          <w:rFonts w:eastAsia="Times New Roman"/>
        </w:rPr>
        <w:t>, Nhà xuất bản Chính trị Quốc gia Sự thật</w:t>
      </w:r>
      <w:r>
        <w:rPr>
          <w:rFonts w:eastAsia="Times New Roman"/>
        </w:rPr>
        <w:t>.</w:t>
      </w:r>
    </w:p>
  </w:footnote>
  <w:footnote w:id="10">
    <w:p w14:paraId="2EDC06BA" w14:textId="652BA773"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Ngân hàng Nhà nước Việt Nam (2023), </w:t>
      </w:r>
      <w:r w:rsidRPr="0016608B">
        <w:rPr>
          <w:rFonts w:eastAsia="Times New Roman"/>
          <w:i/>
          <w:iCs/>
        </w:rPr>
        <w:t>Báo cáo thường niên ngành ngân hàng Việt Nam năm 2023</w:t>
      </w:r>
      <w:r w:rsidRPr="0016608B">
        <w:rPr>
          <w:rFonts w:eastAsia="Times New Roman"/>
        </w:rPr>
        <w:t>, Hà Nội</w:t>
      </w:r>
      <w:r>
        <w:rPr>
          <w:rFonts w:eastAsia="Times New Roman"/>
        </w:rPr>
        <w:t>.</w:t>
      </w:r>
    </w:p>
  </w:footnote>
  <w:footnote w:id="11">
    <w:p w14:paraId="45E6DF68" w14:textId="59A4F0B0"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Viện Khoa học Pháp lý – Bộ Tư pháp (2022), </w:t>
      </w:r>
      <w:r w:rsidRPr="0016608B">
        <w:rPr>
          <w:rFonts w:eastAsia="Times New Roman"/>
          <w:i/>
          <w:iCs/>
        </w:rPr>
        <w:t>Khảo sát nhận thức pháp luật về hợp đồng tín dụng tại một số địa phương</w:t>
      </w:r>
      <w:r w:rsidRPr="0016608B">
        <w:rPr>
          <w:rFonts w:eastAsia="Times New Roman"/>
        </w:rPr>
        <w:t>, Hà Nội</w:t>
      </w:r>
      <w:r>
        <w:rPr>
          <w:rFonts w:eastAsia="Times New Roman"/>
        </w:rPr>
        <w:t>.</w:t>
      </w:r>
    </w:p>
  </w:footnote>
  <w:footnote w:id="12">
    <w:p w14:paraId="5979CA82" w14:textId="4D569624" w:rsidR="007E3AB6" w:rsidRPr="00876F35" w:rsidRDefault="007E3AB6">
      <w:pPr>
        <w:pStyle w:val="FootnoteText"/>
        <w:rPr>
          <w:lang w:val="en-US"/>
        </w:rPr>
      </w:pPr>
      <w:r>
        <w:rPr>
          <w:rStyle w:val="FootnoteReference"/>
        </w:rPr>
        <w:footnoteRef/>
      </w:r>
      <w:r>
        <w:t xml:space="preserve"> </w:t>
      </w:r>
      <w:r w:rsidRPr="0016608B">
        <w:rPr>
          <w:rFonts w:eastAsia="Times New Roman"/>
        </w:rPr>
        <w:t xml:space="preserve">UNDP Việt Nam (2023), </w:t>
      </w:r>
      <w:r w:rsidRPr="0016608B">
        <w:rPr>
          <w:rFonts w:eastAsia="Times New Roman"/>
          <w:i/>
          <w:iCs/>
        </w:rPr>
        <w:t>Tăng cường năng lực hệ thống tư pháp địa phương trong giải quyết tranh chấp dân sự và thương mại,</w:t>
      </w:r>
      <w:r w:rsidRPr="0016608B">
        <w:rPr>
          <w:rFonts w:eastAsia="Times New Roman"/>
        </w:rPr>
        <w:t xml:space="preserve"> Báo cáo nghiên cứu, Hà Nội</w:t>
      </w:r>
      <w:r>
        <w:rPr>
          <w:rFonts w:eastAsia="Times New Roman"/>
        </w:rPr>
        <w:t>.</w:t>
      </w:r>
    </w:p>
  </w:footnote>
  <w:footnote w:id="13">
    <w:p w14:paraId="5A508D3C" w14:textId="25AAE92B" w:rsidR="007E3AB6" w:rsidRPr="008D5841" w:rsidRDefault="007E3AB6">
      <w:pPr>
        <w:pStyle w:val="FootnoteText"/>
        <w:rPr>
          <w:rFonts w:cs="Times New Roman"/>
          <w:lang w:val="en-US"/>
        </w:rPr>
      </w:pPr>
      <w:r>
        <w:rPr>
          <w:rStyle w:val="FootnoteReference"/>
        </w:rPr>
        <w:footnoteRef/>
      </w:r>
      <w:r>
        <w:t xml:space="preserve"> </w:t>
      </w:r>
      <w:r w:rsidRPr="008D5841">
        <w:rPr>
          <w:rFonts w:cs="Times New Roman"/>
        </w:rPr>
        <w:t xml:space="preserve">Nghị định số </w:t>
      </w:r>
      <w:r w:rsidRPr="008D5841">
        <w:rPr>
          <w:rFonts w:cs="Times New Roman"/>
          <w:color w:val="000000"/>
          <w:sz w:val="18"/>
          <w:szCs w:val="18"/>
          <w:shd w:val="clear" w:color="auto" w:fill="FFFFFF"/>
        </w:rPr>
        <w:t>21/2021/NĐ-Cp ngày 19/3/2021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80395"/>
      <w:docPartObj>
        <w:docPartGallery w:val="Page Numbers (Top of Page)"/>
        <w:docPartUnique/>
      </w:docPartObj>
    </w:sdtPr>
    <w:sdtEndPr>
      <w:rPr>
        <w:noProof/>
      </w:rPr>
    </w:sdtEndPr>
    <w:sdtContent>
      <w:p w14:paraId="65A2588C" w14:textId="77777777" w:rsidR="007E3AB6" w:rsidRDefault="007E3AB6">
        <w:pPr>
          <w:pStyle w:val="Header"/>
          <w:jc w:val="center"/>
        </w:pPr>
        <w:r>
          <w:fldChar w:fldCharType="begin"/>
        </w:r>
        <w:r>
          <w:instrText xml:space="preserve"> PAGE   \* MERGEFORMAT </w:instrText>
        </w:r>
        <w:r>
          <w:fldChar w:fldCharType="separate"/>
        </w:r>
        <w:r w:rsidR="0078599F">
          <w:rPr>
            <w:noProof/>
          </w:rPr>
          <w:t>2</w:t>
        </w:r>
        <w:r>
          <w:rPr>
            <w:noProof/>
          </w:rPr>
          <w:fldChar w:fldCharType="end"/>
        </w:r>
      </w:p>
    </w:sdtContent>
  </w:sdt>
  <w:p w14:paraId="202BCF49" w14:textId="77777777" w:rsidR="007E3AB6" w:rsidRDefault="007E3A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AA90" w14:textId="77777777" w:rsidR="007E3AB6" w:rsidRDefault="007E3AB6">
    <w:pPr>
      <w:pStyle w:val="Header"/>
      <w:jc w:val="center"/>
    </w:pPr>
  </w:p>
  <w:p w14:paraId="1AED2B95" w14:textId="77777777" w:rsidR="007E3AB6" w:rsidRDefault="007E3A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390535"/>
      <w:docPartObj>
        <w:docPartGallery w:val="Page Numbers (Top of Page)"/>
        <w:docPartUnique/>
      </w:docPartObj>
    </w:sdtPr>
    <w:sdtEndPr>
      <w:rPr>
        <w:noProof/>
      </w:rPr>
    </w:sdtEndPr>
    <w:sdtContent>
      <w:p w14:paraId="5B751BB0" w14:textId="77777777" w:rsidR="007E3AB6" w:rsidRDefault="007E3AB6">
        <w:pPr>
          <w:pStyle w:val="Header"/>
          <w:jc w:val="center"/>
        </w:pPr>
        <w:r>
          <w:fldChar w:fldCharType="begin"/>
        </w:r>
        <w:r>
          <w:instrText xml:space="preserve"> PAGE   \* MERGEFORMAT </w:instrText>
        </w:r>
        <w:r>
          <w:fldChar w:fldCharType="separate"/>
        </w:r>
        <w:r w:rsidR="0078599F">
          <w:rPr>
            <w:noProof/>
          </w:rPr>
          <w:t>i</w:t>
        </w:r>
        <w:r>
          <w:rPr>
            <w:noProof/>
          </w:rPr>
          <w:fldChar w:fldCharType="end"/>
        </w:r>
      </w:p>
    </w:sdtContent>
  </w:sdt>
  <w:p w14:paraId="36B40C86" w14:textId="77777777" w:rsidR="007E3AB6" w:rsidRDefault="007E3A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813695"/>
      <w:docPartObj>
        <w:docPartGallery w:val="Page Numbers (Top of Page)"/>
        <w:docPartUnique/>
      </w:docPartObj>
    </w:sdtPr>
    <w:sdtEndPr>
      <w:rPr>
        <w:noProof/>
      </w:rPr>
    </w:sdtEndPr>
    <w:sdtContent>
      <w:p w14:paraId="036DE1D9" w14:textId="4679FE83" w:rsidR="007E3AB6" w:rsidRDefault="007E3AB6">
        <w:pPr>
          <w:pStyle w:val="Header"/>
          <w:jc w:val="center"/>
        </w:pPr>
        <w:r>
          <w:fldChar w:fldCharType="begin"/>
        </w:r>
        <w:r>
          <w:instrText xml:space="preserve"> PAGE   \* MERGEFORMAT </w:instrText>
        </w:r>
        <w:r>
          <w:fldChar w:fldCharType="separate"/>
        </w:r>
        <w:r w:rsidR="0078599F">
          <w:rPr>
            <w:noProof/>
          </w:rPr>
          <w:t>vi</w:t>
        </w:r>
        <w:r>
          <w:rPr>
            <w:noProof/>
          </w:rPr>
          <w:fldChar w:fldCharType="end"/>
        </w:r>
      </w:p>
    </w:sdtContent>
  </w:sdt>
  <w:p w14:paraId="22899CEF" w14:textId="77777777" w:rsidR="007E3AB6" w:rsidRDefault="007E3A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25252"/>
      <w:docPartObj>
        <w:docPartGallery w:val="Page Numbers (Top of Page)"/>
        <w:docPartUnique/>
      </w:docPartObj>
    </w:sdtPr>
    <w:sdtEndPr>
      <w:rPr>
        <w:noProof/>
      </w:rPr>
    </w:sdtEndPr>
    <w:sdtContent>
      <w:p w14:paraId="617E6E35" w14:textId="77777777" w:rsidR="007E3AB6" w:rsidRDefault="007E3AB6">
        <w:pPr>
          <w:pStyle w:val="Header"/>
          <w:jc w:val="center"/>
        </w:pPr>
        <w:r>
          <w:fldChar w:fldCharType="begin"/>
        </w:r>
        <w:r>
          <w:instrText xml:space="preserve"> PAGE   \* MERGEFORMAT </w:instrText>
        </w:r>
        <w:r>
          <w:fldChar w:fldCharType="separate"/>
        </w:r>
        <w:r w:rsidR="0078599F">
          <w:rPr>
            <w:noProof/>
          </w:rPr>
          <w:t>1</w:t>
        </w:r>
        <w:r>
          <w:rPr>
            <w:noProof/>
          </w:rPr>
          <w:fldChar w:fldCharType="end"/>
        </w:r>
      </w:p>
    </w:sdtContent>
  </w:sdt>
  <w:p w14:paraId="4A56CF2E" w14:textId="77777777" w:rsidR="007E3AB6" w:rsidRDefault="007E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15:restartNumberingAfterBreak="0">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9" w15:restartNumberingAfterBreak="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4B0375"/>
    <w:multiLevelType w:val="hybridMultilevel"/>
    <w:tmpl w:val="921CE270"/>
    <w:lvl w:ilvl="0" w:tplc="826AC3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5217429">
    <w:abstractNumId w:val="1"/>
  </w:num>
  <w:num w:numId="2" w16cid:durableId="1489252148">
    <w:abstractNumId w:val="5"/>
  </w:num>
  <w:num w:numId="3" w16cid:durableId="1125195271">
    <w:abstractNumId w:val="3"/>
  </w:num>
  <w:num w:numId="4" w16cid:durableId="1047678578">
    <w:abstractNumId w:val="0"/>
  </w:num>
  <w:num w:numId="5" w16cid:durableId="1608780283">
    <w:abstractNumId w:val="21"/>
  </w:num>
  <w:num w:numId="6" w16cid:durableId="787117763">
    <w:abstractNumId w:val="8"/>
  </w:num>
  <w:num w:numId="7" w16cid:durableId="165873732">
    <w:abstractNumId w:val="18"/>
  </w:num>
  <w:num w:numId="8" w16cid:durableId="1989628079">
    <w:abstractNumId w:val="15"/>
  </w:num>
  <w:num w:numId="9" w16cid:durableId="613296069">
    <w:abstractNumId w:val="19"/>
  </w:num>
  <w:num w:numId="10" w16cid:durableId="1221747802">
    <w:abstractNumId w:val="22"/>
  </w:num>
  <w:num w:numId="11" w16cid:durableId="1107500650">
    <w:abstractNumId w:val="17"/>
  </w:num>
  <w:num w:numId="12" w16cid:durableId="1830124611">
    <w:abstractNumId w:val="4"/>
  </w:num>
  <w:num w:numId="13" w16cid:durableId="740375215">
    <w:abstractNumId w:val="10"/>
  </w:num>
  <w:num w:numId="14" w16cid:durableId="2094622993">
    <w:abstractNumId w:val="13"/>
  </w:num>
  <w:num w:numId="15" w16cid:durableId="835612748">
    <w:abstractNumId w:val="26"/>
  </w:num>
  <w:num w:numId="16" w16cid:durableId="27025379">
    <w:abstractNumId w:val="7"/>
  </w:num>
  <w:num w:numId="17" w16cid:durableId="810562427">
    <w:abstractNumId w:val="11"/>
  </w:num>
  <w:num w:numId="18" w16cid:durableId="1906068062">
    <w:abstractNumId w:val="16"/>
  </w:num>
  <w:num w:numId="19" w16cid:durableId="969628916">
    <w:abstractNumId w:val="6"/>
  </w:num>
  <w:num w:numId="20" w16cid:durableId="809639548">
    <w:abstractNumId w:val="20"/>
  </w:num>
  <w:num w:numId="21" w16cid:durableId="179392346">
    <w:abstractNumId w:val="9"/>
  </w:num>
  <w:num w:numId="22" w16cid:durableId="988827363">
    <w:abstractNumId w:val="25"/>
  </w:num>
  <w:num w:numId="23" w16cid:durableId="451360755">
    <w:abstractNumId w:val="24"/>
  </w:num>
  <w:num w:numId="24" w16cid:durableId="1116801119">
    <w:abstractNumId w:val="23"/>
  </w:num>
  <w:num w:numId="25" w16cid:durableId="1512453127">
    <w:abstractNumId w:val="2"/>
  </w:num>
  <w:num w:numId="26" w16cid:durableId="2040232233">
    <w:abstractNumId w:val="12"/>
  </w:num>
  <w:num w:numId="27" w16cid:durableId="7875535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92F"/>
    <w:rsid w:val="00003421"/>
    <w:rsid w:val="000037FA"/>
    <w:rsid w:val="0000405A"/>
    <w:rsid w:val="00006796"/>
    <w:rsid w:val="000101DC"/>
    <w:rsid w:val="00010686"/>
    <w:rsid w:val="00020F15"/>
    <w:rsid w:val="00024D8F"/>
    <w:rsid w:val="0002530E"/>
    <w:rsid w:val="00027DF7"/>
    <w:rsid w:val="00030BDD"/>
    <w:rsid w:val="00047C88"/>
    <w:rsid w:val="00056BF1"/>
    <w:rsid w:val="00063153"/>
    <w:rsid w:val="0006716B"/>
    <w:rsid w:val="00071C14"/>
    <w:rsid w:val="000724B9"/>
    <w:rsid w:val="00075CB0"/>
    <w:rsid w:val="00076B88"/>
    <w:rsid w:val="00083084"/>
    <w:rsid w:val="00083AEB"/>
    <w:rsid w:val="00085B31"/>
    <w:rsid w:val="0009268F"/>
    <w:rsid w:val="000964D2"/>
    <w:rsid w:val="000A0DE8"/>
    <w:rsid w:val="000A597A"/>
    <w:rsid w:val="000A6D8E"/>
    <w:rsid w:val="000A6F58"/>
    <w:rsid w:val="000B0FFB"/>
    <w:rsid w:val="000B59CB"/>
    <w:rsid w:val="000B7BD4"/>
    <w:rsid w:val="000C2F15"/>
    <w:rsid w:val="000D0288"/>
    <w:rsid w:val="000D3ED0"/>
    <w:rsid w:val="000D5665"/>
    <w:rsid w:val="000E44F2"/>
    <w:rsid w:val="000F3DEE"/>
    <w:rsid w:val="000F724F"/>
    <w:rsid w:val="00107C1F"/>
    <w:rsid w:val="001177A3"/>
    <w:rsid w:val="001263DD"/>
    <w:rsid w:val="00130E68"/>
    <w:rsid w:val="00154193"/>
    <w:rsid w:val="0015518B"/>
    <w:rsid w:val="00156567"/>
    <w:rsid w:val="00156BA5"/>
    <w:rsid w:val="001571D2"/>
    <w:rsid w:val="00162572"/>
    <w:rsid w:val="00162D64"/>
    <w:rsid w:val="0016608B"/>
    <w:rsid w:val="00173DE2"/>
    <w:rsid w:val="0017598B"/>
    <w:rsid w:val="00176E50"/>
    <w:rsid w:val="00191691"/>
    <w:rsid w:val="001B51CF"/>
    <w:rsid w:val="001B6189"/>
    <w:rsid w:val="001C36E3"/>
    <w:rsid w:val="001D0DEC"/>
    <w:rsid w:val="001D26D4"/>
    <w:rsid w:val="001E13F7"/>
    <w:rsid w:val="001E601C"/>
    <w:rsid w:val="001F4B36"/>
    <w:rsid w:val="001F657C"/>
    <w:rsid w:val="002000BF"/>
    <w:rsid w:val="00201BFD"/>
    <w:rsid w:val="00202752"/>
    <w:rsid w:val="00203D5E"/>
    <w:rsid w:val="002068A5"/>
    <w:rsid w:val="00207880"/>
    <w:rsid w:val="0021161B"/>
    <w:rsid w:val="00213E75"/>
    <w:rsid w:val="002160B6"/>
    <w:rsid w:val="00221FEE"/>
    <w:rsid w:val="0022579A"/>
    <w:rsid w:val="002304C5"/>
    <w:rsid w:val="002333E9"/>
    <w:rsid w:val="0023452C"/>
    <w:rsid w:val="00242FD7"/>
    <w:rsid w:val="00245049"/>
    <w:rsid w:val="002532B3"/>
    <w:rsid w:val="00256459"/>
    <w:rsid w:val="0026725B"/>
    <w:rsid w:val="002715A3"/>
    <w:rsid w:val="002824DD"/>
    <w:rsid w:val="00292A4A"/>
    <w:rsid w:val="002952EB"/>
    <w:rsid w:val="002A67E8"/>
    <w:rsid w:val="002A6C22"/>
    <w:rsid w:val="002B7AEB"/>
    <w:rsid w:val="002C32A9"/>
    <w:rsid w:val="002C3E70"/>
    <w:rsid w:val="002C71AC"/>
    <w:rsid w:val="002D19DC"/>
    <w:rsid w:val="002D56AE"/>
    <w:rsid w:val="002D5D38"/>
    <w:rsid w:val="002D6224"/>
    <w:rsid w:val="002E0A82"/>
    <w:rsid w:val="002F7B7A"/>
    <w:rsid w:val="00314665"/>
    <w:rsid w:val="0031585F"/>
    <w:rsid w:val="00317DC2"/>
    <w:rsid w:val="0032425D"/>
    <w:rsid w:val="003319B6"/>
    <w:rsid w:val="00333000"/>
    <w:rsid w:val="00337A5B"/>
    <w:rsid w:val="003466BE"/>
    <w:rsid w:val="0035396B"/>
    <w:rsid w:val="003710B3"/>
    <w:rsid w:val="003728CB"/>
    <w:rsid w:val="00377949"/>
    <w:rsid w:val="00380CA7"/>
    <w:rsid w:val="00382EED"/>
    <w:rsid w:val="003879D3"/>
    <w:rsid w:val="003911CC"/>
    <w:rsid w:val="0039163B"/>
    <w:rsid w:val="00397A41"/>
    <w:rsid w:val="003A4784"/>
    <w:rsid w:val="003B4E14"/>
    <w:rsid w:val="003B6E57"/>
    <w:rsid w:val="003D62F3"/>
    <w:rsid w:val="003D7440"/>
    <w:rsid w:val="003E0AB2"/>
    <w:rsid w:val="003E2BE6"/>
    <w:rsid w:val="003F3FDC"/>
    <w:rsid w:val="003F4440"/>
    <w:rsid w:val="003F589A"/>
    <w:rsid w:val="00406036"/>
    <w:rsid w:val="0041435F"/>
    <w:rsid w:val="0042443D"/>
    <w:rsid w:val="00426504"/>
    <w:rsid w:val="00427801"/>
    <w:rsid w:val="00431A3C"/>
    <w:rsid w:val="00437BB5"/>
    <w:rsid w:val="00440AEB"/>
    <w:rsid w:val="00442323"/>
    <w:rsid w:val="00450127"/>
    <w:rsid w:val="00454580"/>
    <w:rsid w:val="004607E4"/>
    <w:rsid w:val="00460E81"/>
    <w:rsid w:val="004723CC"/>
    <w:rsid w:val="0048129C"/>
    <w:rsid w:val="004819BF"/>
    <w:rsid w:val="00483B5C"/>
    <w:rsid w:val="004859EA"/>
    <w:rsid w:val="0049284B"/>
    <w:rsid w:val="004B00A3"/>
    <w:rsid w:val="004B5362"/>
    <w:rsid w:val="004B6E34"/>
    <w:rsid w:val="004C0C0C"/>
    <w:rsid w:val="004C2651"/>
    <w:rsid w:val="004C2BCD"/>
    <w:rsid w:val="004C60AC"/>
    <w:rsid w:val="004D5DCF"/>
    <w:rsid w:val="004F7A2A"/>
    <w:rsid w:val="00505F35"/>
    <w:rsid w:val="00506787"/>
    <w:rsid w:val="00511BCC"/>
    <w:rsid w:val="00523FC4"/>
    <w:rsid w:val="00530999"/>
    <w:rsid w:val="00551A88"/>
    <w:rsid w:val="00555353"/>
    <w:rsid w:val="00563C55"/>
    <w:rsid w:val="00574903"/>
    <w:rsid w:val="005773B5"/>
    <w:rsid w:val="005920F7"/>
    <w:rsid w:val="0059251C"/>
    <w:rsid w:val="005936D6"/>
    <w:rsid w:val="00595551"/>
    <w:rsid w:val="005968FE"/>
    <w:rsid w:val="005B4BF3"/>
    <w:rsid w:val="005B63C8"/>
    <w:rsid w:val="005B6E82"/>
    <w:rsid w:val="005C27B5"/>
    <w:rsid w:val="005C4F54"/>
    <w:rsid w:val="005E397B"/>
    <w:rsid w:val="005E611E"/>
    <w:rsid w:val="005E639D"/>
    <w:rsid w:val="005F5530"/>
    <w:rsid w:val="006222DB"/>
    <w:rsid w:val="00624FC2"/>
    <w:rsid w:val="00626F2A"/>
    <w:rsid w:val="00633D9F"/>
    <w:rsid w:val="00635F62"/>
    <w:rsid w:val="0063703B"/>
    <w:rsid w:val="006453EA"/>
    <w:rsid w:val="006462C0"/>
    <w:rsid w:val="00653F1E"/>
    <w:rsid w:val="00654976"/>
    <w:rsid w:val="00661CCD"/>
    <w:rsid w:val="0066219A"/>
    <w:rsid w:val="00662CA4"/>
    <w:rsid w:val="006647F7"/>
    <w:rsid w:val="00667272"/>
    <w:rsid w:val="00670318"/>
    <w:rsid w:val="0067207A"/>
    <w:rsid w:val="00672880"/>
    <w:rsid w:val="006742E9"/>
    <w:rsid w:val="006754A7"/>
    <w:rsid w:val="00680A77"/>
    <w:rsid w:val="00684423"/>
    <w:rsid w:val="00685AD6"/>
    <w:rsid w:val="00686ACD"/>
    <w:rsid w:val="006910E3"/>
    <w:rsid w:val="00692085"/>
    <w:rsid w:val="006952A5"/>
    <w:rsid w:val="00696CE3"/>
    <w:rsid w:val="00697739"/>
    <w:rsid w:val="006B14BE"/>
    <w:rsid w:val="006B2796"/>
    <w:rsid w:val="006B7FFA"/>
    <w:rsid w:val="006C1D8C"/>
    <w:rsid w:val="006C2365"/>
    <w:rsid w:val="006C3685"/>
    <w:rsid w:val="006C4FBB"/>
    <w:rsid w:val="006C5F8C"/>
    <w:rsid w:val="006C69A5"/>
    <w:rsid w:val="006D0A5C"/>
    <w:rsid w:val="006D3711"/>
    <w:rsid w:val="006D6BCD"/>
    <w:rsid w:val="006D6C18"/>
    <w:rsid w:val="006F5944"/>
    <w:rsid w:val="00705A77"/>
    <w:rsid w:val="00713BA7"/>
    <w:rsid w:val="0071598E"/>
    <w:rsid w:val="00715E6C"/>
    <w:rsid w:val="00721D55"/>
    <w:rsid w:val="00730130"/>
    <w:rsid w:val="007376E0"/>
    <w:rsid w:val="007420B5"/>
    <w:rsid w:val="007450F5"/>
    <w:rsid w:val="007573A2"/>
    <w:rsid w:val="0076016E"/>
    <w:rsid w:val="00760A4B"/>
    <w:rsid w:val="00770D45"/>
    <w:rsid w:val="0078599F"/>
    <w:rsid w:val="00790431"/>
    <w:rsid w:val="00791D2D"/>
    <w:rsid w:val="00795465"/>
    <w:rsid w:val="007960F9"/>
    <w:rsid w:val="00797571"/>
    <w:rsid w:val="007979D4"/>
    <w:rsid w:val="007A07D3"/>
    <w:rsid w:val="007A29B6"/>
    <w:rsid w:val="007A2A07"/>
    <w:rsid w:val="007A3267"/>
    <w:rsid w:val="007A3C45"/>
    <w:rsid w:val="007A6D7C"/>
    <w:rsid w:val="007B30D9"/>
    <w:rsid w:val="007B6CD4"/>
    <w:rsid w:val="007C0196"/>
    <w:rsid w:val="007E2886"/>
    <w:rsid w:val="007E3AB6"/>
    <w:rsid w:val="007E4C47"/>
    <w:rsid w:val="00830963"/>
    <w:rsid w:val="00834153"/>
    <w:rsid w:val="0083493B"/>
    <w:rsid w:val="00834BEA"/>
    <w:rsid w:val="0084176D"/>
    <w:rsid w:val="00842F67"/>
    <w:rsid w:val="00844DB9"/>
    <w:rsid w:val="00851AFE"/>
    <w:rsid w:val="00854895"/>
    <w:rsid w:val="00857EAF"/>
    <w:rsid w:val="00867D40"/>
    <w:rsid w:val="00870C02"/>
    <w:rsid w:val="00876F35"/>
    <w:rsid w:val="008773E3"/>
    <w:rsid w:val="008967D8"/>
    <w:rsid w:val="008B0628"/>
    <w:rsid w:val="008B6608"/>
    <w:rsid w:val="008B72C6"/>
    <w:rsid w:val="008B7640"/>
    <w:rsid w:val="008B7858"/>
    <w:rsid w:val="008C31D4"/>
    <w:rsid w:val="008C7828"/>
    <w:rsid w:val="008D564A"/>
    <w:rsid w:val="008D5841"/>
    <w:rsid w:val="008E0DE3"/>
    <w:rsid w:val="008E3619"/>
    <w:rsid w:val="008F4CE5"/>
    <w:rsid w:val="008F5BC1"/>
    <w:rsid w:val="008F7150"/>
    <w:rsid w:val="00900DBC"/>
    <w:rsid w:val="00901123"/>
    <w:rsid w:val="00914C0E"/>
    <w:rsid w:val="009245FF"/>
    <w:rsid w:val="00933411"/>
    <w:rsid w:val="009366F0"/>
    <w:rsid w:val="00937068"/>
    <w:rsid w:val="00937291"/>
    <w:rsid w:val="00940015"/>
    <w:rsid w:val="009432B7"/>
    <w:rsid w:val="00963E11"/>
    <w:rsid w:val="0096782D"/>
    <w:rsid w:val="009729B4"/>
    <w:rsid w:val="009806CF"/>
    <w:rsid w:val="00982ECD"/>
    <w:rsid w:val="00984F9F"/>
    <w:rsid w:val="0098659B"/>
    <w:rsid w:val="00994071"/>
    <w:rsid w:val="009A109C"/>
    <w:rsid w:val="009A1433"/>
    <w:rsid w:val="009B6BB9"/>
    <w:rsid w:val="009E7093"/>
    <w:rsid w:val="009F2A5F"/>
    <w:rsid w:val="009F3836"/>
    <w:rsid w:val="00A00FE8"/>
    <w:rsid w:val="00A02877"/>
    <w:rsid w:val="00A04BCA"/>
    <w:rsid w:val="00A14054"/>
    <w:rsid w:val="00A17240"/>
    <w:rsid w:val="00A2563F"/>
    <w:rsid w:val="00A27420"/>
    <w:rsid w:val="00A309E9"/>
    <w:rsid w:val="00A33497"/>
    <w:rsid w:val="00A3417C"/>
    <w:rsid w:val="00A3426C"/>
    <w:rsid w:val="00A349EF"/>
    <w:rsid w:val="00A36AB6"/>
    <w:rsid w:val="00A54464"/>
    <w:rsid w:val="00A661D6"/>
    <w:rsid w:val="00A87998"/>
    <w:rsid w:val="00AA00C6"/>
    <w:rsid w:val="00AA3B69"/>
    <w:rsid w:val="00AA5C33"/>
    <w:rsid w:val="00AB4DC1"/>
    <w:rsid w:val="00AB5A63"/>
    <w:rsid w:val="00AC1A5E"/>
    <w:rsid w:val="00AC2B98"/>
    <w:rsid w:val="00AD3FF2"/>
    <w:rsid w:val="00AE2A42"/>
    <w:rsid w:val="00AF0D0E"/>
    <w:rsid w:val="00AF3C9B"/>
    <w:rsid w:val="00B03BC1"/>
    <w:rsid w:val="00B1714F"/>
    <w:rsid w:val="00B1751B"/>
    <w:rsid w:val="00B36344"/>
    <w:rsid w:val="00B409B9"/>
    <w:rsid w:val="00B425DD"/>
    <w:rsid w:val="00B432DA"/>
    <w:rsid w:val="00B450F2"/>
    <w:rsid w:val="00B5190C"/>
    <w:rsid w:val="00B64595"/>
    <w:rsid w:val="00B64E47"/>
    <w:rsid w:val="00B64F43"/>
    <w:rsid w:val="00B65407"/>
    <w:rsid w:val="00B67FBF"/>
    <w:rsid w:val="00B846D8"/>
    <w:rsid w:val="00B8741F"/>
    <w:rsid w:val="00B9492F"/>
    <w:rsid w:val="00B94975"/>
    <w:rsid w:val="00BA2FF5"/>
    <w:rsid w:val="00BA4E99"/>
    <w:rsid w:val="00BA6CB0"/>
    <w:rsid w:val="00BA7397"/>
    <w:rsid w:val="00BB0CC3"/>
    <w:rsid w:val="00BB14CF"/>
    <w:rsid w:val="00BB336D"/>
    <w:rsid w:val="00BC0B18"/>
    <w:rsid w:val="00BC292A"/>
    <w:rsid w:val="00BC36DE"/>
    <w:rsid w:val="00BC59F9"/>
    <w:rsid w:val="00BC680A"/>
    <w:rsid w:val="00BD0BFF"/>
    <w:rsid w:val="00BE3AC3"/>
    <w:rsid w:val="00BE4079"/>
    <w:rsid w:val="00BE61C7"/>
    <w:rsid w:val="00BF7018"/>
    <w:rsid w:val="00C00D0D"/>
    <w:rsid w:val="00C05A21"/>
    <w:rsid w:val="00C0690F"/>
    <w:rsid w:val="00C06EFE"/>
    <w:rsid w:val="00C11BB4"/>
    <w:rsid w:val="00C176BA"/>
    <w:rsid w:val="00C22EBF"/>
    <w:rsid w:val="00C25264"/>
    <w:rsid w:val="00C260DC"/>
    <w:rsid w:val="00C27683"/>
    <w:rsid w:val="00C452E6"/>
    <w:rsid w:val="00C45BC0"/>
    <w:rsid w:val="00C52FB7"/>
    <w:rsid w:val="00C535E3"/>
    <w:rsid w:val="00C53E95"/>
    <w:rsid w:val="00C65D5B"/>
    <w:rsid w:val="00C70E78"/>
    <w:rsid w:val="00C710B3"/>
    <w:rsid w:val="00C75C2B"/>
    <w:rsid w:val="00C77DE1"/>
    <w:rsid w:val="00C90693"/>
    <w:rsid w:val="00C970A4"/>
    <w:rsid w:val="00C9767E"/>
    <w:rsid w:val="00CA45C9"/>
    <w:rsid w:val="00CB09CD"/>
    <w:rsid w:val="00CB56FB"/>
    <w:rsid w:val="00CC337A"/>
    <w:rsid w:val="00CC4115"/>
    <w:rsid w:val="00CC445B"/>
    <w:rsid w:val="00CC5568"/>
    <w:rsid w:val="00CD1AD9"/>
    <w:rsid w:val="00CD3468"/>
    <w:rsid w:val="00CD5CC4"/>
    <w:rsid w:val="00CE2C04"/>
    <w:rsid w:val="00CF3FC5"/>
    <w:rsid w:val="00D01CEA"/>
    <w:rsid w:val="00D12B7B"/>
    <w:rsid w:val="00D21F07"/>
    <w:rsid w:val="00D31668"/>
    <w:rsid w:val="00D45DBA"/>
    <w:rsid w:val="00D56C15"/>
    <w:rsid w:val="00D61B61"/>
    <w:rsid w:val="00D6365A"/>
    <w:rsid w:val="00D64902"/>
    <w:rsid w:val="00D713A4"/>
    <w:rsid w:val="00D71EE5"/>
    <w:rsid w:val="00D736B2"/>
    <w:rsid w:val="00D83EB1"/>
    <w:rsid w:val="00D848AF"/>
    <w:rsid w:val="00D86369"/>
    <w:rsid w:val="00D86FC7"/>
    <w:rsid w:val="00D90B16"/>
    <w:rsid w:val="00D936E5"/>
    <w:rsid w:val="00D9411B"/>
    <w:rsid w:val="00D94A9D"/>
    <w:rsid w:val="00D96925"/>
    <w:rsid w:val="00DA4045"/>
    <w:rsid w:val="00DB4AD8"/>
    <w:rsid w:val="00DB4ADD"/>
    <w:rsid w:val="00DC5BEB"/>
    <w:rsid w:val="00DD393E"/>
    <w:rsid w:val="00DD3CEA"/>
    <w:rsid w:val="00DD4C97"/>
    <w:rsid w:val="00DD6893"/>
    <w:rsid w:val="00DE00F0"/>
    <w:rsid w:val="00DF0B34"/>
    <w:rsid w:val="00DF1034"/>
    <w:rsid w:val="00DF167C"/>
    <w:rsid w:val="00DF2BE0"/>
    <w:rsid w:val="00DF7273"/>
    <w:rsid w:val="00E00FC9"/>
    <w:rsid w:val="00E03763"/>
    <w:rsid w:val="00E10197"/>
    <w:rsid w:val="00E10840"/>
    <w:rsid w:val="00E14248"/>
    <w:rsid w:val="00E153C0"/>
    <w:rsid w:val="00E24370"/>
    <w:rsid w:val="00E318C6"/>
    <w:rsid w:val="00E33B11"/>
    <w:rsid w:val="00E37C92"/>
    <w:rsid w:val="00E474D1"/>
    <w:rsid w:val="00E47642"/>
    <w:rsid w:val="00E607FD"/>
    <w:rsid w:val="00E65C17"/>
    <w:rsid w:val="00E66FB9"/>
    <w:rsid w:val="00E70525"/>
    <w:rsid w:val="00E74529"/>
    <w:rsid w:val="00E9195D"/>
    <w:rsid w:val="00E94940"/>
    <w:rsid w:val="00E95390"/>
    <w:rsid w:val="00EA0829"/>
    <w:rsid w:val="00EA10A3"/>
    <w:rsid w:val="00EB040B"/>
    <w:rsid w:val="00EB061C"/>
    <w:rsid w:val="00EB1D37"/>
    <w:rsid w:val="00EB26D2"/>
    <w:rsid w:val="00EB60B0"/>
    <w:rsid w:val="00EB6FF6"/>
    <w:rsid w:val="00EC2BC7"/>
    <w:rsid w:val="00ED448E"/>
    <w:rsid w:val="00ED62E4"/>
    <w:rsid w:val="00EE26CB"/>
    <w:rsid w:val="00EE3AE5"/>
    <w:rsid w:val="00EE4727"/>
    <w:rsid w:val="00EF10F8"/>
    <w:rsid w:val="00EF1E67"/>
    <w:rsid w:val="00EF7AAB"/>
    <w:rsid w:val="00F04B04"/>
    <w:rsid w:val="00F06B95"/>
    <w:rsid w:val="00F120DA"/>
    <w:rsid w:val="00F17A71"/>
    <w:rsid w:val="00F21BFD"/>
    <w:rsid w:val="00F25A67"/>
    <w:rsid w:val="00F32B9F"/>
    <w:rsid w:val="00F3521A"/>
    <w:rsid w:val="00F35513"/>
    <w:rsid w:val="00F41B9A"/>
    <w:rsid w:val="00F44448"/>
    <w:rsid w:val="00F539FC"/>
    <w:rsid w:val="00F57547"/>
    <w:rsid w:val="00F611D0"/>
    <w:rsid w:val="00F67198"/>
    <w:rsid w:val="00F67798"/>
    <w:rsid w:val="00F70ACE"/>
    <w:rsid w:val="00F77E7A"/>
    <w:rsid w:val="00F85306"/>
    <w:rsid w:val="00F93F37"/>
    <w:rsid w:val="00FA12FE"/>
    <w:rsid w:val="00FA5156"/>
    <w:rsid w:val="00FB3B8E"/>
    <w:rsid w:val="00FB3F0D"/>
    <w:rsid w:val="00FB4957"/>
    <w:rsid w:val="00FC1136"/>
    <w:rsid w:val="00FC6EC9"/>
    <w:rsid w:val="00FD5B1A"/>
    <w:rsid w:val="00FD752D"/>
    <w:rsid w:val="00FE396B"/>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B1CC02AC-9466-44F1-94AC-0682154E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qFormat/>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E10840"/>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7A07D3"/>
    <w:rPr>
      <w:sz w:val="16"/>
      <w:szCs w:val="16"/>
    </w:rPr>
  </w:style>
  <w:style w:type="paragraph" w:styleId="CommentText">
    <w:name w:val="annotation text"/>
    <w:basedOn w:val="Normal"/>
    <w:link w:val="CommentTextChar"/>
    <w:uiPriority w:val="99"/>
    <w:semiHidden/>
    <w:unhideWhenUsed/>
    <w:rsid w:val="007A07D3"/>
    <w:pPr>
      <w:spacing w:line="240" w:lineRule="auto"/>
    </w:pPr>
    <w:rPr>
      <w:sz w:val="20"/>
      <w:szCs w:val="20"/>
    </w:rPr>
  </w:style>
  <w:style w:type="character" w:customStyle="1" w:styleId="CommentTextChar">
    <w:name w:val="Comment Text Char"/>
    <w:basedOn w:val="DefaultParagraphFont"/>
    <w:link w:val="CommentText"/>
    <w:uiPriority w:val="99"/>
    <w:semiHidden/>
    <w:rsid w:val="007A07D3"/>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A07D3"/>
    <w:rPr>
      <w:b/>
      <w:bCs/>
    </w:rPr>
  </w:style>
  <w:style w:type="character" w:customStyle="1" w:styleId="CommentSubjectChar">
    <w:name w:val="Comment Subject Char"/>
    <w:basedOn w:val="CommentTextChar"/>
    <w:link w:val="CommentSubject"/>
    <w:uiPriority w:val="99"/>
    <w:semiHidden/>
    <w:rsid w:val="007A07D3"/>
    <w:rPr>
      <w:rFonts w:eastAsia="Times New Roman"/>
      <w:b/>
      <w:bCs/>
      <w:kern w:val="0"/>
      <w:sz w:val="20"/>
      <w:szCs w:val="20"/>
      <w14:ligatures w14:val="none"/>
    </w:rPr>
  </w:style>
  <w:style w:type="paragraph" w:styleId="TOCHeading">
    <w:name w:val="TOC Heading"/>
    <w:basedOn w:val="Heading1"/>
    <w:next w:val="Normal"/>
    <w:uiPriority w:val="39"/>
    <w:semiHidden/>
    <w:unhideWhenUsed/>
    <w:qFormat/>
    <w:rsid w:val="00E10840"/>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customStyle="1" w:styleId="Bng">
    <w:name w:val="Bảng"/>
    <w:basedOn w:val="Normal"/>
    <w:qFormat/>
    <w:rsid w:val="00B64595"/>
    <w:pPr>
      <w:jc w:val="center"/>
    </w:pPr>
    <w:rPr>
      <w:b/>
      <w:i/>
    </w:rPr>
  </w:style>
  <w:style w:type="paragraph" w:styleId="TableofFigures">
    <w:name w:val="table of figures"/>
    <w:basedOn w:val="Normal"/>
    <w:next w:val="Normal"/>
    <w:uiPriority w:val="99"/>
    <w:unhideWhenUsed/>
    <w:rsid w:val="00E70525"/>
  </w:style>
  <w:style w:type="character" w:styleId="Emphasis">
    <w:name w:val="Emphasis"/>
    <w:basedOn w:val="DefaultParagraphFont"/>
    <w:uiPriority w:val="20"/>
    <w:qFormat/>
    <w:rsid w:val="001660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75909643">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642587937">
      <w:bodyDiv w:val="1"/>
      <w:marLeft w:val="0"/>
      <w:marRight w:val="0"/>
      <w:marTop w:val="0"/>
      <w:marBottom w:val="0"/>
      <w:divBdr>
        <w:top w:val="none" w:sz="0" w:space="0" w:color="auto"/>
        <w:left w:val="none" w:sz="0" w:space="0" w:color="auto"/>
        <w:bottom w:val="none" w:sz="0" w:space="0" w:color="auto"/>
        <w:right w:val="none" w:sz="0" w:space="0" w:color="auto"/>
      </w:divBdr>
    </w:div>
    <w:div w:id="648679865">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104349670">
      <w:bodyDiv w:val="1"/>
      <w:marLeft w:val="0"/>
      <w:marRight w:val="0"/>
      <w:marTop w:val="0"/>
      <w:marBottom w:val="0"/>
      <w:divBdr>
        <w:top w:val="none" w:sz="0" w:space="0" w:color="auto"/>
        <w:left w:val="none" w:sz="0" w:space="0" w:color="auto"/>
        <w:bottom w:val="none" w:sz="0" w:space="0" w:color="auto"/>
        <w:right w:val="none" w:sz="0" w:space="0" w:color="auto"/>
      </w:divBdr>
    </w:div>
    <w:div w:id="1501892425">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2FCD0-8B83-43D5-9E63-0CB24F751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95</Pages>
  <Words>26685</Words>
  <Characters>152109</Characters>
  <Application>Microsoft Office Word</Application>
  <DocSecurity>0</DocSecurity>
  <Lines>1267</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THÙY MAI</dc:creator>
  <cp:lastModifiedBy>DELL</cp:lastModifiedBy>
  <cp:revision>13</cp:revision>
  <cp:lastPrinted>2024-12-22T01:00:00Z</cp:lastPrinted>
  <dcterms:created xsi:type="dcterms:W3CDTF">2025-09-26T08:26:00Z</dcterms:created>
  <dcterms:modified xsi:type="dcterms:W3CDTF">2026-03-19T09:27:00Z</dcterms:modified>
</cp:coreProperties>
</file>