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5000" w:type="pct"/>
        <w:tblBorders>
          <w:top w:val="thinThickSmallGap" w:sz="18" w:space="0" w:color="auto"/>
          <w:left w:val="thinThickSmallGap" w:sz="18" w:space="0" w:color="auto"/>
          <w:bottom w:val="thinThickSmallGap" w:sz="18" w:space="0" w:color="auto"/>
          <w:right w:val="thinThickSmallGap" w:sz="18" w:space="0" w:color="auto"/>
          <w:insideH w:val="thinThickSmallGap" w:sz="18" w:space="0" w:color="auto"/>
          <w:insideV w:val="thinThickSmallGap" w:sz="18" w:space="0" w:color="auto"/>
        </w:tblBorders>
        <w:tblLook w:val="04A0" w:firstRow="1" w:lastRow="0" w:firstColumn="1" w:lastColumn="0" w:noHBand="0" w:noVBand="1"/>
      </w:tblPr>
      <w:tblGrid>
        <w:gridCol w:w="9278"/>
      </w:tblGrid>
      <w:tr w:rsidR="00BD44BE" w:rsidRPr="006D150A" w14:paraId="435C6DB6" w14:textId="77777777" w:rsidTr="0044299C">
        <w:trPr>
          <w:trHeight w:val="15842"/>
        </w:trPr>
        <w:tc>
          <w:tcPr>
            <w:tcW w:w="5000" w:type="pct"/>
            <w:tcBorders>
              <w:bottom w:val="thinThickSmallGap" w:sz="18" w:space="0" w:color="auto"/>
            </w:tcBorders>
          </w:tcPr>
          <w:p w14:paraId="41A020B3" w14:textId="77777777" w:rsidR="00BD44BE" w:rsidRPr="006D150A" w:rsidRDefault="00BD44BE" w:rsidP="0044299C">
            <w:pPr>
              <w:pStyle w:val="NoSpacing"/>
              <w:spacing w:before="120"/>
              <w:jc w:val="center"/>
              <w:rPr>
                <w:sz w:val="28"/>
                <w:szCs w:val="28"/>
              </w:rPr>
            </w:pPr>
            <w:r w:rsidRPr="006D150A">
              <w:rPr>
                <w:sz w:val="28"/>
                <w:szCs w:val="28"/>
              </w:rPr>
              <w:t>BỘ GIÁO DỤC VÀ ĐÀO TẠO</w:t>
            </w:r>
          </w:p>
          <w:p w14:paraId="37134C31" w14:textId="77777777" w:rsidR="00BD44BE" w:rsidRDefault="00BD44BE" w:rsidP="0044299C">
            <w:pPr>
              <w:jc w:val="center"/>
              <w:rPr>
                <w:rFonts w:cs="Times New Roman"/>
                <w:b/>
                <w:sz w:val="28"/>
                <w:szCs w:val="28"/>
              </w:rPr>
            </w:pPr>
            <w:r w:rsidRPr="006D150A">
              <w:rPr>
                <w:rFonts w:cs="Times New Roman"/>
                <w:b/>
                <w:sz w:val="28"/>
                <w:szCs w:val="28"/>
              </w:rPr>
              <w:t>TRƯỜNG ĐẠI HỌC MỞ HÀ NỘI</w:t>
            </w:r>
          </w:p>
          <w:p w14:paraId="7A5ED37B" w14:textId="77777777" w:rsidR="00BD44BE" w:rsidRPr="006D150A" w:rsidRDefault="00BD44BE" w:rsidP="0044299C">
            <w:pPr>
              <w:jc w:val="center"/>
              <w:rPr>
                <w:rFonts w:cs="Times New Roman"/>
                <w:b/>
                <w:sz w:val="28"/>
                <w:szCs w:val="28"/>
              </w:rPr>
            </w:pPr>
            <w:r>
              <w:rPr>
                <w:rFonts w:cs="Times New Roman"/>
                <w:b/>
                <w:sz w:val="28"/>
                <w:szCs w:val="28"/>
              </w:rPr>
              <w:t>------------------------</w:t>
            </w:r>
          </w:p>
          <w:p w14:paraId="22E4142A" w14:textId="77777777" w:rsidR="00BD44BE" w:rsidRPr="006D150A" w:rsidRDefault="00BD44BE" w:rsidP="0044299C">
            <w:pPr>
              <w:rPr>
                <w:rFonts w:cs="Times New Roman"/>
                <w:sz w:val="28"/>
                <w:szCs w:val="28"/>
              </w:rPr>
            </w:pPr>
          </w:p>
          <w:p w14:paraId="22E65A1D" w14:textId="77777777" w:rsidR="00BD44BE" w:rsidRPr="006D150A" w:rsidRDefault="00BD44BE" w:rsidP="0044299C">
            <w:pPr>
              <w:rPr>
                <w:rFonts w:cs="Times New Roman"/>
              </w:rPr>
            </w:pPr>
          </w:p>
          <w:p w14:paraId="7A1BCF9E" w14:textId="1E2096DF" w:rsidR="00BD44BE" w:rsidRPr="006D150A" w:rsidRDefault="009D30EA" w:rsidP="0044299C">
            <w:pPr>
              <w:jc w:val="center"/>
              <w:rPr>
                <w:rFonts w:cs="Times New Roman"/>
              </w:rPr>
            </w:pPr>
            <w:r>
              <w:rPr>
                <w:noProof/>
              </w:rPr>
              <w:drawing>
                <wp:inline distT="0" distB="0" distL="0" distR="0" wp14:anchorId="281E3706" wp14:editId="3245E01C">
                  <wp:extent cx="1495425" cy="1801717"/>
                  <wp:effectExtent l="0" t="0" r="0" b="8255"/>
                  <wp:docPr id="2" name="Picture 1"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05268" cy="1813575"/>
                          </a:xfrm>
                          <a:prstGeom prst="rect">
                            <a:avLst/>
                          </a:prstGeom>
                          <a:noFill/>
                          <a:ln>
                            <a:noFill/>
                          </a:ln>
                        </pic:spPr>
                      </pic:pic>
                    </a:graphicData>
                  </a:graphic>
                </wp:inline>
              </w:drawing>
            </w:r>
          </w:p>
          <w:p w14:paraId="17F8CC5F" w14:textId="77777777" w:rsidR="00BD44BE" w:rsidRPr="006D150A" w:rsidRDefault="00BD44BE" w:rsidP="0044299C">
            <w:pPr>
              <w:rPr>
                <w:rFonts w:cs="Times New Roman"/>
              </w:rPr>
            </w:pPr>
          </w:p>
          <w:p w14:paraId="3EC5289C" w14:textId="77777777" w:rsidR="00BD44BE" w:rsidRPr="006D150A" w:rsidRDefault="00BD44BE" w:rsidP="0044299C">
            <w:pPr>
              <w:jc w:val="center"/>
              <w:rPr>
                <w:rFonts w:cs="Times New Roman"/>
              </w:rPr>
            </w:pPr>
          </w:p>
          <w:p w14:paraId="2CB3C92E" w14:textId="77777777" w:rsidR="00BD44BE" w:rsidRPr="006D150A" w:rsidRDefault="00BD44BE" w:rsidP="0044299C">
            <w:pPr>
              <w:jc w:val="center"/>
              <w:rPr>
                <w:rFonts w:cs="Times New Roman"/>
              </w:rPr>
            </w:pPr>
          </w:p>
          <w:p w14:paraId="0839C1C1" w14:textId="77777777" w:rsidR="00BD44BE" w:rsidRPr="00C66679" w:rsidRDefault="00BD44BE" w:rsidP="0044299C">
            <w:pPr>
              <w:spacing w:after="120"/>
              <w:jc w:val="center"/>
              <w:rPr>
                <w:rFonts w:cs="Times New Roman"/>
                <w:b/>
                <w:sz w:val="40"/>
                <w:szCs w:val="40"/>
              </w:rPr>
            </w:pPr>
            <w:r w:rsidRPr="006D150A">
              <w:rPr>
                <w:rFonts w:cs="Times New Roman"/>
                <w:b/>
                <w:sz w:val="40"/>
                <w:szCs w:val="40"/>
              </w:rPr>
              <w:t>ĐỀ ÁN THẠC SĨ</w:t>
            </w:r>
          </w:p>
          <w:tbl>
            <w:tblPr>
              <w:tblStyle w:val="TableGrid"/>
              <w:tblW w:w="0" w:type="auto"/>
              <w:tblInd w:w="255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20"/>
              <w:gridCol w:w="3266"/>
            </w:tblGrid>
            <w:tr w:rsidR="00BD44BE" w:rsidRPr="006D150A" w14:paraId="1A23B07E" w14:textId="77777777" w:rsidTr="0044299C">
              <w:trPr>
                <w:trHeight w:val="150"/>
              </w:trPr>
              <w:tc>
                <w:tcPr>
                  <w:tcW w:w="2120" w:type="dxa"/>
                </w:tcPr>
                <w:p w14:paraId="2ACACD00" w14:textId="77777777" w:rsidR="00BD44BE" w:rsidRPr="006D150A" w:rsidRDefault="00BD44BE" w:rsidP="0044299C">
                  <w:pPr>
                    <w:spacing w:before="120" w:line="340" w:lineRule="atLeast"/>
                    <w:rPr>
                      <w:rFonts w:cs="Times New Roman"/>
                      <w:sz w:val="28"/>
                      <w:szCs w:val="28"/>
                    </w:rPr>
                  </w:pPr>
                  <w:r w:rsidRPr="006D150A">
                    <w:rPr>
                      <w:rFonts w:cs="Times New Roman"/>
                      <w:sz w:val="28"/>
                      <w:szCs w:val="28"/>
                    </w:rPr>
                    <w:t>Ngành:</w:t>
                  </w:r>
                </w:p>
              </w:tc>
              <w:tc>
                <w:tcPr>
                  <w:tcW w:w="3266" w:type="dxa"/>
                </w:tcPr>
                <w:p w14:paraId="41274235" w14:textId="77777777" w:rsidR="00BD44BE" w:rsidRPr="006D150A" w:rsidRDefault="00BD44BE" w:rsidP="0044299C">
                  <w:pPr>
                    <w:spacing w:before="120" w:line="340" w:lineRule="atLeast"/>
                    <w:rPr>
                      <w:rFonts w:cs="Times New Roman"/>
                      <w:sz w:val="28"/>
                      <w:szCs w:val="28"/>
                    </w:rPr>
                  </w:pPr>
                  <w:r w:rsidRPr="006D150A">
                    <w:rPr>
                      <w:rFonts w:cs="Times New Roman"/>
                      <w:sz w:val="28"/>
                      <w:szCs w:val="28"/>
                    </w:rPr>
                    <w:t>Luật Kinh tế</w:t>
                  </w:r>
                </w:p>
              </w:tc>
            </w:tr>
            <w:tr w:rsidR="00BD44BE" w:rsidRPr="006D150A" w14:paraId="52A8AD4F" w14:textId="77777777" w:rsidTr="0044299C">
              <w:trPr>
                <w:trHeight w:val="150"/>
              </w:trPr>
              <w:tc>
                <w:tcPr>
                  <w:tcW w:w="2120" w:type="dxa"/>
                </w:tcPr>
                <w:p w14:paraId="66367EF4" w14:textId="77777777" w:rsidR="00BD44BE" w:rsidRPr="006D150A" w:rsidRDefault="00BD44BE" w:rsidP="0044299C">
                  <w:pPr>
                    <w:spacing w:before="120" w:line="340" w:lineRule="atLeast"/>
                    <w:rPr>
                      <w:rFonts w:cs="Times New Roman"/>
                      <w:sz w:val="28"/>
                      <w:szCs w:val="28"/>
                    </w:rPr>
                  </w:pPr>
                  <w:r w:rsidRPr="006D150A">
                    <w:rPr>
                      <w:rFonts w:cs="Times New Roman"/>
                      <w:sz w:val="28"/>
                      <w:szCs w:val="28"/>
                    </w:rPr>
                    <w:t>Mã ngành:</w:t>
                  </w:r>
                </w:p>
              </w:tc>
              <w:tc>
                <w:tcPr>
                  <w:tcW w:w="3266" w:type="dxa"/>
                </w:tcPr>
                <w:p w14:paraId="53B144C9" w14:textId="77777777" w:rsidR="00BD44BE" w:rsidRPr="006D150A" w:rsidRDefault="00BD44BE" w:rsidP="0044299C">
                  <w:pPr>
                    <w:spacing w:before="120" w:line="340" w:lineRule="atLeast"/>
                    <w:rPr>
                      <w:rFonts w:cs="Times New Roman"/>
                      <w:sz w:val="28"/>
                      <w:szCs w:val="28"/>
                    </w:rPr>
                  </w:pPr>
                  <w:r w:rsidRPr="006D150A">
                    <w:rPr>
                      <w:rFonts w:cs="Times New Roman"/>
                      <w:sz w:val="28"/>
                      <w:szCs w:val="28"/>
                    </w:rPr>
                    <w:t>8380107</w:t>
                  </w:r>
                </w:p>
              </w:tc>
            </w:tr>
          </w:tbl>
          <w:p w14:paraId="1DAD2CF4" w14:textId="77777777" w:rsidR="00BD44BE" w:rsidRDefault="00BD44BE" w:rsidP="00520894">
            <w:pPr>
              <w:spacing w:line="340" w:lineRule="atLeast"/>
              <w:rPr>
                <w:rFonts w:cs="Times New Roman"/>
                <w:b/>
                <w:bCs/>
                <w:sz w:val="30"/>
                <w:szCs w:val="30"/>
              </w:rPr>
            </w:pPr>
          </w:p>
          <w:p w14:paraId="3DF84E73" w14:textId="77777777" w:rsidR="00520894" w:rsidRDefault="00520894" w:rsidP="00FB6127">
            <w:pPr>
              <w:spacing w:line="340" w:lineRule="atLeast"/>
              <w:ind w:left="-737" w:firstLine="720"/>
              <w:jc w:val="center"/>
              <w:rPr>
                <w:rFonts w:cs="Times New Roman"/>
                <w:b/>
                <w:bCs/>
                <w:sz w:val="28"/>
                <w:szCs w:val="28"/>
              </w:rPr>
            </w:pPr>
          </w:p>
          <w:p w14:paraId="135425CA" w14:textId="72A4F92E" w:rsidR="00704124" w:rsidRDefault="00FB6127" w:rsidP="00FB6127">
            <w:pPr>
              <w:spacing w:line="340" w:lineRule="atLeast"/>
              <w:ind w:left="-737" w:firstLine="720"/>
              <w:jc w:val="center"/>
              <w:rPr>
                <w:rFonts w:cs="Times New Roman"/>
                <w:b/>
                <w:bCs/>
                <w:sz w:val="28"/>
                <w:szCs w:val="28"/>
              </w:rPr>
            </w:pPr>
            <w:r>
              <w:rPr>
                <w:rFonts w:cs="Times New Roman"/>
                <w:b/>
                <w:bCs/>
                <w:sz w:val="28"/>
                <w:szCs w:val="28"/>
              </w:rPr>
              <w:t xml:space="preserve">Đề tài: </w:t>
            </w:r>
            <w:r w:rsidR="00BD44BE">
              <w:rPr>
                <w:rFonts w:cs="Times New Roman"/>
                <w:b/>
                <w:bCs/>
                <w:sz w:val="28"/>
                <w:szCs w:val="28"/>
              </w:rPr>
              <w:t xml:space="preserve">HỢP ĐỒNG DỊCH VỤ QUẢN LÝ VẬN HÀNH </w:t>
            </w:r>
          </w:p>
          <w:p w14:paraId="476C53F2" w14:textId="5995ECBB" w:rsidR="00FB6127" w:rsidRDefault="00BD44BE" w:rsidP="00704124">
            <w:pPr>
              <w:spacing w:line="340" w:lineRule="atLeast"/>
              <w:ind w:left="-737" w:firstLine="720"/>
              <w:jc w:val="center"/>
              <w:rPr>
                <w:rFonts w:cs="Times New Roman"/>
                <w:b/>
                <w:bCs/>
                <w:sz w:val="28"/>
                <w:szCs w:val="28"/>
              </w:rPr>
            </w:pPr>
            <w:r>
              <w:rPr>
                <w:rFonts w:cs="Times New Roman"/>
                <w:b/>
                <w:bCs/>
                <w:sz w:val="28"/>
                <w:szCs w:val="28"/>
              </w:rPr>
              <w:t>NHÀ</w:t>
            </w:r>
            <w:r w:rsidR="00704124">
              <w:rPr>
                <w:rFonts w:cs="Times New Roman"/>
                <w:b/>
                <w:bCs/>
                <w:sz w:val="28"/>
                <w:szCs w:val="28"/>
              </w:rPr>
              <w:t xml:space="preserve"> </w:t>
            </w:r>
            <w:r>
              <w:rPr>
                <w:rFonts w:cs="Times New Roman"/>
                <w:b/>
                <w:bCs/>
                <w:sz w:val="28"/>
                <w:szCs w:val="28"/>
              </w:rPr>
              <w:t xml:space="preserve">CHUNG CƯ THEO QUY ĐỊNH </w:t>
            </w:r>
            <w:r w:rsidR="00704124">
              <w:rPr>
                <w:rFonts w:cs="Times New Roman"/>
                <w:b/>
                <w:bCs/>
                <w:sz w:val="28"/>
                <w:szCs w:val="28"/>
              </w:rPr>
              <w:t xml:space="preserve">CỦA </w:t>
            </w:r>
            <w:r>
              <w:rPr>
                <w:rFonts w:cs="Times New Roman"/>
                <w:b/>
                <w:bCs/>
                <w:sz w:val="28"/>
                <w:szCs w:val="28"/>
              </w:rPr>
              <w:t xml:space="preserve">PHÁP LUẬT VIỆT NAM VÀ </w:t>
            </w:r>
          </w:p>
          <w:p w14:paraId="4E631E1D" w14:textId="61F446F0" w:rsidR="00BD44BE" w:rsidRDefault="00BD44BE" w:rsidP="00FB6127">
            <w:pPr>
              <w:spacing w:line="340" w:lineRule="atLeast"/>
              <w:ind w:left="-737" w:firstLine="720"/>
              <w:jc w:val="center"/>
              <w:rPr>
                <w:rFonts w:cs="Times New Roman"/>
                <w:b/>
                <w:bCs/>
                <w:sz w:val="28"/>
                <w:szCs w:val="28"/>
              </w:rPr>
            </w:pPr>
            <w:r>
              <w:rPr>
                <w:rFonts w:cs="Times New Roman"/>
                <w:b/>
                <w:bCs/>
                <w:sz w:val="28"/>
                <w:szCs w:val="28"/>
              </w:rPr>
              <w:t>THỰC TIỄN</w:t>
            </w:r>
            <w:r w:rsidR="00FB6127">
              <w:rPr>
                <w:rFonts w:cs="Times New Roman"/>
                <w:b/>
                <w:bCs/>
                <w:sz w:val="28"/>
                <w:szCs w:val="28"/>
              </w:rPr>
              <w:t xml:space="preserve"> </w:t>
            </w:r>
            <w:r>
              <w:rPr>
                <w:rFonts w:cs="Times New Roman"/>
                <w:b/>
                <w:bCs/>
                <w:sz w:val="28"/>
                <w:szCs w:val="28"/>
              </w:rPr>
              <w:t>THỰC HIỆN TẠI THÀNH PHỐ HÀ NỘI</w:t>
            </w:r>
          </w:p>
          <w:p w14:paraId="17BB5E13" w14:textId="77777777" w:rsidR="00520894" w:rsidRDefault="00520894" w:rsidP="00FB6127">
            <w:pPr>
              <w:spacing w:line="340" w:lineRule="atLeast"/>
              <w:ind w:left="-737" w:firstLine="720"/>
              <w:jc w:val="center"/>
              <w:rPr>
                <w:rFonts w:cs="Times New Roman"/>
                <w:b/>
                <w:bCs/>
                <w:sz w:val="28"/>
                <w:szCs w:val="28"/>
              </w:rPr>
            </w:pPr>
          </w:p>
          <w:p w14:paraId="4B872AA8" w14:textId="77777777" w:rsidR="00BD44BE" w:rsidRPr="006D150A" w:rsidRDefault="00BD44BE" w:rsidP="0044299C">
            <w:pPr>
              <w:spacing w:line="400" w:lineRule="atLeast"/>
              <w:jc w:val="both"/>
              <w:rPr>
                <w:rFonts w:cs="Times New Roman"/>
                <w:b/>
                <w:bCs/>
                <w:sz w:val="32"/>
                <w:szCs w:val="32"/>
              </w:rPr>
            </w:pPr>
          </w:p>
          <w:p w14:paraId="2E5A73F0" w14:textId="77777777" w:rsidR="00BD44BE" w:rsidRDefault="00BD44BE" w:rsidP="0044299C"/>
          <w:p w14:paraId="2A0CA829" w14:textId="5BE3F905" w:rsidR="00870045" w:rsidRDefault="00870045" w:rsidP="00870045">
            <w:pPr>
              <w:jc w:val="center"/>
            </w:pPr>
            <w:r w:rsidRPr="006D150A">
              <w:rPr>
                <w:rFonts w:cs="Times New Roman"/>
                <w:b/>
                <w:sz w:val="28"/>
                <w:szCs w:val="28"/>
              </w:rPr>
              <w:t>NGUYỄN CHÍ THÀNH</w:t>
            </w:r>
          </w:p>
          <w:p w14:paraId="7459C762" w14:textId="77777777" w:rsidR="00870045" w:rsidRDefault="00870045" w:rsidP="0044299C"/>
          <w:p w14:paraId="2A3DD25D" w14:textId="77777777" w:rsidR="00870045" w:rsidRDefault="00870045" w:rsidP="0044299C"/>
          <w:p w14:paraId="661F42C6" w14:textId="77777777" w:rsidR="00870045" w:rsidRDefault="00870045" w:rsidP="0044299C"/>
          <w:p w14:paraId="4E766280" w14:textId="77777777" w:rsidR="00870045" w:rsidRDefault="00870045" w:rsidP="0044299C"/>
          <w:p w14:paraId="5470A9D7" w14:textId="77777777" w:rsidR="00870045" w:rsidRDefault="00870045" w:rsidP="0044299C"/>
          <w:p w14:paraId="3BB48F0F" w14:textId="77777777" w:rsidR="00870045" w:rsidRDefault="00870045" w:rsidP="0044299C"/>
          <w:p w14:paraId="0DF1A0E4" w14:textId="77777777" w:rsidR="00870045" w:rsidRDefault="00870045" w:rsidP="0044299C"/>
          <w:p w14:paraId="338198CD" w14:textId="77777777" w:rsidR="00BD44BE" w:rsidRDefault="00BD44BE" w:rsidP="0044299C"/>
          <w:p w14:paraId="0DCFCF8F" w14:textId="77777777" w:rsidR="00BD44BE" w:rsidRDefault="00BD44BE" w:rsidP="0044299C"/>
          <w:p w14:paraId="73F0AD35" w14:textId="77777777" w:rsidR="00520894" w:rsidRDefault="00520894" w:rsidP="0044299C"/>
          <w:p w14:paraId="5847BB37" w14:textId="77777777" w:rsidR="00520894" w:rsidRDefault="00520894" w:rsidP="0044299C"/>
          <w:p w14:paraId="5F6C6344" w14:textId="77777777" w:rsidR="00520894" w:rsidRDefault="00520894" w:rsidP="0044299C"/>
          <w:p w14:paraId="30C78E25" w14:textId="77777777" w:rsidR="00520894" w:rsidRDefault="00520894" w:rsidP="0044299C"/>
          <w:p w14:paraId="37936E8C" w14:textId="77777777" w:rsidR="00463892" w:rsidRPr="006D150A" w:rsidRDefault="00463892" w:rsidP="0044299C"/>
          <w:p w14:paraId="58189D6E" w14:textId="2D9BB64F" w:rsidR="00BD44BE" w:rsidRPr="006D150A" w:rsidRDefault="00BD44BE" w:rsidP="0044299C">
            <w:pPr>
              <w:jc w:val="center"/>
              <w:rPr>
                <w:rFonts w:cs="Times New Roman"/>
                <w:b/>
                <w:sz w:val="28"/>
                <w:szCs w:val="28"/>
              </w:rPr>
            </w:pPr>
            <w:r w:rsidRPr="006D150A">
              <w:rPr>
                <w:rFonts w:cs="Times New Roman"/>
                <w:b/>
                <w:sz w:val="28"/>
                <w:szCs w:val="28"/>
              </w:rPr>
              <w:t>Hà Nội</w:t>
            </w:r>
            <w:r>
              <w:rPr>
                <w:rFonts w:cs="Times New Roman"/>
                <w:b/>
                <w:sz w:val="28"/>
                <w:szCs w:val="28"/>
              </w:rPr>
              <w:t xml:space="preserve">, </w:t>
            </w:r>
            <w:r w:rsidR="00FB6127">
              <w:rPr>
                <w:rFonts w:cs="Times New Roman"/>
                <w:b/>
                <w:sz w:val="28"/>
                <w:szCs w:val="28"/>
              </w:rPr>
              <w:t>12/</w:t>
            </w:r>
            <w:r w:rsidRPr="006D150A">
              <w:rPr>
                <w:rFonts w:cs="Times New Roman"/>
                <w:b/>
                <w:sz w:val="28"/>
                <w:szCs w:val="28"/>
              </w:rPr>
              <w:t>2025</w:t>
            </w:r>
          </w:p>
        </w:tc>
      </w:tr>
      <w:tr w:rsidR="00BD44BE" w:rsidRPr="006D150A" w14:paraId="7FD49B99" w14:textId="77777777" w:rsidTr="0052089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4506"/>
        </w:trPr>
        <w:tc>
          <w:tcPr>
            <w:tcW w:w="5000" w:type="pct"/>
            <w:tcBorders>
              <w:top w:val="thinThickSmallGap" w:sz="18" w:space="0" w:color="auto"/>
              <w:left w:val="thinThickSmallGap" w:sz="18" w:space="0" w:color="auto"/>
              <w:bottom w:val="thickThinSmallGap" w:sz="18" w:space="0" w:color="auto"/>
              <w:right w:val="thickThinSmallGap" w:sz="18" w:space="0" w:color="auto"/>
            </w:tcBorders>
          </w:tcPr>
          <w:p w14:paraId="4BE9B669" w14:textId="77777777" w:rsidR="00BD44BE" w:rsidRPr="006D150A" w:rsidRDefault="00BD44BE" w:rsidP="0044299C">
            <w:pPr>
              <w:spacing w:before="120"/>
              <w:jc w:val="center"/>
              <w:rPr>
                <w:rFonts w:cs="Times New Roman"/>
                <w:sz w:val="28"/>
                <w:szCs w:val="28"/>
              </w:rPr>
            </w:pPr>
            <w:r w:rsidRPr="006D150A">
              <w:rPr>
                <w:rFonts w:cs="Times New Roman"/>
                <w:sz w:val="28"/>
                <w:szCs w:val="28"/>
              </w:rPr>
              <w:lastRenderedPageBreak/>
              <w:t>BỘ GIÁO DỤC VÀ ĐÀO TẠO</w:t>
            </w:r>
          </w:p>
          <w:p w14:paraId="6007A512" w14:textId="77777777" w:rsidR="00BD44BE" w:rsidRDefault="00BD44BE" w:rsidP="0044299C">
            <w:pPr>
              <w:jc w:val="center"/>
              <w:rPr>
                <w:rFonts w:cs="Times New Roman"/>
                <w:b/>
                <w:sz w:val="28"/>
                <w:szCs w:val="28"/>
              </w:rPr>
            </w:pPr>
            <w:r w:rsidRPr="006D150A">
              <w:rPr>
                <w:rFonts w:cs="Times New Roman"/>
                <w:b/>
                <w:sz w:val="28"/>
                <w:szCs w:val="28"/>
              </w:rPr>
              <w:t>TRƯỜNG ĐẠI HỌC MỞ HÀ NỘI</w:t>
            </w:r>
          </w:p>
          <w:p w14:paraId="205495F5" w14:textId="77777777" w:rsidR="00BD44BE" w:rsidRPr="006D150A" w:rsidRDefault="00BD44BE" w:rsidP="0044299C">
            <w:pPr>
              <w:jc w:val="center"/>
              <w:rPr>
                <w:rFonts w:cs="Times New Roman"/>
                <w:b/>
                <w:sz w:val="28"/>
                <w:szCs w:val="28"/>
              </w:rPr>
            </w:pPr>
            <w:r>
              <w:rPr>
                <w:rFonts w:cs="Times New Roman"/>
                <w:b/>
                <w:sz w:val="28"/>
                <w:szCs w:val="28"/>
              </w:rPr>
              <w:t>--------------------------</w:t>
            </w:r>
          </w:p>
          <w:p w14:paraId="6809997D" w14:textId="77777777" w:rsidR="00BD44BE" w:rsidRPr="006D150A" w:rsidRDefault="00BD44BE" w:rsidP="0044299C">
            <w:pPr>
              <w:rPr>
                <w:rFonts w:cs="Times New Roman"/>
                <w:sz w:val="28"/>
                <w:szCs w:val="28"/>
              </w:rPr>
            </w:pPr>
          </w:p>
          <w:p w14:paraId="5352472C" w14:textId="77777777" w:rsidR="00BD44BE" w:rsidRPr="006D150A" w:rsidRDefault="00BD44BE" w:rsidP="0044299C">
            <w:pPr>
              <w:rPr>
                <w:rFonts w:cs="Times New Roman"/>
              </w:rPr>
            </w:pPr>
          </w:p>
          <w:p w14:paraId="16813901" w14:textId="1A823997" w:rsidR="00BD44BE" w:rsidRPr="006D150A" w:rsidRDefault="009D30EA" w:rsidP="0044299C">
            <w:pPr>
              <w:jc w:val="center"/>
              <w:rPr>
                <w:rFonts w:cs="Times New Roman"/>
              </w:rPr>
            </w:pPr>
            <w:r>
              <w:rPr>
                <w:noProof/>
              </w:rPr>
              <w:drawing>
                <wp:inline distT="0" distB="0" distL="0" distR="0" wp14:anchorId="10E80DAE" wp14:editId="31618C0D">
                  <wp:extent cx="1495425" cy="1801717"/>
                  <wp:effectExtent l="0" t="0" r="0" b="8255"/>
                  <wp:docPr id="351538186" name="Picture 1"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05268" cy="1813575"/>
                          </a:xfrm>
                          <a:prstGeom prst="rect">
                            <a:avLst/>
                          </a:prstGeom>
                          <a:noFill/>
                          <a:ln>
                            <a:noFill/>
                          </a:ln>
                        </pic:spPr>
                      </pic:pic>
                    </a:graphicData>
                  </a:graphic>
                </wp:inline>
              </w:drawing>
            </w:r>
          </w:p>
          <w:p w14:paraId="7674A2EB" w14:textId="77777777" w:rsidR="00BD44BE" w:rsidRPr="006D150A" w:rsidRDefault="00BD44BE" w:rsidP="0044299C">
            <w:pPr>
              <w:rPr>
                <w:rFonts w:cs="Times New Roman"/>
              </w:rPr>
            </w:pPr>
          </w:p>
          <w:p w14:paraId="739AFD1D" w14:textId="77777777" w:rsidR="00BD44BE" w:rsidRPr="006D150A" w:rsidRDefault="00BD44BE" w:rsidP="0044299C">
            <w:pPr>
              <w:jc w:val="center"/>
              <w:rPr>
                <w:rFonts w:cs="Times New Roman"/>
              </w:rPr>
            </w:pPr>
          </w:p>
          <w:p w14:paraId="1BED4988" w14:textId="77777777" w:rsidR="00BD44BE" w:rsidRPr="006D150A" w:rsidRDefault="00BD44BE" w:rsidP="0044299C">
            <w:pPr>
              <w:jc w:val="center"/>
              <w:rPr>
                <w:rFonts w:cs="Times New Roman"/>
              </w:rPr>
            </w:pPr>
          </w:p>
          <w:p w14:paraId="792AB3F4" w14:textId="77777777" w:rsidR="00BD44BE" w:rsidRPr="002F5028" w:rsidRDefault="00BD44BE" w:rsidP="0044299C">
            <w:pPr>
              <w:spacing w:after="120"/>
              <w:jc w:val="center"/>
              <w:rPr>
                <w:rFonts w:cs="Times New Roman"/>
                <w:b/>
                <w:sz w:val="40"/>
                <w:szCs w:val="40"/>
              </w:rPr>
            </w:pPr>
            <w:r w:rsidRPr="006D150A">
              <w:rPr>
                <w:rFonts w:cs="Times New Roman"/>
                <w:b/>
                <w:sz w:val="40"/>
                <w:szCs w:val="40"/>
              </w:rPr>
              <w:t>ĐỀ ÁN THẠC SĨ</w:t>
            </w:r>
          </w:p>
          <w:tbl>
            <w:tblPr>
              <w:tblStyle w:val="TableGrid"/>
              <w:tblW w:w="0" w:type="auto"/>
              <w:tblInd w:w="255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20"/>
              <w:gridCol w:w="3266"/>
            </w:tblGrid>
            <w:tr w:rsidR="00BD44BE" w:rsidRPr="006D150A" w14:paraId="65439364" w14:textId="77777777" w:rsidTr="0044299C">
              <w:trPr>
                <w:trHeight w:val="364"/>
              </w:trPr>
              <w:tc>
                <w:tcPr>
                  <w:tcW w:w="2120" w:type="dxa"/>
                </w:tcPr>
                <w:p w14:paraId="764697C4" w14:textId="77777777" w:rsidR="00BD44BE" w:rsidRPr="006D150A" w:rsidRDefault="00BD44BE" w:rsidP="0044299C">
                  <w:pPr>
                    <w:spacing w:line="340" w:lineRule="atLeast"/>
                    <w:rPr>
                      <w:rFonts w:cs="Times New Roman"/>
                      <w:sz w:val="28"/>
                      <w:szCs w:val="28"/>
                    </w:rPr>
                  </w:pPr>
                  <w:r w:rsidRPr="006D150A">
                    <w:rPr>
                      <w:rFonts w:cs="Times New Roman"/>
                      <w:sz w:val="28"/>
                      <w:szCs w:val="28"/>
                    </w:rPr>
                    <w:t>Ngành:</w:t>
                  </w:r>
                </w:p>
              </w:tc>
              <w:tc>
                <w:tcPr>
                  <w:tcW w:w="3266" w:type="dxa"/>
                </w:tcPr>
                <w:p w14:paraId="0D392B6C" w14:textId="77777777" w:rsidR="00BD44BE" w:rsidRPr="006D150A" w:rsidRDefault="00BD44BE" w:rsidP="0044299C">
                  <w:pPr>
                    <w:spacing w:line="340" w:lineRule="atLeast"/>
                    <w:rPr>
                      <w:rFonts w:cs="Times New Roman"/>
                      <w:sz w:val="28"/>
                      <w:szCs w:val="28"/>
                    </w:rPr>
                  </w:pPr>
                  <w:r w:rsidRPr="006D150A">
                    <w:rPr>
                      <w:rFonts w:cs="Times New Roman"/>
                      <w:sz w:val="28"/>
                      <w:szCs w:val="28"/>
                    </w:rPr>
                    <w:t>Luật Kinh tế</w:t>
                  </w:r>
                </w:p>
              </w:tc>
            </w:tr>
            <w:tr w:rsidR="00BD44BE" w:rsidRPr="006D150A" w14:paraId="0930E416" w14:textId="77777777" w:rsidTr="0044299C">
              <w:trPr>
                <w:trHeight w:val="346"/>
              </w:trPr>
              <w:tc>
                <w:tcPr>
                  <w:tcW w:w="2120" w:type="dxa"/>
                </w:tcPr>
                <w:p w14:paraId="6C7A5644" w14:textId="77777777" w:rsidR="00BD44BE" w:rsidRPr="006D150A" w:rsidRDefault="00BD44BE" w:rsidP="0044299C">
                  <w:pPr>
                    <w:spacing w:line="340" w:lineRule="atLeast"/>
                    <w:rPr>
                      <w:rFonts w:cs="Times New Roman"/>
                      <w:sz w:val="28"/>
                      <w:szCs w:val="28"/>
                    </w:rPr>
                  </w:pPr>
                  <w:r w:rsidRPr="006D150A">
                    <w:rPr>
                      <w:rFonts w:cs="Times New Roman"/>
                      <w:sz w:val="28"/>
                      <w:szCs w:val="28"/>
                    </w:rPr>
                    <w:t>Mã ngành:</w:t>
                  </w:r>
                </w:p>
              </w:tc>
              <w:tc>
                <w:tcPr>
                  <w:tcW w:w="3266" w:type="dxa"/>
                </w:tcPr>
                <w:p w14:paraId="2C4C60F8" w14:textId="77777777" w:rsidR="00BD44BE" w:rsidRPr="006D150A" w:rsidRDefault="00BD44BE" w:rsidP="0044299C">
                  <w:pPr>
                    <w:spacing w:line="340" w:lineRule="atLeast"/>
                    <w:rPr>
                      <w:rFonts w:cs="Times New Roman"/>
                      <w:sz w:val="28"/>
                      <w:szCs w:val="28"/>
                    </w:rPr>
                  </w:pPr>
                  <w:r w:rsidRPr="006D150A">
                    <w:rPr>
                      <w:rFonts w:cs="Times New Roman"/>
                      <w:sz w:val="28"/>
                      <w:szCs w:val="28"/>
                    </w:rPr>
                    <w:t>8380107</w:t>
                  </w:r>
                </w:p>
              </w:tc>
            </w:tr>
          </w:tbl>
          <w:p w14:paraId="33AAD93D" w14:textId="77777777" w:rsidR="00BD44BE" w:rsidRPr="006D150A" w:rsidRDefault="00BD44BE" w:rsidP="0044299C">
            <w:pPr>
              <w:spacing w:line="400" w:lineRule="atLeast"/>
              <w:jc w:val="both"/>
              <w:rPr>
                <w:rFonts w:cs="Times New Roman"/>
                <w:b/>
                <w:bCs/>
                <w:sz w:val="28"/>
                <w:szCs w:val="28"/>
                <w:u w:val="single"/>
              </w:rPr>
            </w:pPr>
          </w:p>
          <w:p w14:paraId="5140108F" w14:textId="2E62EBF1" w:rsidR="00463892" w:rsidRDefault="00463892" w:rsidP="00520894">
            <w:pPr>
              <w:spacing w:line="340" w:lineRule="atLeast"/>
              <w:ind w:left="-737" w:firstLine="720"/>
              <w:jc w:val="center"/>
              <w:rPr>
                <w:rFonts w:cs="Times New Roman"/>
                <w:b/>
                <w:bCs/>
                <w:sz w:val="28"/>
                <w:szCs w:val="28"/>
              </w:rPr>
            </w:pPr>
            <w:r>
              <w:rPr>
                <w:rFonts w:cs="Times New Roman"/>
                <w:b/>
                <w:bCs/>
                <w:sz w:val="28"/>
                <w:szCs w:val="28"/>
              </w:rPr>
              <w:t>Đề tài: HỢP ĐỒNG DỊCH VỤ QUẢN LÝ VẬN HÀNH NHÀ</w:t>
            </w:r>
          </w:p>
          <w:p w14:paraId="21C813D2" w14:textId="74F321C1" w:rsidR="00463892" w:rsidRDefault="00463892" w:rsidP="00520894">
            <w:pPr>
              <w:spacing w:line="340" w:lineRule="atLeast"/>
              <w:ind w:left="-737" w:firstLine="720"/>
              <w:jc w:val="center"/>
              <w:rPr>
                <w:rFonts w:cs="Times New Roman"/>
                <w:b/>
                <w:bCs/>
                <w:sz w:val="28"/>
                <w:szCs w:val="28"/>
              </w:rPr>
            </w:pPr>
            <w:r>
              <w:rPr>
                <w:rFonts w:cs="Times New Roman"/>
                <w:b/>
                <w:bCs/>
                <w:sz w:val="28"/>
                <w:szCs w:val="28"/>
              </w:rPr>
              <w:t xml:space="preserve">CHUNG CƯ THEO QUY ĐỊNH </w:t>
            </w:r>
            <w:r w:rsidR="00520894">
              <w:rPr>
                <w:rFonts w:cs="Times New Roman"/>
                <w:b/>
                <w:bCs/>
                <w:sz w:val="28"/>
                <w:szCs w:val="28"/>
              </w:rPr>
              <w:t xml:space="preserve">CỦA </w:t>
            </w:r>
            <w:r>
              <w:rPr>
                <w:rFonts w:cs="Times New Roman"/>
                <w:b/>
                <w:bCs/>
                <w:sz w:val="28"/>
                <w:szCs w:val="28"/>
              </w:rPr>
              <w:t>PHÁP LUẬT VIỆT NAM VÀ</w:t>
            </w:r>
          </w:p>
          <w:p w14:paraId="13AD18E9" w14:textId="77777777" w:rsidR="00463892" w:rsidRDefault="00463892" w:rsidP="00520894">
            <w:pPr>
              <w:spacing w:line="340" w:lineRule="atLeast"/>
              <w:ind w:left="-737" w:firstLine="720"/>
              <w:jc w:val="center"/>
              <w:rPr>
                <w:rFonts w:cs="Times New Roman"/>
                <w:b/>
                <w:bCs/>
                <w:sz w:val="28"/>
                <w:szCs w:val="28"/>
              </w:rPr>
            </w:pPr>
            <w:r>
              <w:rPr>
                <w:rFonts w:cs="Times New Roman"/>
                <w:b/>
                <w:bCs/>
                <w:sz w:val="28"/>
                <w:szCs w:val="28"/>
              </w:rPr>
              <w:t>THỰC TIỄN THỰC HIỆN TẠI THÀNH PHỐ HÀ NỘI</w:t>
            </w:r>
          </w:p>
          <w:p w14:paraId="37953C8F" w14:textId="77777777" w:rsidR="00BD44BE" w:rsidRDefault="00BD44BE" w:rsidP="00520894">
            <w:pPr>
              <w:spacing w:line="400" w:lineRule="atLeast"/>
              <w:ind w:firstLine="720"/>
              <w:jc w:val="center"/>
              <w:rPr>
                <w:rFonts w:cs="Times New Roman"/>
                <w:b/>
                <w:bCs/>
                <w:sz w:val="28"/>
                <w:szCs w:val="28"/>
              </w:rPr>
            </w:pPr>
          </w:p>
          <w:p w14:paraId="73410314" w14:textId="77777777" w:rsidR="00BD44BE" w:rsidRPr="006D150A" w:rsidRDefault="00BD44BE" w:rsidP="0044299C">
            <w:pPr>
              <w:spacing w:line="400" w:lineRule="atLeast"/>
              <w:ind w:firstLine="720"/>
              <w:jc w:val="both"/>
              <w:rPr>
                <w:rFonts w:cs="Times New Roman"/>
                <w:b/>
                <w:bCs/>
                <w:sz w:val="28"/>
                <w:szCs w:val="28"/>
              </w:rPr>
            </w:pPr>
          </w:p>
          <w:tbl>
            <w:tblPr>
              <w:tblStyle w:val="TableGrid"/>
              <w:tblW w:w="8110" w:type="dxa"/>
              <w:tblInd w:w="56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27"/>
              <w:gridCol w:w="4283"/>
            </w:tblGrid>
            <w:tr w:rsidR="00BD44BE" w:rsidRPr="006D150A" w14:paraId="55EF7133" w14:textId="77777777" w:rsidTr="0044299C">
              <w:trPr>
                <w:trHeight w:val="415"/>
              </w:trPr>
              <w:tc>
                <w:tcPr>
                  <w:tcW w:w="3827" w:type="dxa"/>
                </w:tcPr>
                <w:p w14:paraId="201FFAE6" w14:textId="77777777" w:rsidR="00BD44BE" w:rsidRPr="006D150A" w:rsidRDefault="00BD44BE" w:rsidP="0044299C">
                  <w:pPr>
                    <w:spacing w:line="400" w:lineRule="atLeast"/>
                    <w:jc w:val="both"/>
                    <w:rPr>
                      <w:rFonts w:cs="Times New Roman"/>
                      <w:b/>
                      <w:bCs/>
                      <w:sz w:val="28"/>
                      <w:szCs w:val="28"/>
                    </w:rPr>
                  </w:pPr>
                  <w:r w:rsidRPr="006D150A">
                    <w:rPr>
                      <w:rFonts w:cs="Times New Roman"/>
                      <w:b/>
                      <w:bCs/>
                      <w:sz w:val="28"/>
                      <w:szCs w:val="28"/>
                    </w:rPr>
                    <w:t>HỌC VIÊN:</w:t>
                  </w:r>
                </w:p>
              </w:tc>
              <w:tc>
                <w:tcPr>
                  <w:tcW w:w="4283" w:type="dxa"/>
                </w:tcPr>
                <w:p w14:paraId="05E8FAF0" w14:textId="77777777" w:rsidR="00BD44BE" w:rsidRPr="006D150A" w:rsidRDefault="00BD44BE" w:rsidP="0044299C">
                  <w:pPr>
                    <w:spacing w:line="400" w:lineRule="atLeast"/>
                    <w:jc w:val="both"/>
                    <w:rPr>
                      <w:rFonts w:cs="Times New Roman"/>
                      <w:b/>
                      <w:sz w:val="28"/>
                      <w:szCs w:val="28"/>
                    </w:rPr>
                  </w:pPr>
                  <w:r w:rsidRPr="006D150A">
                    <w:rPr>
                      <w:rFonts w:cs="Times New Roman"/>
                      <w:b/>
                      <w:sz w:val="28"/>
                      <w:szCs w:val="28"/>
                    </w:rPr>
                    <w:t>NGUYỄN CHÍ THÀNH</w:t>
                  </w:r>
                </w:p>
              </w:tc>
            </w:tr>
            <w:tr w:rsidR="00BD44BE" w:rsidRPr="006D150A" w14:paraId="5CC18BE5" w14:textId="77777777" w:rsidTr="0044299C">
              <w:trPr>
                <w:trHeight w:val="555"/>
              </w:trPr>
              <w:tc>
                <w:tcPr>
                  <w:tcW w:w="3827" w:type="dxa"/>
                </w:tcPr>
                <w:p w14:paraId="5DD68B37" w14:textId="77777777" w:rsidR="00BD44BE" w:rsidRPr="006D150A" w:rsidRDefault="00BD44BE" w:rsidP="0044299C">
                  <w:pPr>
                    <w:spacing w:before="120" w:line="400" w:lineRule="atLeast"/>
                    <w:jc w:val="both"/>
                    <w:rPr>
                      <w:rFonts w:cs="Times New Roman"/>
                      <w:b/>
                      <w:bCs/>
                      <w:sz w:val="28"/>
                      <w:szCs w:val="28"/>
                    </w:rPr>
                  </w:pPr>
                  <w:r w:rsidRPr="006D150A">
                    <w:rPr>
                      <w:rFonts w:cs="Times New Roman"/>
                      <w:b/>
                      <w:bCs/>
                      <w:sz w:val="28"/>
                      <w:szCs w:val="28"/>
                    </w:rPr>
                    <w:t xml:space="preserve">GIẢNG VIÊN HƯỚNG DẪN: </w:t>
                  </w:r>
                </w:p>
              </w:tc>
              <w:tc>
                <w:tcPr>
                  <w:tcW w:w="4283" w:type="dxa"/>
                </w:tcPr>
                <w:p w14:paraId="0AA7A715" w14:textId="77777777" w:rsidR="00BD44BE" w:rsidRPr="006D150A" w:rsidRDefault="00BD44BE" w:rsidP="0044299C">
                  <w:pPr>
                    <w:spacing w:line="400" w:lineRule="atLeast"/>
                    <w:jc w:val="both"/>
                    <w:rPr>
                      <w:rFonts w:cs="Times New Roman"/>
                      <w:sz w:val="28"/>
                      <w:szCs w:val="28"/>
                    </w:rPr>
                  </w:pPr>
                </w:p>
              </w:tc>
            </w:tr>
            <w:tr w:rsidR="00BD44BE" w:rsidRPr="006D150A" w14:paraId="526B7D37" w14:textId="77777777" w:rsidTr="0044299C">
              <w:trPr>
                <w:trHeight w:val="415"/>
              </w:trPr>
              <w:tc>
                <w:tcPr>
                  <w:tcW w:w="3827" w:type="dxa"/>
                </w:tcPr>
                <w:p w14:paraId="0820C409" w14:textId="77777777" w:rsidR="00BD44BE" w:rsidRPr="006D150A" w:rsidRDefault="00BD44BE" w:rsidP="0044299C">
                  <w:pPr>
                    <w:spacing w:line="400" w:lineRule="atLeast"/>
                    <w:jc w:val="both"/>
                    <w:rPr>
                      <w:rFonts w:cs="Times New Roman"/>
                      <w:sz w:val="28"/>
                      <w:szCs w:val="28"/>
                    </w:rPr>
                  </w:pPr>
                </w:p>
              </w:tc>
              <w:tc>
                <w:tcPr>
                  <w:tcW w:w="4283" w:type="dxa"/>
                </w:tcPr>
                <w:p w14:paraId="6C0D39B3" w14:textId="77777777" w:rsidR="00BD44BE" w:rsidRPr="006D150A" w:rsidRDefault="00BD44BE" w:rsidP="0044299C">
                  <w:pPr>
                    <w:spacing w:line="400" w:lineRule="atLeast"/>
                    <w:rPr>
                      <w:rFonts w:cs="Times New Roman"/>
                      <w:b/>
                      <w:sz w:val="28"/>
                      <w:szCs w:val="28"/>
                    </w:rPr>
                  </w:pPr>
                  <w:r w:rsidRPr="006D150A">
                    <w:rPr>
                      <w:rFonts w:cs="Times New Roman"/>
                      <w:b/>
                      <w:sz w:val="28"/>
                      <w:szCs w:val="28"/>
                    </w:rPr>
                    <w:t>1. PGS.TS NGUYỄN THỊ NGA</w:t>
                  </w:r>
                </w:p>
              </w:tc>
            </w:tr>
            <w:tr w:rsidR="00BD44BE" w:rsidRPr="006D150A" w14:paraId="1C83EEF3" w14:textId="77777777" w:rsidTr="0044299C">
              <w:trPr>
                <w:trHeight w:val="415"/>
              </w:trPr>
              <w:tc>
                <w:tcPr>
                  <w:tcW w:w="3827" w:type="dxa"/>
                </w:tcPr>
                <w:p w14:paraId="00AF841F" w14:textId="77777777" w:rsidR="00BD44BE" w:rsidRPr="006D150A" w:rsidRDefault="00BD44BE" w:rsidP="0044299C">
                  <w:pPr>
                    <w:spacing w:line="400" w:lineRule="atLeast"/>
                    <w:jc w:val="both"/>
                    <w:rPr>
                      <w:rFonts w:cs="Times New Roman"/>
                      <w:sz w:val="28"/>
                      <w:szCs w:val="28"/>
                    </w:rPr>
                  </w:pPr>
                </w:p>
              </w:tc>
              <w:tc>
                <w:tcPr>
                  <w:tcW w:w="4283" w:type="dxa"/>
                </w:tcPr>
                <w:p w14:paraId="686C4445" w14:textId="77777777" w:rsidR="00BD44BE" w:rsidRPr="006D150A" w:rsidRDefault="00BD44BE" w:rsidP="0044299C">
                  <w:pPr>
                    <w:spacing w:line="400" w:lineRule="atLeast"/>
                    <w:jc w:val="both"/>
                    <w:rPr>
                      <w:rFonts w:cs="Times New Roman"/>
                      <w:b/>
                      <w:sz w:val="28"/>
                      <w:szCs w:val="28"/>
                    </w:rPr>
                  </w:pPr>
                  <w:r w:rsidRPr="006D150A">
                    <w:rPr>
                      <w:rFonts w:cs="Times New Roman"/>
                      <w:b/>
                      <w:sz w:val="28"/>
                      <w:szCs w:val="28"/>
                    </w:rPr>
                    <w:t>2. TS. PHẠM HÙNG CƯỜNG</w:t>
                  </w:r>
                </w:p>
              </w:tc>
            </w:tr>
          </w:tbl>
          <w:p w14:paraId="0C72A417" w14:textId="77777777" w:rsidR="00BD44BE" w:rsidRPr="006D150A" w:rsidRDefault="00BD44BE" w:rsidP="0044299C">
            <w:pPr>
              <w:spacing w:line="400" w:lineRule="atLeast"/>
              <w:rPr>
                <w:sz w:val="28"/>
                <w:szCs w:val="28"/>
              </w:rPr>
            </w:pPr>
            <w:r w:rsidRPr="006D150A">
              <w:rPr>
                <w:sz w:val="28"/>
                <w:szCs w:val="28"/>
              </w:rPr>
              <w:tab/>
            </w:r>
          </w:p>
          <w:p w14:paraId="250DC898" w14:textId="77777777" w:rsidR="00BD44BE" w:rsidRPr="006D150A" w:rsidRDefault="00BD44BE" w:rsidP="0044299C">
            <w:pPr>
              <w:jc w:val="center"/>
            </w:pPr>
          </w:p>
          <w:p w14:paraId="1CD53893" w14:textId="77777777" w:rsidR="00BD44BE" w:rsidRPr="006D150A" w:rsidRDefault="00BD44BE" w:rsidP="0044299C">
            <w:pPr>
              <w:jc w:val="center"/>
            </w:pPr>
          </w:p>
          <w:p w14:paraId="3AE83293" w14:textId="77777777" w:rsidR="00BD44BE" w:rsidRPr="006D150A" w:rsidRDefault="00BD44BE" w:rsidP="0044299C">
            <w:pPr>
              <w:jc w:val="center"/>
            </w:pPr>
          </w:p>
          <w:p w14:paraId="78E8FCB4" w14:textId="77777777" w:rsidR="00BD44BE" w:rsidRDefault="00BD44BE" w:rsidP="0044299C">
            <w:pPr>
              <w:jc w:val="center"/>
            </w:pPr>
          </w:p>
          <w:p w14:paraId="1D337449" w14:textId="77777777" w:rsidR="00BD44BE" w:rsidRDefault="00BD44BE" w:rsidP="0044299C">
            <w:pPr>
              <w:jc w:val="center"/>
            </w:pPr>
          </w:p>
          <w:p w14:paraId="6AF938BA" w14:textId="77777777" w:rsidR="00BD44BE" w:rsidRDefault="00BD44BE" w:rsidP="0044299C">
            <w:pPr>
              <w:spacing w:before="100" w:beforeAutospacing="1"/>
            </w:pPr>
          </w:p>
          <w:p w14:paraId="760231A0" w14:textId="77777777" w:rsidR="00BD44BE" w:rsidRPr="006D150A" w:rsidRDefault="00BD44BE" w:rsidP="0044299C"/>
          <w:p w14:paraId="03D3C464" w14:textId="77777777" w:rsidR="00520894" w:rsidRPr="006D150A" w:rsidRDefault="00520894" w:rsidP="0044299C"/>
          <w:p w14:paraId="48EE7A3F" w14:textId="25356A22" w:rsidR="00BD44BE" w:rsidRPr="006D150A" w:rsidRDefault="00BD44BE" w:rsidP="0044299C">
            <w:pPr>
              <w:jc w:val="center"/>
              <w:rPr>
                <w:rFonts w:cs="Times New Roman"/>
                <w:b/>
                <w:sz w:val="28"/>
                <w:szCs w:val="28"/>
              </w:rPr>
            </w:pPr>
            <w:r w:rsidRPr="006D150A">
              <w:rPr>
                <w:rFonts w:cs="Times New Roman"/>
                <w:b/>
                <w:sz w:val="28"/>
                <w:szCs w:val="28"/>
              </w:rPr>
              <w:t>Hà Nội</w:t>
            </w:r>
            <w:r>
              <w:rPr>
                <w:rFonts w:cs="Times New Roman"/>
                <w:b/>
                <w:sz w:val="28"/>
                <w:szCs w:val="28"/>
              </w:rPr>
              <w:t xml:space="preserve">, </w:t>
            </w:r>
            <w:r w:rsidR="00463892">
              <w:rPr>
                <w:rFonts w:cs="Times New Roman"/>
                <w:b/>
                <w:sz w:val="28"/>
                <w:szCs w:val="28"/>
              </w:rPr>
              <w:t>12/</w:t>
            </w:r>
            <w:r w:rsidRPr="006D150A">
              <w:rPr>
                <w:rFonts w:cs="Times New Roman"/>
                <w:b/>
                <w:sz w:val="28"/>
                <w:szCs w:val="28"/>
              </w:rPr>
              <w:t>2025</w:t>
            </w:r>
          </w:p>
        </w:tc>
      </w:tr>
    </w:tbl>
    <w:p w14:paraId="461EB8A1" w14:textId="2DBF1649" w:rsidR="00BD44BE" w:rsidRPr="003C0EBA" w:rsidRDefault="00BD44BE" w:rsidP="003C0EBA">
      <w:pPr>
        <w:jc w:val="center"/>
        <w:rPr>
          <w:rFonts w:cs="Times New Roman"/>
          <w:b/>
          <w:bCs/>
          <w:sz w:val="28"/>
          <w:szCs w:val="28"/>
        </w:rPr>
      </w:pPr>
      <w:r w:rsidRPr="00A22F77">
        <w:rPr>
          <w:rFonts w:cs="Times New Roman"/>
          <w:b/>
          <w:bCs/>
          <w:sz w:val="28"/>
          <w:szCs w:val="28"/>
        </w:rPr>
        <w:lastRenderedPageBreak/>
        <w:t>Lời cảm ơn</w:t>
      </w:r>
    </w:p>
    <w:p w14:paraId="239DC810" w14:textId="77777777" w:rsidR="00BD44BE" w:rsidRPr="006D150A" w:rsidRDefault="00BD44BE" w:rsidP="00BD44BE">
      <w:pPr>
        <w:spacing w:after="0" w:line="360" w:lineRule="auto"/>
        <w:ind w:firstLine="720"/>
        <w:jc w:val="both"/>
        <w:rPr>
          <w:rFonts w:cs="Times New Roman"/>
          <w:sz w:val="26"/>
          <w:szCs w:val="26"/>
        </w:rPr>
      </w:pPr>
      <w:r w:rsidRPr="006D150A">
        <w:rPr>
          <w:rFonts w:cs="Times New Roman"/>
          <w:sz w:val="26"/>
          <w:szCs w:val="26"/>
        </w:rPr>
        <w:t>Trong 02 năm học tập, nghiên cứu tại Trường Đại học mở Hà Nội, học viên đã được tiếp nhận nhiều kiến thức, kỹ năng nghiên cứu, kinh nghiệm làm việc từ các Giảng viên là các Phó giáo sư, Tiến sĩ đến từ Trường Đại học Luật Hà Nội, Trường Đại học mở Hà Nội và một số cơ sở đào tạ</w:t>
      </w:r>
      <w:r>
        <w:rPr>
          <w:rFonts w:cs="Times New Roman"/>
          <w:sz w:val="26"/>
          <w:szCs w:val="26"/>
        </w:rPr>
        <w:t>o, v</w:t>
      </w:r>
      <w:r w:rsidRPr="006D150A">
        <w:rPr>
          <w:rFonts w:cs="Times New Roman"/>
          <w:sz w:val="26"/>
          <w:szCs w:val="26"/>
        </w:rPr>
        <w:t>iện nghiên cứu; cùng với sự giúp đỡ, hướng dẫn của giáo viên chủ nhiệm. Kết thúc thời gian đào tạo trực tiếp, học viên đã đủ điều kiện được nhậ</w:t>
      </w:r>
      <w:r>
        <w:rPr>
          <w:rFonts w:cs="Times New Roman"/>
          <w:sz w:val="26"/>
          <w:szCs w:val="26"/>
        </w:rPr>
        <w:t>n đ</w:t>
      </w:r>
      <w:r w:rsidRPr="006D150A">
        <w:rPr>
          <w:rFonts w:cs="Times New Roman"/>
          <w:sz w:val="26"/>
          <w:szCs w:val="26"/>
        </w:rPr>
        <w:t>ề án theo tiến độ và đế</w:t>
      </w:r>
      <w:r>
        <w:rPr>
          <w:rFonts w:cs="Times New Roman"/>
          <w:sz w:val="26"/>
          <w:szCs w:val="26"/>
        </w:rPr>
        <w:t>n nay đ</w:t>
      </w:r>
      <w:r w:rsidRPr="006D150A">
        <w:rPr>
          <w:rFonts w:cs="Times New Roman"/>
          <w:sz w:val="26"/>
          <w:szCs w:val="26"/>
        </w:rPr>
        <w:t>ề án đã cơ bản hoàn thành và đảm bảo điều kiện để được bảo vệ trướ</w:t>
      </w:r>
      <w:r>
        <w:rPr>
          <w:rFonts w:cs="Times New Roman"/>
          <w:sz w:val="26"/>
          <w:szCs w:val="26"/>
        </w:rPr>
        <w:t>c h</w:t>
      </w:r>
      <w:r w:rsidRPr="006D150A">
        <w:rPr>
          <w:rFonts w:cs="Times New Roman"/>
          <w:sz w:val="26"/>
          <w:szCs w:val="26"/>
        </w:rPr>
        <w:t xml:space="preserve">ội đồng theo quy định.  </w:t>
      </w:r>
    </w:p>
    <w:p w14:paraId="7710E3E7" w14:textId="7337148C" w:rsidR="00BD44BE" w:rsidRPr="006D150A" w:rsidRDefault="00BD44BE" w:rsidP="00BD44BE">
      <w:pPr>
        <w:spacing w:after="0" w:line="360" w:lineRule="auto"/>
        <w:ind w:firstLine="720"/>
        <w:jc w:val="both"/>
        <w:rPr>
          <w:rFonts w:cs="Times New Roman"/>
          <w:sz w:val="26"/>
          <w:szCs w:val="26"/>
        </w:rPr>
      </w:pPr>
      <w:r w:rsidRPr="006D150A">
        <w:rPr>
          <w:rFonts w:cs="Times New Roman"/>
          <w:sz w:val="26"/>
          <w:szCs w:val="26"/>
        </w:rPr>
        <w:t>Để</w:t>
      </w:r>
      <w:r>
        <w:rPr>
          <w:rFonts w:cs="Times New Roman"/>
          <w:sz w:val="26"/>
          <w:szCs w:val="26"/>
        </w:rPr>
        <w:t xml:space="preserve"> đ</w:t>
      </w:r>
      <w:r w:rsidRPr="006D150A">
        <w:rPr>
          <w:rFonts w:cs="Times New Roman"/>
          <w:sz w:val="26"/>
          <w:szCs w:val="26"/>
        </w:rPr>
        <w:t>ề án được hoàn thành trong thời gian và đảm bảo chất lượng theo quy định, học viên đã nhận được sự giúp đỡ và hướng dẫn nhiệt tình, trách nhiệm của Phó giáo sư, Tiến sĩ Nguyễn Thị Nga và Tiến sĩ Phạm Hùng Cường trong quá trình xây dự</w:t>
      </w:r>
      <w:r>
        <w:rPr>
          <w:rFonts w:cs="Times New Roman"/>
          <w:sz w:val="26"/>
          <w:szCs w:val="26"/>
        </w:rPr>
        <w:t>ng đ</w:t>
      </w:r>
      <w:r w:rsidRPr="006D150A">
        <w:rPr>
          <w:rFonts w:cs="Times New Roman"/>
          <w:sz w:val="26"/>
          <w:szCs w:val="26"/>
        </w:rPr>
        <w:t>ề cương, tìm kiếm tài liệu, xây dự</w:t>
      </w:r>
      <w:r>
        <w:rPr>
          <w:rFonts w:cs="Times New Roman"/>
          <w:sz w:val="26"/>
          <w:szCs w:val="26"/>
        </w:rPr>
        <w:t>ng đ</w:t>
      </w:r>
      <w:r w:rsidRPr="006D150A">
        <w:rPr>
          <w:rFonts w:cs="Times New Roman"/>
          <w:sz w:val="26"/>
          <w:szCs w:val="26"/>
        </w:rPr>
        <w:t xml:space="preserve">ề án cũng như các thầy cô Khoa Luật </w:t>
      </w:r>
      <w:r w:rsidR="004F04D2">
        <w:rPr>
          <w:rFonts w:cs="Times New Roman"/>
          <w:sz w:val="26"/>
          <w:szCs w:val="26"/>
        </w:rPr>
        <w:t xml:space="preserve">- </w:t>
      </w:r>
      <w:r w:rsidRPr="006D150A">
        <w:rPr>
          <w:rFonts w:cs="Times New Roman"/>
          <w:sz w:val="26"/>
          <w:szCs w:val="26"/>
        </w:rPr>
        <w:t>Tr</w:t>
      </w:r>
      <w:r w:rsidR="004F04D2">
        <w:rPr>
          <w:rFonts w:cs="Times New Roman"/>
          <w:sz w:val="26"/>
          <w:szCs w:val="26"/>
        </w:rPr>
        <w:t>ườ</w:t>
      </w:r>
      <w:r w:rsidRPr="006D150A">
        <w:rPr>
          <w:rFonts w:cs="Times New Roman"/>
          <w:sz w:val="26"/>
          <w:szCs w:val="26"/>
        </w:rPr>
        <w:t>ng Đại học mở Hà Nội.</w:t>
      </w:r>
    </w:p>
    <w:p w14:paraId="5E0409CE" w14:textId="77777777" w:rsidR="00BD44BE" w:rsidRPr="006D150A" w:rsidRDefault="00BD44BE" w:rsidP="00BD44BE">
      <w:pPr>
        <w:spacing w:after="0" w:line="360" w:lineRule="auto"/>
        <w:ind w:firstLine="720"/>
        <w:jc w:val="both"/>
        <w:rPr>
          <w:rFonts w:cs="Times New Roman"/>
          <w:b/>
          <w:bCs/>
          <w:sz w:val="26"/>
          <w:szCs w:val="26"/>
        </w:rPr>
      </w:pPr>
      <w:r w:rsidRPr="006D150A">
        <w:rPr>
          <w:rFonts w:cs="Times New Roman"/>
          <w:sz w:val="26"/>
          <w:szCs w:val="26"/>
        </w:rPr>
        <w:t>Trân trọng cảm ơn sự giúp đỡ và hướng dẫn của các thầy cô!</w:t>
      </w:r>
    </w:p>
    <w:p w14:paraId="5BF90B76" w14:textId="77777777" w:rsidR="00BD44BE" w:rsidRPr="006D150A" w:rsidRDefault="00BD44BE" w:rsidP="00BD44BE">
      <w:pPr>
        <w:spacing w:after="0" w:line="360" w:lineRule="auto"/>
        <w:rPr>
          <w:rFonts w:cs="Times New Roman"/>
          <w:b/>
          <w:bCs/>
          <w:sz w:val="26"/>
          <w:szCs w:val="26"/>
        </w:rPr>
      </w:pPr>
    </w:p>
    <w:p w14:paraId="7C398FB8" w14:textId="77777777" w:rsidR="00BD44BE" w:rsidRPr="006D150A" w:rsidRDefault="00BD44BE" w:rsidP="00BD44BE">
      <w:pPr>
        <w:rPr>
          <w:rFonts w:cs="Times New Roman"/>
          <w:b/>
          <w:bCs/>
          <w:sz w:val="26"/>
          <w:szCs w:val="26"/>
        </w:rPr>
      </w:pPr>
    </w:p>
    <w:p w14:paraId="474B8E96" w14:textId="77777777" w:rsidR="00BD44BE" w:rsidRPr="006D150A" w:rsidRDefault="00BD44BE" w:rsidP="00BD44BE">
      <w:pPr>
        <w:rPr>
          <w:rFonts w:cs="Times New Roman"/>
          <w:b/>
          <w:bCs/>
          <w:sz w:val="26"/>
          <w:szCs w:val="26"/>
        </w:rPr>
      </w:pPr>
    </w:p>
    <w:p w14:paraId="38A9FD5D" w14:textId="77777777" w:rsidR="00BD44BE" w:rsidRPr="006D150A" w:rsidRDefault="00BD44BE" w:rsidP="00BD44BE">
      <w:pPr>
        <w:rPr>
          <w:rFonts w:cs="Times New Roman"/>
          <w:b/>
          <w:bCs/>
          <w:sz w:val="26"/>
          <w:szCs w:val="26"/>
        </w:rPr>
      </w:pPr>
    </w:p>
    <w:p w14:paraId="6C69AFB3" w14:textId="77777777" w:rsidR="00BD44BE" w:rsidRPr="006D150A" w:rsidRDefault="00BD44BE" w:rsidP="00BD44BE">
      <w:pPr>
        <w:rPr>
          <w:rFonts w:cs="Times New Roman"/>
          <w:b/>
          <w:bCs/>
          <w:sz w:val="26"/>
          <w:szCs w:val="26"/>
        </w:rPr>
      </w:pPr>
    </w:p>
    <w:p w14:paraId="2D865AD8" w14:textId="77777777" w:rsidR="00BD44BE" w:rsidRPr="006D150A" w:rsidRDefault="00BD44BE" w:rsidP="00BD44BE">
      <w:pPr>
        <w:rPr>
          <w:rFonts w:cs="Times New Roman"/>
          <w:b/>
          <w:bCs/>
          <w:sz w:val="26"/>
          <w:szCs w:val="26"/>
        </w:rPr>
      </w:pPr>
    </w:p>
    <w:p w14:paraId="1657CAD7" w14:textId="77777777" w:rsidR="00BD44BE" w:rsidRPr="006D150A" w:rsidRDefault="00BD44BE" w:rsidP="00BD44BE">
      <w:pPr>
        <w:rPr>
          <w:rFonts w:cs="Times New Roman"/>
          <w:b/>
          <w:bCs/>
          <w:sz w:val="26"/>
          <w:szCs w:val="26"/>
        </w:rPr>
      </w:pPr>
    </w:p>
    <w:p w14:paraId="410D60B0" w14:textId="77777777" w:rsidR="00BD44BE" w:rsidRPr="006D150A" w:rsidRDefault="00BD44BE" w:rsidP="00BD44BE">
      <w:pPr>
        <w:rPr>
          <w:rFonts w:cs="Times New Roman"/>
          <w:b/>
          <w:bCs/>
          <w:sz w:val="26"/>
          <w:szCs w:val="26"/>
        </w:rPr>
      </w:pPr>
    </w:p>
    <w:p w14:paraId="39431DD3" w14:textId="77777777" w:rsidR="00BD44BE" w:rsidRPr="006D150A" w:rsidRDefault="00BD44BE" w:rsidP="00BD44BE">
      <w:pPr>
        <w:rPr>
          <w:rFonts w:cs="Times New Roman"/>
          <w:b/>
          <w:bCs/>
          <w:sz w:val="26"/>
          <w:szCs w:val="26"/>
        </w:rPr>
      </w:pPr>
    </w:p>
    <w:p w14:paraId="5EDBF1FB" w14:textId="77777777" w:rsidR="00BD44BE" w:rsidRPr="006D150A" w:rsidRDefault="00BD44BE" w:rsidP="00BD44BE">
      <w:pPr>
        <w:rPr>
          <w:rFonts w:cs="Times New Roman"/>
          <w:b/>
          <w:bCs/>
          <w:sz w:val="26"/>
          <w:szCs w:val="26"/>
        </w:rPr>
      </w:pPr>
    </w:p>
    <w:p w14:paraId="36DF0B37" w14:textId="77777777" w:rsidR="00BD44BE" w:rsidRDefault="00BD44BE" w:rsidP="00BD44BE">
      <w:pPr>
        <w:rPr>
          <w:rFonts w:cs="Times New Roman"/>
          <w:b/>
          <w:bCs/>
          <w:sz w:val="26"/>
          <w:szCs w:val="26"/>
        </w:rPr>
      </w:pPr>
    </w:p>
    <w:p w14:paraId="25BE1F70" w14:textId="77777777" w:rsidR="00BD44BE" w:rsidRDefault="00BD44BE" w:rsidP="00BD44BE">
      <w:pPr>
        <w:rPr>
          <w:rFonts w:cs="Times New Roman"/>
          <w:b/>
          <w:bCs/>
          <w:sz w:val="26"/>
          <w:szCs w:val="26"/>
        </w:rPr>
      </w:pPr>
    </w:p>
    <w:p w14:paraId="09C8D918" w14:textId="77777777" w:rsidR="00BD44BE" w:rsidRPr="006D150A" w:rsidRDefault="00BD44BE" w:rsidP="00BD44BE">
      <w:pPr>
        <w:rPr>
          <w:rFonts w:cs="Times New Roman"/>
          <w:b/>
          <w:bCs/>
          <w:sz w:val="26"/>
          <w:szCs w:val="26"/>
        </w:rPr>
      </w:pPr>
    </w:p>
    <w:p w14:paraId="59342DA7" w14:textId="4D316BBA" w:rsidR="00BD44BE" w:rsidRDefault="00BD44BE" w:rsidP="00BD44BE">
      <w:pPr>
        <w:rPr>
          <w:rFonts w:cs="Times New Roman"/>
          <w:b/>
          <w:bCs/>
          <w:sz w:val="26"/>
          <w:szCs w:val="26"/>
        </w:rPr>
      </w:pPr>
    </w:p>
    <w:p w14:paraId="7BFE8F7E" w14:textId="77777777" w:rsidR="006A3D81" w:rsidRDefault="006A3D81" w:rsidP="00BD44BE">
      <w:pPr>
        <w:rPr>
          <w:rFonts w:cs="Times New Roman"/>
          <w:b/>
          <w:bCs/>
          <w:sz w:val="26"/>
          <w:szCs w:val="26"/>
        </w:rPr>
      </w:pPr>
    </w:p>
    <w:p w14:paraId="5FAE695F" w14:textId="77777777" w:rsidR="003C0EBA" w:rsidRDefault="003C0EBA" w:rsidP="00BD44BE">
      <w:pPr>
        <w:rPr>
          <w:rFonts w:cs="Times New Roman"/>
          <w:b/>
          <w:bCs/>
          <w:sz w:val="26"/>
          <w:szCs w:val="26"/>
        </w:rPr>
      </w:pPr>
    </w:p>
    <w:p w14:paraId="41C83B88" w14:textId="77777777" w:rsidR="00BD44BE" w:rsidRPr="00A22F77" w:rsidRDefault="00BD44BE" w:rsidP="00A22F77">
      <w:pPr>
        <w:jc w:val="center"/>
        <w:rPr>
          <w:rFonts w:cs="Times New Roman"/>
          <w:b/>
          <w:bCs/>
          <w:sz w:val="28"/>
          <w:szCs w:val="28"/>
        </w:rPr>
      </w:pPr>
      <w:r w:rsidRPr="00A22F77">
        <w:rPr>
          <w:rFonts w:cs="Times New Roman"/>
          <w:b/>
          <w:bCs/>
          <w:sz w:val="28"/>
          <w:szCs w:val="28"/>
        </w:rPr>
        <w:lastRenderedPageBreak/>
        <w:t>Lời cam đoan</w:t>
      </w:r>
    </w:p>
    <w:p w14:paraId="39A09E68" w14:textId="77777777" w:rsidR="00BD44BE" w:rsidRPr="006D150A" w:rsidRDefault="00BD44BE" w:rsidP="00BD44BE">
      <w:pPr>
        <w:spacing w:after="0"/>
        <w:jc w:val="center"/>
        <w:rPr>
          <w:vanish/>
          <w:sz w:val="32"/>
          <w:szCs w:val="32"/>
        </w:rPr>
      </w:pPr>
    </w:p>
    <w:p w14:paraId="61E9D8FE" w14:textId="77777777" w:rsidR="00BD44BE" w:rsidRPr="006D150A" w:rsidRDefault="00BD44BE" w:rsidP="00BD44BE">
      <w:pPr>
        <w:tabs>
          <w:tab w:val="left" w:pos="2424"/>
        </w:tabs>
        <w:spacing w:after="0"/>
        <w:jc w:val="center"/>
        <w:rPr>
          <w:rFonts w:cs="Times New Roman"/>
          <w:b/>
          <w:sz w:val="32"/>
          <w:szCs w:val="32"/>
        </w:rPr>
      </w:pPr>
      <w:r w:rsidRPr="006D150A">
        <w:rPr>
          <w:rFonts w:cs="Times New Roman"/>
          <w:b/>
          <w:sz w:val="32"/>
          <w:szCs w:val="32"/>
        </w:rPr>
        <w:t xml:space="preserve">CÔNG TRÌNH ĐƯỢC HOÀN THÀNH TẠI </w:t>
      </w:r>
    </w:p>
    <w:p w14:paraId="6336609D" w14:textId="77777777" w:rsidR="00BD44BE" w:rsidRPr="006D150A" w:rsidRDefault="00BD44BE" w:rsidP="00BD44BE">
      <w:pPr>
        <w:tabs>
          <w:tab w:val="left" w:pos="2424"/>
        </w:tabs>
        <w:spacing w:after="0"/>
        <w:jc w:val="center"/>
        <w:rPr>
          <w:rFonts w:cs="Times New Roman"/>
          <w:b/>
          <w:sz w:val="32"/>
          <w:szCs w:val="32"/>
        </w:rPr>
      </w:pPr>
      <w:r w:rsidRPr="006D150A">
        <w:rPr>
          <w:rFonts w:cs="Times New Roman"/>
          <w:b/>
          <w:sz w:val="32"/>
          <w:szCs w:val="32"/>
        </w:rPr>
        <w:t>TRƯỜNG ĐẠI HỌC MỞ HÀ NỘI</w:t>
      </w:r>
    </w:p>
    <w:p w14:paraId="382546CB" w14:textId="77777777" w:rsidR="00BD44BE" w:rsidRDefault="00BD44BE" w:rsidP="00BD44BE">
      <w:pPr>
        <w:tabs>
          <w:tab w:val="left" w:pos="2424"/>
        </w:tabs>
        <w:spacing w:before="240" w:after="0" w:line="400" w:lineRule="atLeast"/>
        <w:jc w:val="both"/>
        <w:rPr>
          <w:rFonts w:cs="Times New Roman"/>
          <w:sz w:val="26"/>
          <w:szCs w:val="26"/>
        </w:rPr>
      </w:pPr>
      <w:r w:rsidRPr="006D150A">
        <w:rPr>
          <w:rFonts w:cs="Times New Roman"/>
          <w:sz w:val="26"/>
          <w:szCs w:val="26"/>
        </w:rPr>
        <w:t xml:space="preserve">         Tôi xin cam đoan đây là công trình nghiên cứu của riêng tôi và được sự hướng dẫn khoa học của Phó giáo sư, Tiến sĩ Nguyễn Thị Nga và Tiến sĩ Phạm Hùng Cường. Các nội dung nghiên cứu, kết quả trong đề tài này là trung thực và chưa được công bố bất kỳ hình thức nào trước đây.</w:t>
      </w:r>
      <w:r>
        <w:rPr>
          <w:rFonts w:cs="Times New Roman"/>
          <w:sz w:val="26"/>
          <w:szCs w:val="26"/>
        </w:rPr>
        <w:t xml:space="preserve"> Những số liệu trong các bảng biểu phục vụ cho việc phân tích, nhận xét, đánh giá được chính tác giả thu thập từ các nguồn khác nhau có ghi rõ trong phần tài liệu tham khảo.</w:t>
      </w:r>
      <w:r w:rsidRPr="006D150A">
        <w:rPr>
          <w:rFonts w:cs="Times New Roman"/>
          <w:sz w:val="26"/>
          <w:szCs w:val="26"/>
        </w:rPr>
        <w:t xml:space="preserve"> </w:t>
      </w:r>
    </w:p>
    <w:p w14:paraId="0919B8D5" w14:textId="77777777" w:rsidR="00BD44BE" w:rsidRPr="006D150A" w:rsidRDefault="00BD44BE" w:rsidP="00BD44BE">
      <w:pPr>
        <w:tabs>
          <w:tab w:val="left" w:pos="2424"/>
        </w:tabs>
        <w:spacing w:after="0" w:line="400" w:lineRule="atLeast"/>
        <w:jc w:val="both"/>
        <w:rPr>
          <w:rFonts w:cs="Times New Roman"/>
          <w:sz w:val="26"/>
          <w:szCs w:val="26"/>
        </w:rPr>
      </w:pPr>
      <w:r>
        <w:rPr>
          <w:rFonts w:cs="Times New Roman"/>
          <w:sz w:val="26"/>
          <w:szCs w:val="26"/>
        </w:rPr>
        <w:t xml:space="preserve">             Ngoài ra, t</w:t>
      </w:r>
      <w:r w:rsidRPr="006D150A">
        <w:rPr>
          <w:rFonts w:cs="Times New Roman"/>
          <w:sz w:val="26"/>
          <w:szCs w:val="26"/>
        </w:rPr>
        <w:t xml:space="preserve">rong </w:t>
      </w:r>
      <w:r>
        <w:rPr>
          <w:rFonts w:cs="Times New Roman"/>
          <w:sz w:val="26"/>
          <w:szCs w:val="26"/>
        </w:rPr>
        <w:t>đ</w:t>
      </w:r>
      <w:r w:rsidRPr="006D150A">
        <w:rPr>
          <w:rFonts w:cs="Times New Roman"/>
          <w:sz w:val="26"/>
          <w:szCs w:val="26"/>
        </w:rPr>
        <w:t xml:space="preserve">ề án còn sử dụng một số nhận xét, đánh giá </w:t>
      </w:r>
      <w:r>
        <w:rPr>
          <w:rFonts w:cs="Times New Roman"/>
          <w:sz w:val="26"/>
          <w:szCs w:val="26"/>
        </w:rPr>
        <w:t xml:space="preserve">cũng như số liệu </w:t>
      </w:r>
      <w:r w:rsidRPr="006D150A">
        <w:rPr>
          <w:rFonts w:cs="Times New Roman"/>
          <w:sz w:val="26"/>
          <w:szCs w:val="26"/>
        </w:rPr>
        <w:t xml:space="preserve">của </w:t>
      </w:r>
      <w:r>
        <w:rPr>
          <w:rFonts w:cs="Times New Roman"/>
          <w:sz w:val="26"/>
          <w:szCs w:val="26"/>
        </w:rPr>
        <w:t xml:space="preserve">các </w:t>
      </w:r>
      <w:r w:rsidRPr="006D150A">
        <w:rPr>
          <w:rFonts w:cs="Times New Roman"/>
          <w:sz w:val="26"/>
          <w:szCs w:val="26"/>
        </w:rPr>
        <w:t>tác giả</w:t>
      </w:r>
      <w:r>
        <w:rPr>
          <w:rFonts w:cs="Times New Roman"/>
          <w:sz w:val="26"/>
          <w:szCs w:val="26"/>
        </w:rPr>
        <w:t xml:space="preserve"> và cơ quan tổ chức khác</w:t>
      </w:r>
      <w:r w:rsidRPr="006D150A">
        <w:rPr>
          <w:rFonts w:cs="Times New Roman"/>
          <w:sz w:val="26"/>
          <w:szCs w:val="26"/>
        </w:rPr>
        <w:t xml:space="preserve"> đều có trích dẫn</w:t>
      </w:r>
      <w:r>
        <w:rPr>
          <w:rFonts w:cs="Times New Roman"/>
          <w:sz w:val="26"/>
          <w:szCs w:val="26"/>
        </w:rPr>
        <w:t xml:space="preserve"> và</w:t>
      </w:r>
      <w:r w:rsidRPr="006D150A">
        <w:rPr>
          <w:rFonts w:cs="Times New Roman"/>
          <w:sz w:val="26"/>
          <w:szCs w:val="26"/>
        </w:rPr>
        <w:t xml:space="preserve"> chú thích nguồn gốc.</w:t>
      </w:r>
    </w:p>
    <w:p w14:paraId="3AD48A1D" w14:textId="77777777" w:rsidR="00BD44BE" w:rsidRPr="006D150A" w:rsidRDefault="00BD44BE" w:rsidP="00BD44BE">
      <w:pPr>
        <w:tabs>
          <w:tab w:val="left" w:pos="851"/>
        </w:tabs>
        <w:spacing w:after="0" w:line="400" w:lineRule="atLeast"/>
        <w:jc w:val="both"/>
        <w:rPr>
          <w:rFonts w:cs="Times New Roman"/>
          <w:sz w:val="26"/>
          <w:szCs w:val="26"/>
        </w:rPr>
      </w:pPr>
      <w:r w:rsidRPr="006D150A">
        <w:rPr>
          <w:rFonts w:cs="Times New Roman"/>
          <w:sz w:val="26"/>
          <w:szCs w:val="26"/>
        </w:rPr>
        <w:tab/>
      </w:r>
      <w:r w:rsidRPr="006D150A">
        <w:rPr>
          <w:rFonts w:cs="Times New Roman"/>
          <w:b/>
          <w:bCs/>
          <w:sz w:val="26"/>
          <w:szCs w:val="26"/>
        </w:rPr>
        <w:t xml:space="preserve">Nếu phát hiện có bất kỳ sự gian lận nào tôi xin hoàn toàn chịu trách nhiệm về nội dung </w:t>
      </w:r>
      <w:r>
        <w:rPr>
          <w:rFonts w:cs="Times New Roman"/>
          <w:b/>
          <w:bCs/>
          <w:sz w:val="26"/>
          <w:szCs w:val="26"/>
        </w:rPr>
        <w:t>đ</w:t>
      </w:r>
      <w:r w:rsidRPr="006D150A">
        <w:rPr>
          <w:rFonts w:cs="Times New Roman"/>
          <w:b/>
          <w:bCs/>
          <w:sz w:val="26"/>
          <w:szCs w:val="26"/>
        </w:rPr>
        <w:t>ề án của mình.</w:t>
      </w:r>
      <w:r w:rsidRPr="006D150A">
        <w:rPr>
          <w:rFonts w:cs="Times New Roman"/>
          <w:sz w:val="26"/>
          <w:szCs w:val="26"/>
        </w:rPr>
        <w:t xml:space="preserve">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4531"/>
      </w:tblGrid>
      <w:tr w:rsidR="00BD44BE" w:rsidRPr="006D150A" w14:paraId="1CBA93FC" w14:textId="77777777" w:rsidTr="0044299C">
        <w:tc>
          <w:tcPr>
            <w:tcW w:w="4531" w:type="dxa"/>
          </w:tcPr>
          <w:p w14:paraId="06C33FFF" w14:textId="77777777" w:rsidR="00BD44BE" w:rsidRPr="006D150A" w:rsidRDefault="00BD44BE" w:rsidP="0044299C">
            <w:pPr>
              <w:tabs>
                <w:tab w:val="left" w:pos="2424"/>
              </w:tabs>
              <w:spacing w:line="360" w:lineRule="auto"/>
              <w:jc w:val="both"/>
              <w:rPr>
                <w:rFonts w:cs="Times New Roman"/>
                <w:sz w:val="26"/>
                <w:szCs w:val="26"/>
              </w:rPr>
            </w:pPr>
          </w:p>
        </w:tc>
        <w:tc>
          <w:tcPr>
            <w:tcW w:w="4531" w:type="dxa"/>
          </w:tcPr>
          <w:p w14:paraId="0B7ADBBA" w14:textId="77777777" w:rsidR="00BD44BE" w:rsidRPr="006D150A" w:rsidRDefault="00BD44BE" w:rsidP="0044299C">
            <w:pPr>
              <w:tabs>
                <w:tab w:val="left" w:pos="2424"/>
              </w:tabs>
              <w:spacing w:line="360" w:lineRule="auto"/>
              <w:jc w:val="both"/>
              <w:rPr>
                <w:rFonts w:cs="Times New Roman"/>
                <w:i/>
                <w:iCs/>
                <w:sz w:val="26"/>
                <w:szCs w:val="26"/>
              </w:rPr>
            </w:pPr>
            <w:r w:rsidRPr="006D150A">
              <w:rPr>
                <w:rFonts w:cs="Times New Roman"/>
                <w:i/>
                <w:iCs/>
                <w:sz w:val="26"/>
                <w:szCs w:val="26"/>
              </w:rPr>
              <w:t>Hà Nội, ngày       tháng       năm 2025</w:t>
            </w:r>
          </w:p>
          <w:p w14:paraId="034C29FE" w14:textId="1B978436" w:rsidR="00BD44BE" w:rsidRDefault="00BD44BE" w:rsidP="0044299C">
            <w:pPr>
              <w:tabs>
                <w:tab w:val="left" w:pos="2424"/>
              </w:tabs>
              <w:spacing w:line="360" w:lineRule="auto"/>
              <w:jc w:val="center"/>
              <w:rPr>
                <w:rFonts w:cs="Times New Roman"/>
                <w:b/>
                <w:bCs/>
                <w:sz w:val="26"/>
                <w:szCs w:val="26"/>
              </w:rPr>
            </w:pPr>
            <w:r w:rsidRPr="006D150A">
              <w:rPr>
                <w:rFonts w:cs="Times New Roman"/>
                <w:b/>
                <w:bCs/>
                <w:sz w:val="26"/>
                <w:szCs w:val="26"/>
              </w:rPr>
              <w:t>Tác giả</w:t>
            </w:r>
          </w:p>
          <w:p w14:paraId="1EB7CAB6" w14:textId="0BE85959" w:rsidR="005733A6" w:rsidRDefault="005733A6" w:rsidP="0044299C">
            <w:pPr>
              <w:tabs>
                <w:tab w:val="left" w:pos="2424"/>
              </w:tabs>
              <w:spacing w:line="360" w:lineRule="auto"/>
              <w:jc w:val="center"/>
              <w:rPr>
                <w:rFonts w:cs="Times New Roman"/>
                <w:b/>
                <w:bCs/>
                <w:sz w:val="26"/>
                <w:szCs w:val="26"/>
              </w:rPr>
            </w:pPr>
          </w:p>
          <w:p w14:paraId="6BB86BC5" w14:textId="1D0B4680" w:rsidR="005733A6" w:rsidRDefault="005733A6" w:rsidP="0044299C">
            <w:pPr>
              <w:tabs>
                <w:tab w:val="left" w:pos="2424"/>
              </w:tabs>
              <w:spacing w:line="360" w:lineRule="auto"/>
              <w:jc w:val="center"/>
              <w:rPr>
                <w:rFonts w:cs="Times New Roman"/>
                <w:b/>
                <w:bCs/>
                <w:sz w:val="26"/>
                <w:szCs w:val="26"/>
              </w:rPr>
            </w:pPr>
          </w:p>
          <w:p w14:paraId="549C5F8F" w14:textId="0E0AE099" w:rsidR="005733A6" w:rsidRDefault="005733A6" w:rsidP="0044299C">
            <w:pPr>
              <w:tabs>
                <w:tab w:val="left" w:pos="2424"/>
              </w:tabs>
              <w:spacing w:line="360" w:lineRule="auto"/>
              <w:jc w:val="center"/>
              <w:rPr>
                <w:rFonts w:cs="Times New Roman"/>
                <w:b/>
                <w:bCs/>
                <w:sz w:val="26"/>
                <w:szCs w:val="26"/>
              </w:rPr>
            </w:pPr>
          </w:p>
          <w:p w14:paraId="5EC09254" w14:textId="083104AB" w:rsidR="00BD44BE" w:rsidRPr="006D150A" w:rsidRDefault="005733A6" w:rsidP="005733A6">
            <w:pPr>
              <w:tabs>
                <w:tab w:val="left" w:pos="2424"/>
              </w:tabs>
              <w:spacing w:line="360" w:lineRule="auto"/>
              <w:jc w:val="center"/>
              <w:rPr>
                <w:rFonts w:cs="Times New Roman"/>
                <w:b/>
                <w:bCs/>
                <w:sz w:val="26"/>
                <w:szCs w:val="26"/>
              </w:rPr>
            </w:pPr>
            <w:r>
              <w:rPr>
                <w:rFonts w:cs="Times New Roman"/>
                <w:b/>
                <w:bCs/>
                <w:sz w:val="26"/>
                <w:szCs w:val="26"/>
              </w:rPr>
              <w:t>Nguyễn Chí Thành</w:t>
            </w:r>
          </w:p>
        </w:tc>
      </w:tr>
    </w:tbl>
    <w:p w14:paraId="3CCBDA80" w14:textId="77777777" w:rsidR="00BD44BE" w:rsidRPr="006D150A" w:rsidRDefault="00BD44BE" w:rsidP="00BD44BE">
      <w:pPr>
        <w:tabs>
          <w:tab w:val="left" w:pos="2424"/>
        </w:tabs>
        <w:spacing w:after="0" w:line="360" w:lineRule="auto"/>
        <w:jc w:val="both"/>
        <w:rPr>
          <w:rFonts w:cs="Times New Roman"/>
          <w:sz w:val="26"/>
          <w:szCs w:val="26"/>
        </w:rPr>
      </w:pPr>
    </w:p>
    <w:tbl>
      <w:tblPr>
        <w:tblStyle w:val="TableGrid"/>
        <w:tblW w:w="956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844"/>
        <w:gridCol w:w="3232"/>
        <w:gridCol w:w="2485"/>
      </w:tblGrid>
      <w:tr w:rsidR="00BD44BE" w:rsidRPr="006D150A" w14:paraId="655730FE" w14:textId="77777777" w:rsidTr="00BF4B51">
        <w:trPr>
          <w:trHeight w:val="832"/>
        </w:trPr>
        <w:tc>
          <w:tcPr>
            <w:tcW w:w="3844" w:type="dxa"/>
          </w:tcPr>
          <w:p w14:paraId="738A43ED" w14:textId="77777777" w:rsidR="00BD44BE" w:rsidRPr="006D150A" w:rsidRDefault="00BD44BE" w:rsidP="0044299C">
            <w:pPr>
              <w:tabs>
                <w:tab w:val="left" w:pos="2424"/>
              </w:tabs>
              <w:spacing w:line="360" w:lineRule="auto"/>
              <w:jc w:val="both"/>
              <w:rPr>
                <w:rFonts w:cs="Times New Roman"/>
                <w:b/>
                <w:bCs/>
                <w:sz w:val="26"/>
                <w:szCs w:val="26"/>
              </w:rPr>
            </w:pPr>
            <w:r w:rsidRPr="006D150A">
              <w:rPr>
                <w:rFonts w:cs="Times New Roman"/>
                <w:b/>
                <w:bCs/>
                <w:sz w:val="26"/>
                <w:szCs w:val="26"/>
              </w:rPr>
              <w:t>Người hướng dẫn khoa học 1:</w:t>
            </w:r>
          </w:p>
        </w:tc>
        <w:tc>
          <w:tcPr>
            <w:tcW w:w="3232" w:type="dxa"/>
          </w:tcPr>
          <w:p w14:paraId="1A5CDCBA" w14:textId="5FB5A00A" w:rsidR="00BD44BE" w:rsidRPr="006D150A" w:rsidRDefault="00B81D55" w:rsidP="0044299C">
            <w:pPr>
              <w:tabs>
                <w:tab w:val="left" w:pos="2424"/>
              </w:tabs>
              <w:spacing w:line="360" w:lineRule="auto"/>
              <w:jc w:val="both"/>
              <w:rPr>
                <w:rFonts w:cs="Times New Roman"/>
                <w:sz w:val="26"/>
                <w:szCs w:val="26"/>
              </w:rPr>
            </w:pPr>
            <w:r>
              <w:rPr>
                <w:rFonts w:cs="Times New Roman"/>
                <w:sz w:val="26"/>
                <w:szCs w:val="26"/>
              </w:rPr>
              <w:t>PGS.TS Nguyễn Thị Nga</w:t>
            </w:r>
          </w:p>
        </w:tc>
        <w:tc>
          <w:tcPr>
            <w:tcW w:w="2485" w:type="dxa"/>
          </w:tcPr>
          <w:p w14:paraId="778C8856" w14:textId="76A50349" w:rsidR="00BD44BE" w:rsidRPr="006D150A" w:rsidRDefault="00BD44BE" w:rsidP="0044299C">
            <w:pPr>
              <w:tabs>
                <w:tab w:val="left" w:pos="2424"/>
              </w:tabs>
              <w:spacing w:line="360" w:lineRule="auto"/>
              <w:jc w:val="both"/>
              <w:rPr>
                <w:rFonts w:cs="Times New Roman"/>
                <w:sz w:val="26"/>
                <w:szCs w:val="26"/>
              </w:rPr>
            </w:pPr>
            <w:r w:rsidRPr="006D150A">
              <w:rPr>
                <w:rFonts w:cs="Times New Roman"/>
                <w:sz w:val="26"/>
                <w:szCs w:val="26"/>
              </w:rPr>
              <w:t>……………………..</w:t>
            </w:r>
          </w:p>
        </w:tc>
      </w:tr>
      <w:tr w:rsidR="00BD44BE" w:rsidRPr="006D150A" w14:paraId="36036BEB" w14:textId="77777777" w:rsidTr="00BF4B51">
        <w:trPr>
          <w:trHeight w:val="832"/>
        </w:trPr>
        <w:tc>
          <w:tcPr>
            <w:tcW w:w="3844" w:type="dxa"/>
          </w:tcPr>
          <w:p w14:paraId="5CFF73E3" w14:textId="77777777" w:rsidR="00BD44BE" w:rsidRPr="006D150A" w:rsidRDefault="00BD44BE" w:rsidP="0044299C">
            <w:pPr>
              <w:tabs>
                <w:tab w:val="left" w:pos="2424"/>
              </w:tabs>
              <w:spacing w:line="360" w:lineRule="auto"/>
              <w:jc w:val="both"/>
              <w:rPr>
                <w:rFonts w:cs="Times New Roman"/>
                <w:b/>
                <w:bCs/>
                <w:sz w:val="26"/>
                <w:szCs w:val="26"/>
              </w:rPr>
            </w:pPr>
            <w:r w:rsidRPr="006D150A">
              <w:rPr>
                <w:rFonts w:cs="Times New Roman"/>
                <w:b/>
                <w:bCs/>
                <w:sz w:val="26"/>
                <w:szCs w:val="26"/>
              </w:rPr>
              <w:t>Người hướng dẫn khoa học 2:</w:t>
            </w:r>
          </w:p>
        </w:tc>
        <w:tc>
          <w:tcPr>
            <w:tcW w:w="3232" w:type="dxa"/>
          </w:tcPr>
          <w:p w14:paraId="4F0DAFB8" w14:textId="012A2315" w:rsidR="00BD44BE" w:rsidRPr="006D150A" w:rsidRDefault="00B81D55" w:rsidP="0044299C">
            <w:pPr>
              <w:tabs>
                <w:tab w:val="left" w:pos="2424"/>
              </w:tabs>
              <w:spacing w:line="360" w:lineRule="auto"/>
              <w:jc w:val="both"/>
              <w:rPr>
                <w:rFonts w:cs="Times New Roman"/>
                <w:sz w:val="26"/>
                <w:szCs w:val="26"/>
              </w:rPr>
            </w:pPr>
            <w:r>
              <w:rPr>
                <w:rFonts w:cs="Times New Roman"/>
                <w:sz w:val="26"/>
                <w:szCs w:val="26"/>
              </w:rPr>
              <w:t>TS. Phạm Hùng C</w:t>
            </w:r>
            <w:r w:rsidR="00E45FE1">
              <w:rPr>
                <w:rFonts w:cs="Times New Roman"/>
                <w:sz w:val="26"/>
                <w:szCs w:val="26"/>
              </w:rPr>
              <w:t>ường</w:t>
            </w:r>
          </w:p>
        </w:tc>
        <w:tc>
          <w:tcPr>
            <w:tcW w:w="2485" w:type="dxa"/>
          </w:tcPr>
          <w:p w14:paraId="5B1B0108" w14:textId="3341995B" w:rsidR="00BD44BE" w:rsidRPr="006D150A" w:rsidRDefault="00BD44BE" w:rsidP="0044299C">
            <w:pPr>
              <w:tabs>
                <w:tab w:val="left" w:pos="2424"/>
              </w:tabs>
              <w:spacing w:line="360" w:lineRule="auto"/>
              <w:jc w:val="both"/>
              <w:rPr>
                <w:rFonts w:cs="Times New Roman"/>
                <w:sz w:val="26"/>
                <w:szCs w:val="26"/>
              </w:rPr>
            </w:pPr>
            <w:r w:rsidRPr="006D150A">
              <w:rPr>
                <w:rFonts w:cs="Times New Roman"/>
                <w:sz w:val="26"/>
                <w:szCs w:val="26"/>
              </w:rPr>
              <w:t>……………………..</w:t>
            </w:r>
          </w:p>
        </w:tc>
      </w:tr>
      <w:tr w:rsidR="005733A6" w:rsidRPr="006D150A" w14:paraId="5841E255" w14:textId="77777777" w:rsidTr="00BF4B51">
        <w:trPr>
          <w:trHeight w:val="832"/>
        </w:trPr>
        <w:tc>
          <w:tcPr>
            <w:tcW w:w="3844" w:type="dxa"/>
          </w:tcPr>
          <w:p w14:paraId="3C4FF24F" w14:textId="77777777" w:rsidR="005733A6" w:rsidRPr="006D150A" w:rsidRDefault="005733A6" w:rsidP="0044299C">
            <w:pPr>
              <w:tabs>
                <w:tab w:val="left" w:pos="2424"/>
              </w:tabs>
              <w:spacing w:line="360" w:lineRule="auto"/>
              <w:jc w:val="both"/>
              <w:rPr>
                <w:rFonts w:cs="Times New Roman"/>
                <w:b/>
                <w:bCs/>
                <w:sz w:val="26"/>
                <w:szCs w:val="26"/>
              </w:rPr>
            </w:pPr>
            <w:r w:rsidRPr="006D150A">
              <w:rPr>
                <w:rFonts w:cs="Times New Roman"/>
                <w:b/>
                <w:bCs/>
                <w:sz w:val="26"/>
                <w:szCs w:val="26"/>
              </w:rPr>
              <w:t>Cán bộ phản biện 1:</w:t>
            </w:r>
          </w:p>
        </w:tc>
        <w:tc>
          <w:tcPr>
            <w:tcW w:w="5717" w:type="dxa"/>
            <w:gridSpan w:val="2"/>
          </w:tcPr>
          <w:p w14:paraId="313444D3" w14:textId="77777777" w:rsidR="00444F8E" w:rsidRDefault="00A22F77" w:rsidP="00444F8E">
            <w:pPr>
              <w:tabs>
                <w:tab w:val="left" w:pos="2424"/>
              </w:tabs>
              <w:jc w:val="both"/>
              <w:rPr>
                <w:rFonts w:cs="Times New Roman"/>
                <w:sz w:val="26"/>
                <w:szCs w:val="26"/>
              </w:rPr>
            </w:pPr>
            <w:r>
              <w:rPr>
                <w:rFonts w:cs="Times New Roman"/>
                <w:sz w:val="26"/>
                <w:szCs w:val="26"/>
              </w:rPr>
              <w:t xml:space="preserve">PGS.TS Nguyễn Quang Tuyến, Trường Đại học </w:t>
            </w:r>
          </w:p>
          <w:p w14:paraId="0AED9A37" w14:textId="2D9E6924" w:rsidR="005733A6" w:rsidRPr="006D150A" w:rsidRDefault="00A22F77" w:rsidP="00444F8E">
            <w:pPr>
              <w:tabs>
                <w:tab w:val="left" w:pos="2424"/>
              </w:tabs>
              <w:spacing w:after="120"/>
              <w:jc w:val="both"/>
              <w:rPr>
                <w:rFonts w:cs="Times New Roman"/>
                <w:sz w:val="26"/>
                <w:szCs w:val="26"/>
              </w:rPr>
            </w:pPr>
            <w:r>
              <w:rPr>
                <w:rFonts w:cs="Times New Roman"/>
                <w:sz w:val="26"/>
                <w:szCs w:val="26"/>
              </w:rPr>
              <w:t>Luật Hà Nội</w:t>
            </w:r>
          </w:p>
        </w:tc>
      </w:tr>
      <w:tr w:rsidR="005733A6" w:rsidRPr="006D150A" w14:paraId="6E5C356C" w14:textId="77777777" w:rsidTr="00BF4B51">
        <w:trPr>
          <w:trHeight w:val="832"/>
        </w:trPr>
        <w:tc>
          <w:tcPr>
            <w:tcW w:w="3844" w:type="dxa"/>
          </w:tcPr>
          <w:p w14:paraId="7294B31D" w14:textId="77777777" w:rsidR="005733A6" w:rsidRPr="006D150A" w:rsidRDefault="005733A6" w:rsidP="0044299C">
            <w:pPr>
              <w:tabs>
                <w:tab w:val="left" w:pos="2424"/>
              </w:tabs>
              <w:spacing w:line="360" w:lineRule="auto"/>
              <w:jc w:val="both"/>
              <w:rPr>
                <w:rFonts w:cs="Times New Roman"/>
                <w:b/>
                <w:bCs/>
                <w:sz w:val="26"/>
                <w:szCs w:val="26"/>
              </w:rPr>
            </w:pPr>
            <w:r w:rsidRPr="006D150A">
              <w:rPr>
                <w:rFonts w:cs="Times New Roman"/>
                <w:b/>
                <w:bCs/>
                <w:sz w:val="26"/>
                <w:szCs w:val="26"/>
              </w:rPr>
              <w:t>Cán bộ phản biện 2:</w:t>
            </w:r>
          </w:p>
        </w:tc>
        <w:tc>
          <w:tcPr>
            <w:tcW w:w="5717" w:type="dxa"/>
            <w:gridSpan w:val="2"/>
          </w:tcPr>
          <w:p w14:paraId="0826A8BD" w14:textId="77777777" w:rsidR="006C501E" w:rsidRDefault="00A22F77" w:rsidP="007114BB">
            <w:pPr>
              <w:tabs>
                <w:tab w:val="left" w:pos="2424"/>
              </w:tabs>
              <w:jc w:val="both"/>
              <w:rPr>
                <w:rFonts w:cs="Times New Roman"/>
                <w:sz w:val="26"/>
                <w:szCs w:val="26"/>
              </w:rPr>
            </w:pPr>
            <w:r>
              <w:rPr>
                <w:rFonts w:cs="Times New Roman"/>
                <w:sz w:val="26"/>
                <w:szCs w:val="26"/>
              </w:rPr>
              <w:t xml:space="preserve">PGS.TS </w:t>
            </w:r>
            <w:r w:rsidR="006C501E">
              <w:rPr>
                <w:rFonts w:cs="Times New Roman"/>
                <w:sz w:val="26"/>
                <w:szCs w:val="26"/>
              </w:rPr>
              <w:t xml:space="preserve">Ngô Quốc Chiến, Trường Đại học </w:t>
            </w:r>
          </w:p>
          <w:p w14:paraId="4D2061FE" w14:textId="78D7C17C" w:rsidR="009440CC" w:rsidRPr="006D150A" w:rsidRDefault="006C501E" w:rsidP="007114BB">
            <w:pPr>
              <w:tabs>
                <w:tab w:val="left" w:pos="2424"/>
              </w:tabs>
              <w:jc w:val="both"/>
              <w:rPr>
                <w:rFonts w:cs="Times New Roman"/>
                <w:sz w:val="26"/>
                <w:szCs w:val="26"/>
              </w:rPr>
            </w:pPr>
            <w:r>
              <w:rPr>
                <w:rFonts w:cs="Times New Roman"/>
                <w:sz w:val="26"/>
                <w:szCs w:val="26"/>
              </w:rPr>
              <w:t xml:space="preserve">Ngoại thương </w:t>
            </w:r>
          </w:p>
        </w:tc>
      </w:tr>
    </w:tbl>
    <w:p w14:paraId="627A5C81" w14:textId="277E1993" w:rsidR="00BD44BE" w:rsidRPr="00183E48" w:rsidRDefault="00BD44BE" w:rsidP="006A3D81">
      <w:pPr>
        <w:tabs>
          <w:tab w:val="left" w:pos="2424"/>
        </w:tabs>
        <w:spacing w:after="0" w:line="400" w:lineRule="atLeast"/>
        <w:jc w:val="both"/>
        <w:rPr>
          <w:rFonts w:cs="Times New Roman"/>
          <w:sz w:val="26"/>
          <w:szCs w:val="26"/>
        </w:rPr>
      </w:pPr>
      <w:r w:rsidRPr="006D150A">
        <w:rPr>
          <w:rFonts w:cs="Times New Roman"/>
          <w:sz w:val="26"/>
          <w:szCs w:val="26"/>
        </w:rPr>
        <w:t>Đề án Thạc sĩ được bảo vệ tại HỘI ĐỒNG ĐÁNH GIÁ ĐỀ ÁN THẠC SĨ TRƯỜNG ĐẠI HỌC MỞ HÀ NỘI</w:t>
      </w:r>
      <w:r w:rsidR="00A73D0C">
        <w:rPr>
          <w:rFonts w:cs="Times New Roman"/>
          <w:sz w:val="26"/>
          <w:szCs w:val="26"/>
        </w:rPr>
        <w:t xml:space="preserve"> </w:t>
      </w:r>
      <w:r w:rsidRPr="006D150A">
        <w:rPr>
          <w:rFonts w:cs="Times New Roman"/>
          <w:sz w:val="26"/>
          <w:szCs w:val="26"/>
        </w:rPr>
        <w:t xml:space="preserve">ngày </w:t>
      </w:r>
      <w:r w:rsidR="006A3D81">
        <w:rPr>
          <w:rFonts w:cs="Times New Roman"/>
          <w:sz w:val="26"/>
          <w:szCs w:val="26"/>
        </w:rPr>
        <w:t xml:space="preserve">14 </w:t>
      </w:r>
      <w:r w:rsidRPr="006D150A">
        <w:rPr>
          <w:rFonts w:cs="Times New Roman"/>
          <w:sz w:val="26"/>
          <w:szCs w:val="26"/>
        </w:rPr>
        <w:t xml:space="preserve">tháng </w:t>
      </w:r>
      <w:r w:rsidR="006A3D81">
        <w:rPr>
          <w:rFonts w:cs="Times New Roman"/>
          <w:sz w:val="26"/>
          <w:szCs w:val="26"/>
        </w:rPr>
        <w:t>12</w:t>
      </w:r>
      <w:r w:rsidRPr="006D150A">
        <w:rPr>
          <w:rFonts w:cs="Times New Roman"/>
          <w:sz w:val="26"/>
          <w:szCs w:val="26"/>
        </w:rPr>
        <w:t xml:space="preserve"> năm </w:t>
      </w:r>
      <w:r>
        <w:rPr>
          <w:rFonts w:cs="Times New Roman"/>
          <w:sz w:val="26"/>
          <w:szCs w:val="26"/>
        </w:rPr>
        <w:t xml:space="preserve">2025 </w:t>
      </w:r>
      <w:r w:rsidRPr="006D150A">
        <w:rPr>
          <w:rFonts w:cs="Times New Roman"/>
          <w:sz w:val="26"/>
          <w:szCs w:val="26"/>
        </w:rPr>
        <w:t xml:space="preserve">theo Quyết định số </w:t>
      </w:r>
      <w:r w:rsidR="006A3D81">
        <w:rPr>
          <w:rFonts w:cs="Times New Roman"/>
          <w:sz w:val="26"/>
          <w:szCs w:val="26"/>
        </w:rPr>
        <w:t>4269</w:t>
      </w:r>
      <w:r>
        <w:rPr>
          <w:rFonts w:cs="Times New Roman"/>
          <w:sz w:val="26"/>
          <w:szCs w:val="26"/>
        </w:rPr>
        <w:t xml:space="preserve">/QĐ-HĐM  ngày </w:t>
      </w:r>
      <w:r w:rsidR="006A3D81">
        <w:rPr>
          <w:rFonts w:cs="Times New Roman"/>
          <w:sz w:val="26"/>
          <w:szCs w:val="26"/>
        </w:rPr>
        <w:t xml:space="preserve">04 </w:t>
      </w:r>
      <w:r>
        <w:rPr>
          <w:rFonts w:cs="Times New Roman"/>
          <w:sz w:val="26"/>
          <w:szCs w:val="26"/>
        </w:rPr>
        <w:t xml:space="preserve">tháng </w:t>
      </w:r>
      <w:r w:rsidR="006A3D81">
        <w:rPr>
          <w:rFonts w:cs="Times New Roman"/>
          <w:sz w:val="26"/>
          <w:szCs w:val="26"/>
        </w:rPr>
        <w:t>12</w:t>
      </w:r>
      <w:r>
        <w:rPr>
          <w:rFonts w:cs="Times New Roman"/>
          <w:sz w:val="26"/>
          <w:szCs w:val="26"/>
        </w:rPr>
        <w:t xml:space="preserve"> năm 2025</w:t>
      </w:r>
      <w:r w:rsidR="006A3D81">
        <w:rPr>
          <w:rFonts w:cs="Times New Roman"/>
          <w:sz w:val="26"/>
          <w:szCs w:val="26"/>
        </w:rPr>
        <w:t xml:space="preserve"> của Hiệu trưởng Trường Đại học Mở Hà Nội về việc thành lập Hội đồng đánh giá đề án thạc sĩ của học viên cao học Nguyễn Chí Thành</w:t>
      </w:r>
      <w:r w:rsidR="00A73D0C">
        <w:rPr>
          <w:rFonts w:cs="Times New Roman"/>
          <w:sz w:val="26"/>
          <w:szCs w:val="26"/>
        </w:rPr>
        <w:t>.</w:t>
      </w:r>
      <w:r>
        <w:rPr>
          <w:rFonts w:cs="Times New Roman"/>
          <w:sz w:val="26"/>
          <w:szCs w:val="26"/>
        </w:rPr>
        <w:t xml:space="preserve">  </w:t>
      </w:r>
    </w:p>
    <w:p w14:paraId="2FB3B230" w14:textId="77777777" w:rsidR="00BD44BE" w:rsidRDefault="00BD44BE" w:rsidP="007B7608">
      <w:pPr>
        <w:tabs>
          <w:tab w:val="left" w:pos="2760"/>
        </w:tabs>
        <w:spacing w:after="0" w:line="240" w:lineRule="auto"/>
        <w:rPr>
          <w:rFonts w:cs="Times New Roman"/>
          <w:b/>
          <w:sz w:val="26"/>
          <w:szCs w:val="26"/>
        </w:rPr>
      </w:pPr>
    </w:p>
    <w:p w14:paraId="20BDD2E2" w14:textId="77777777" w:rsidR="00884FDD" w:rsidRDefault="00884FDD" w:rsidP="00BD44BE">
      <w:pPr>
        <w:tabs>
          <w:tab w:val="left" w:pos="2760"/>
        </w:tabs>
        <w:spacing w:after="0" w:line="240" w:lineRule="auto"/>
        <w:jc w:val="center"/>
        <w:rPr>
          <w:rFonts w:cs="Times New Roman"/>
          <w:b/>
          <w:sz w:val="26"/>
          <w:szCs w:val="26"/>
        </w:rPr>
      </w:pPr>
    </w:p>
    <w:p w14:paraId="54299D01" w14:textId="56414340" w:rsidR="00BD44BE" w:rsidRPr="00A20C1F" w:rsidRDefault="00BD44BE" w:rsidP="00BD44BE">
      <w:pPr>
        <w:tabs>
          <w:tab w:val="left" w:pos="2760"/>
        </w:tabs>
        <w:spacing w:after="0" w:line="240" w:lineRule="auto"/>
        <w:jc w:val="center"/>
        <w:rPr>
          <w:rFonts w:cs="Times New Roman"/>
          <w:b/>
          <w:sz w:val="26"/>
          <w:szCs w:val="26"/>
        </w:rPr>
      </w:pPr>
      <w:r w:rsidRPr="006D150A">
        <w:rPr>
          <w:rFonts w:cs="Times New Roman"/>
          <w:b/>
          <w:sz w:val="26"/>
          <w:szCs w:val="26"/>
        </w:rPr>
        <w:lastRenderedPageBreak/>
        <w:t>DANH MỤC TỪ VIẾT TẮT</w:t>
      </w:r>
    </w:p>
    <w:tbl>
      <w:tblPr>
        <w:tblStyle w:val="TableGrid"/>
        <w:tblpPr w:leftFromText="180" w:rightFromText="180" w:vertAnchor="page" w:horzAnchor="page" w:tblpX="3526" w:tblpY="1846"/>
        <w:tblW w:w="0" w:type="auto"/>
        <w:tblLook w:val="04A0" w:firstRow="1" w:lastRow="0" w:firstColumn="1" w:lastColumn="0" w:noHBand="0" w:noVBand="1"/>
      </w:tblPr>
      <w:tblGrid>
        <w:gridCol w:w="1417"/>
        <w:gridCol w:w="4536"/>
      </w:tblGrid>
      <w:tr w:rsidR="00444F8E" w:rsidRPr="006D150A" w14:paraId="517C6402" w14:textId="77777777" w:rsidTr="00444F8E">
        <w:tc>
          <w:tcPr>
            <w:tcW w:w="1417" w:type="dxa"/>
          </w:tcPr>
          <w:p w14:paraId="0DA9CF6E" w14:textId="77777777" w:rsidR="00444F8E" w:rsidRPr="00360BF8" w:rsidRDefault="00444F8E" w:rsidP="00444F8E">
            <w:pPr>
              <w:tabs>
                <w:tab w:val="left" w:pos="2424"/>
              </w:tabs>
              <w:spacing w:before="120" w:line="360" w:lineRule="auto"/>
              <w:rPr>
                <w:rFonts w:cs="Times New Roman"/>
                <w:b/>
                <w:bCs/>
                <w:sz w:val="26"/>
                <w:szCs w:val="26"/>
              </w:rPr>
            </w:pPr>
            <w:r w:rsidRPr="00360BF8">
              <w:rPr>
                <w:b/>
                <w:bCs/>
                <w:sz w:val="26"/>
                <w:szCs w:val="26"/>
              </w:rPr>
              <w:t>BĐS</w:t>
            </w:r>
          </w:p>
        </w:tc>
        <w:tc>
          <w:tcPr>
            <w:tcW w:w="4536" w:type="dxa"/>
          </w:tcPr>
          <w:p w14:paraId="4687595F" w14:textId="77777777" w:rsidR="00444F8E" w:rsidRPr="00360BF8" w:rsidRDefault="00444F8E" w:rsidP="00444F8E">
            <w:pPr>
              <w:tabs>
                <w:tab w:val="left" w:pos="2424"/>
              </w:tabs>
              <w:spacing w:before="120" w:line="360" w:lineRule="auto"/>
              <w:jc w:val="both"/>
              <w:rPr>
                <w:rFonts w:cs="Times New Roman"/>
                <w:sz w:val="26"/>
                <w:szCs w:val="26"/>
              </w:rPr>
            </w:pPr>
            <w:r w:rsidRPr="00360BF8">
              <w:rPr>
                <w:sz w:val="26"/>
                <w:szCs w:val="26"/>
              </w:rPr>
              <w:t>bất động sản</w:t>
            </w:r>
          </w:p>
        </w:tc>
      </w:tr>
      <w:tr w:rsidR="00444F8E" w:rsidRPr="006D150A" w14:paraId="1170F07D" w14:textId="77777777" w:rsidTr="00444F8E">
        <w:tc>
          <w:tcPr>
            <w:tcW w:w="1417" w:type="dxa"/>
          </w:tcPr>
          <w:p w14:paraId="2C157A0B" w14:textId="77777777" w:rsidR="00444F8E" w:rsidRPr="00360BF8" w:rsidRDefault="00444F8E" w:rsidP="00444F8E">
            <w:pPr>
              <w:tabs>
                <w:tab w:val="left" w:pos="2424"/>
              </w:tabs>
              <w:spacing w:before="120" w:line="360" w:lineRule="auto"/>
              <w:rPr>
                <w:b/>
                <w:bCs/>
                <w:sz w:val="26"/>
                <w:szCs w:val="26"/>
              </w:rPr>
            </w:pPr>
            <w:r w:rsidRPr="00360BF8">
              <w:rPr>
                <w:rFonts w:cs="Times New Roman"/>
                <w:b/>
                <w:sz w:val="26"/>
                <w:szCs w:val="26"/>
              </w:rPr>
              <w:t>BLDS</w:t>
            </w:r>
          </w:p>
        </w:tc>
        <w:tc>
          <w:tcPr>
            <w:tcW w:w="4536" w:type="dxa"/>
          </w:tcPr>
          <w:p w14:paraId="4EF7BF41" w14:textId="77777777" w:rsidR="00444F8E" w:rsidRPr="00360BF8" w:rsidRDefault="00444F8E" w:rsidP="00444F8E">
            <w:pPr>
              <w:tabs>
                <w:tab w:val="left" w:pos="2424"/>
              </w:tabs>
              <w:spacing w:before="120" w:line="360" w:lineRule="auto"/>
              <w:jc w:val="both"/>
              <w:rPr>
                <w:sz w:val="26"/>
                <w:szCs w:val="26"/>
              </w:rPr>
            </w:pPr>
            <w:r w:rsidRPr="00360BF8">
              <w:rPr>
                <w:rFonts w:cs="Times New Roman"/>
                <w:sz w:val="26"/>
                <w:szCs w:val="26"/>
              </w:rPr>
              <w:t>Bộ luật Dân sự</w:t>
            </w:r>
          </w:p>
        </w:tc>
      </w:tr>
      <w:tr w:rsidR="00444F8E" w:rsidRPr="006D150A" w14:paraId="180314E7" w14:textId="77777777" w:rsidTr="00444F8E">
        <w:tc>
          <w:tcPr>
            <w:tcW w:w="1417" w:type="dxa"/>
          </w:tcPr>
          <w:p w14:paraId="34C6B704" w14:textId="77777777" w:rsidR="00444F8E" w:rsidRPr="00360BF8" w:rsidRDefault="00444F8E" w:rsidP="00444F8E">
            <w:pPr>
              <w:tabs>
                <w:tab w:val="left" w:pos="2424"/>
              </w:tabs>
              <w:spacing w:before="120" w:line="360" w:lineRule="auto"/>
              <w:rPr>
                <w:rFonts w:cs="Times New Roman"/>
                <w:b/>
                <w:bCs/>
                <w:sz w:val="26"/>
                <w:szCs w:val="26"/>
              </w:rPr>
            </w:pPr>
            <w:r w:rsidRPr="00360BF8">
              <w:rPr>
                <w:b/>
                <w:bCs/>
                <w:sz w:val="26"/>
                <w:szCs w:val="26"/>
              </w:rPr>
              <w:t>BQT</w:t>
            </w:r>
          </w:p>
        </w:tc>
        <w:tc>
          <w:tcPr>
            <w:tcW w:w="4536" w:type="dxa"/>
          </w:tcPr>
          <w:p w14:paraId="4667D27E" w14:textId="77777777" w:rsidR="00444F8E" w:rsidRPr="00360BF8" w:rsidRDefault="00444F8E" w:rsidP="00444F8E">
            <w:pPr>
              <w:tabs>
                <w:tab w:val="left" w:pos="2424"/>
              </w:tabs>
              <w:spacing w:before="120" w:line="360" w:lineRule="auto"/>
              <w:jc w:val="both"/>
              <w:rPr>
                <w:rFonts w:cs="Times New Roman"/>
                <w:sz w:val="26"/>
                <w:szCs w:val="26"/>
              </w:rPr>
            </w:pPr>
            <w:r w:rsidRPr="00360BF8">
              <w:rPr>
                <w:sz w:val="26"/>
                <w:szCs w:val="26"/>
              </w:rPr>
              <w:t>Ban quản trị</w:t>
            </w:r>
          </w:p>
        </w:tc>
      </w:tr>
      <w:tr w:rsidR="00444F8E" w:rsidRPr="006D150A" w14:paraId="47D5E908" w14:textId="77777777" w:rsidTr="00444F8E">
        <w:tc>
          <w:tcPr>
            <w:tcW w:w="1417" w:type="dxa"/>
          </w:tcPr>
          <w:p w14:paraId="49458F53" w14:textId="77777777" w:rsidR="00444F8E" w:rsidRPr="00360BF8" w:rsidRDefault="00444F8E" w:rsidP="00444F8E">
            <w:pPr>
              <w:tabs>
                <w:tab w:val="left" w:pos="2424"/>
              </w:tabs>
              <w:spacing w:before="120" w:line="360" w:lineRule="auto"/>
              <w:rPr>
                <w:b/>
                <w:bCs/>
                <w:sz w:val="26"/>
                <w:szCs w:val="26"/>
              </w:rPr>
            </w:pPr>
            <w:r w:rsidRPr="00360BF8">
              <w:rPr>
                <w:b/>
                <w:bCs/>
                <w:sz w:val="26"/>
                <w:szCs w:val="26"/>
              </w:rPr>
              <w:t>CQNN</w:t>
            </w:r>
          </w:p>
        </w:tc>
        <w:tc>
          <w:tcPr>
            <w:tcW w:w="4536" w:type="dxa"/>
          </w:tcPr>
          <w:p w14:paraId="0C983FD8" w14:textId="77777777" w:rsidR="00444F8E" w:rsidRPr="00360BF8" w:rsidRDefault="00444F8E" w:rsidP="00444F8E">
            <w:pPr>
              <w:tabs>
                <w:tab w:val="left" w:pos="2424"/>
              </w:tabs>
              <w:spacing w:before="120" w:line="360" w:lineRule="auto"/>
              <w:jc w:val="both"/>
              <w:rPr>
                <w:sz w:val="26"/>
                <w:szCs w:val="26"/>
              </w:rPr>
            </w:pPr>
            <w:r>
              <w:rPr>
                <w:sz w:val="26"/>
                <w:szCs w:val="26"/>
              </w:rPr>
              <w:t>c</w:t>
            </w:r>
            <w:r w:rsidRPr="00360BF8">
              <w:rPr>
                <w:sz w:val="26"/>
                <w:szCs w:val="26"/>
              </w:rPr>
              <w:t>ơ quan nhà nước</w:t>
            </w:r>
          </w:p>
        </w:tc>
      </w:tr>
      <w:tr w:rsidR="00444F8E" w:rsidRPr="006D150A" w14:paraId="13C8443D" w14:textId="77777777" w:rsidTr="00444F8E">
        <w:tc>
          <w:tcPr>
            <w:tcW w:w="1417" w:type="dxa"/>
          </w:tcPr>
          <w:p w14:paraId="7459AE25" w14:textId="77777777" w:rsidR="00444F8E" w:rsidRPr="00360BF8" w:rsidRDefault="00444F8E" w:rsidP="00444F8E">
            <w:pPr>
              <w:tabs>
                <w:tab w:val="left" w:pos="2424"/>
              </w:tabs>
              <w:spacing w:before="120" w:line="360" w:lineRule="auto"/>
              <w:rPr>
                <w:rFonts w:cs="Times New Roman"/>
                <w:b/>
                <w:bCs/>
                <w:sz w:val="26"/>
                <w:szCs w:val="26"/>
              </w:rPr>
            </w:pPr>
            <w:r w:rsidRPr="00360BF8">
              <w:rPr>
                <w:b/>
                <w:bCs/>
                <w:sz w:val="26"/>
                <w:szCs w:val="26"/>
              </w:rPr>
              <w:t>HĐDV</w:t>
            </w:r>
          </w:p>
        </w:tc>
        <w:tc>
          <w:tcPr>
            <w:tcW w:w="4536" w:type="dxa"/>
          </w:tcPr>
          <w:p w14:paraId="2F7AC444" w14:textId="77777777" w:rsidR="00444F8E" w:rsidRPr="00360BF8" w:rsidRDefault="00444F8E" w:rsidP="00444F8E">
            <w:pPr>
              <w:tabs>
                <w:tab w:val="left" w:pos="2424"/>
              </w:tabs>
              <w:spacing w:before="120" w:line="360" w:lineRule="auto"/>
              <w:jc w:val="both"/>
              <w:rPr>
                <w:rFonts w:cs="Times New Roman"/>
                <w:sz w:val="26"/>
                <w:szCs w:val="26"/>
              </w:rPr>
            </w:pPr>
            <w:r>
              <w:rPr>
                <w:sz w:val="26"/>
                <w:szCs w:val="26"/>
              </w:rPr>
              <w:t>h</w:t>
            </w:r>
            <w:r w:rsidRPr="00360BF8">
              <w:rPr>
                <w:sz w:val="26"/>
                <w:szCs w:val="26"/>
              </w:rPr>
              <w:t>ợp đồng dịch vụ</w:t>
            </w:r>
          </w:p>
        </w:tc>
      </w:tr>
      <w:tr w:rsidR="00444F8E" w:rsidRPr="006D150A" w14:paraId="352BDBBA" w14:textId="77777777" w:rsidTr="00444F8E">
        <w:tc>
          <w:tcPr>
            <w:tcW w:w="1417" w:type="dxa"/>
          </w:tcPr>
          <w:p w14:paraId="04EEA258" w14:textId="77777777" w:rsidR="00444F8E" w:rsidRPr="00360BF8" w:rsidRDefault="00444F8E" w:rsidP="00444F8E">
            <w:pPr>
              <w:tabs>
                <w:tab w:val="left" w:pos="2424"/>
              </w:tabs>
              <w:spacing w:before="120" w:line="360" w:lineRule="auto"/>
              <w:rPr>
                <w:b/>
                <w:bCs/>
                <w:sz w:val="26"/>
                <w:szCs w:val="26"/>
              </w:rPr>
            </w:pPr>
            <w:r w:rsidRPr="00360BF8">
              <w:rPr>
                <w:rFonts w:cs="Times New Roman"/>
                <w:b/>
                <w:sz w:val="26"/>
                <w:szCs w:val="26"/>
              </w:rPr>
              <w:t>NCC</w:t>
            </w:r>
          </w:p>
        </w:tc>
        <w:tc>
          <w:tcPr>
            <w:tcW w:w="4536" w:type="dxa"/>
          </w:tcPr>
          <w:p w14:paraId="51D6B6B3" w14:textId="77777777" w:rsidR="00444F8E" w:rsidRPr="00360BF8" w:rsidRDefault="00444F8E" w:rsidP="00444F8E">
            <w:pPr>
              <w:tabs>
                <w:tab w:val="left" w:pos="2424"/>
              </w:tabs>
              <w:spacing w:before="120" w:line="360" w:lineRule="auto"/>
              <w:jc w:val="both"/>
              <w:rPr>
                <w:sz w:val="26"/>
                <w:szCs w:val="26"/>
              </w:rPr>
            </w:pPr>
            <w:r>
              <w:rPr>
                <w:rFonts w:cs="Times New Roman"/>
                <w:sz w:val="26"/>
                <w:szCs w:val="26"/>
              </w:rPr>
              <w:t>n</w:t>
            </w:r>
            <w:r w:rsidRPr="00360BF8">
              <w:rPr>
                <w:rFonts w:cs="Times New Roman"/>
                <w:sz w:val="26"/>
                <w:szCs w:val="26"/>
              </w:rPr>
              <w:t>hà chung cư</w:t>
            </w:r>
          </w:p>
        </w:tc>
      </w:tr>
      <w:tr w:rsidR="00444F8E" w:rsidRPr="006D150A" w14:paraId="19921FB6" w14:textId="77777777" w:rsidTr="00444F8E">
        <w:tc>
          <w:tcPr>
            <w:tcW w:w="1417" w:type="dxa"/>
          </w:tcPr>
          <w:p w14:paraId="6E993B38" w14:textId="77777777" w:rsidR="00444F8E" w:rsidRPr="00360BF8" w:rsidRDefault="00444F8E" w:rsidP="00444F8E">
            <w:pPr>
              <w:tabs>
                <w:tab w:val="left" w:pos="2424"/>
              </w:tabs>
              <w:spacing w:before="120" w:line="360" w:lineRule="auto"/>
              <w:rPr>
                <w:rFonts w:cs="Times New Roman"/>
                <w:b/>
                <w:sz w:val="26"/>
                <w:szCs w:val="26"/>
              </w:rPr>
            </w:pPr>
            <w:r>
              <w:rPr>
                <w:rFonts w:cs="Times New Roman"/>
                <w:b/>
                <w:sz w:val="26"/>
                <w:szCs w:val="26"/>
              </w:rPr>
              <w:t>PCCC</w:t>
            </w:r>
          </w:p>
        </w:tc>
        <w:tc>
          <w:tcPr>
            <w:tcW w:w="4536" w:type="dxa"/>
          </w:tcPr>
          <w:p w14:paraId="0781CC95" w14:textId="77777777" w:rsidR="00444F8E" w:rsidRPr="00360BF8" w:rsidRDefault="00444F8E" w:rsidP="00444F8E">
            <w:pPr>
              <w:tabs>
                <w:tab w:val="left" w:pos="2424"/>
              </w:tabs>
              <w:spacing w:before="120" w:line="360" w:lineRule="auto"/>
              <w:jc w:val="both"/>
              <w:rPr>
                <w:rFonts w:cs="Times New Roman"/>
                <w:sz w:val="26"/>
                <w:szCs w:val="26"/>
              </w:rPr>
            </w:pPr>
            <w:r>
              <w:rPr>
                <w:rFonts w:cs="Times New Roman"/>
                <w:sz w:val="26"/>
                <w:szCs w:val="26"/>
              </w:rPr>
              <w:t>p</w:t>
            </w:r>
            <w:r w:rsidRPr="00360BF8">
              <w:rPr>
                <w:rFonts w:cs="Times New Roman"/>
                <w:sz w:val="26"/>
                <w:szCs w:val="26"/>
              </w:rPr>
              <w:t>hòng cháy, chữa cháy</w:t>
            </w:r>
          </w:p>
        </w:tc>
      </w:tr>
      <w:tr w:rsidR="00444F8E" w:rsidRPr="006D150A" w14:paraId="7319BB15" w14:textId="77777777" w:rsidTr="00444F8E">
        <w:tc>
          <w:tcPr>
            <w:tcW w:w="1417" w:type="dxa"/>
          </w:tcPr>
          <w:p w14:paraId="15D749B5" w14:textId="77777777" w:rsidR="00444F8E" w:rsidRPr="00360BF8" w:rsidRDefault="00444F8E" w:rsidP="00444F8E">
            <w:pPr>
              <w:tabs>
                <w:tab w:val="left" w:pos="2424"/>
              </w:tabs>
              <w:spacing w:before="120" w:line="360" w:lineRule="auto"/>
              <w:rPr>
                <w:rFonts w:cs="Times New Roman"/>
                <w:b/>
                <w:sz w:val="26"/>
                <w:szCs w:val="26"/>
              </w:rPr>
            </w:pPr>
            <w:r>
              <w:rPr>
                <w:rFonts w:cs="Times New Roman"/>
                <w:b/>
                <w:sz w:val="26"/>
                <w:szCs w:val="26"/>
              </w:rPr>
              <w:t>QLVH</w:t>
            </w:r>
          </w:p>
        </w:tc>
        <w:tc>
          <w:tcPr>
            <w:tcW w:w="4536" w:type="dxa"/>
          </w:tcPr>
          <w:p w14:paraId="7F336E41" w14:textId="77777777" w:rsidR="00444F8E" w:rsidRPr="00360BF8" w:rsidRDefault="00444F8E" w:rsidP="00444F8E">
            <w:pPr>
              <w:tabs>
                <w:tab w:val="left" w:pos="2424"/>
              </w:tabs>
              <w:spacing w:before="120" w:line="360" w:lineRule="auto"/>
              <w:jc w:val="both"/>
              <w:rPr>
                <w:rFonts w:cs="Times New Roman"/>
                <w:sz w:val="26"/>
                <w:szCs w:val="26"/>
              </w:rPr>
            </w:pPr>
            <w:r>
              <w:rPr>
                <w:rFonts w:cs="Times New Roman"/>
                <w:sz w:val="26"/>
                <w:szCs w:val="26"/>
              </w:rPr>
              <w:t>quản lý vận hành</w:t>
            </w:r>
          </w:p>
        </w:tc>
      </w:tr>
      <w:tr w:rsidR="00444F8E" w:rsidRPr="006D150A" w14:paraId="6B594A38" w14:textId="77777777" w:rsidTr="00444F8E">
        <w:tc>
          <w:tcPr>
            <w:tcW w:w="1417" w:type="dxa"/>
          </w:tcPr>
          <w:p w14:paraId="3D2AFE0E" w14:textId="77777777" w:rsidR="00444F8E" w:rsidRPr="00360BF8" w:rsidRDefault="00444F8E" w:rsidP="00444F8E">
            <w:pPr>
              <w:tabs>
                <w:tab w:val="left" w:pos="2424"/>
              </w:tabs>
              <w:spacing w:before="120" w:line="360" w:lineRule="auto"/>
              <w:rPr>
                <w:rFonts w:cs="Times New Roman"/>
                <w:b/>
                <w:sz w:val="26"/>
                <w:szCs w:val="26"/>
              </w:rPr>
            </w:pPr>
            <w:r w:rsidRPr="00360BF8">
              <w:rPr>
                <w:rFonts w:cs="Times New Roman"/>
                <w:b/>
                <w:sz w:val="26"/>
                <w:szCs w:val="26"/>
              </w:rPr>
              <w:t>UBND</w:t>
            </w:r>
          </w:p>
        </w:tc>
        <w:tc>
          <w:tcPr>
            <w:tcW w:w="4536" w:type="dxa"/>
          </w:tcPr>
          <w:p w14:paraId="35612871" w14:textId="77777777" w:rsidR="00444F8E" w:rsidRPr="00360BF8" w:rsidRDefault="00444F8E" w:rsidP="00444F8E">
            <w:pPr>
              <w:tabs>
                <w:tab w:val="left" w:pos="2424"/>
              </w:tabs>
              <w:spacing w:before="120" w:line="360" w:lineRule="auto"/>
              <w:jc w:val="both"/>
              <w:rPr>
                <w:rFonts w:cs="Times New Roman"/>
                <w:sz w:val="26"/>
                <w:szCs w:val="26"/>
              </w:rPr>
            </w:pPr>
            <w:r w:rsidRPr="00360BF8">
              <w:rPr>
                <w:rFonts w:cs="Times New Roman"/>
                <w:sz w:val="26"/>
                <w:szCs w:val="26"/>
              </w:rPr>
              <w:t>Ủy ban nhân dân</w:t>
            </w:r>
          </w:p>
        </w:tc>
      </w:tr>
    </w:tbl>
    <w:p w14:paraId="5B790933" w14:textId="77777777" w:rsidR="00BD44BE" w:rsidRPr="006D150A" w:rsidRDefault="00BD44BE" w:rsidP="00BD44BE">
      <w:pPr>
        <w:tabs>
          <w:tab w:val="left" w:pos="2424"/>
        </w:tabs>
        <w:spacing w:after="0" w:line="360" w:lineRule="auto"/>
        <w:jc w:val="both"/>
        <w:rPr>
          <w:rFonts w:cs="Times New Roman"/>
          <w:sz w:val="26"/>
          <w:szCs w:val="26"/>
        </w:rPr>
      </w:pPr>
    </w:p>
    <w:p w14:paraId="558072E1" w14:textId="77777777" w:rsidR="00BD44BE" w:rsidRPr="006D150A" w:rsidRDefault="00BD44BE" w:rsidP="00BD44BE">
      <w:pPr>
        <w:tabs>
          <w:tab w:val="left" w:pos="2424"/>
        </w:tabs>
        <w:spacing w:after="0" w:line="360" w:lineRule="auto"/>
        <w:jc w:val="both"/>
        <w:rPr>
          <w:rFonts w:cs="Times New Roman"/>
          <w:sz w:val="26"/>
          <w:szCs w:val="26"/>
        </w:rPr>
      </w:pPr>
    </w:p>
    <w:p w14:paraId="3BC40BC3" w14:textId="77777777" w:rsidR="00BD44BE" w:rsidRPr="006D150A" w:rsidRDefault="00BD44BE" w:rsidP="00BD44BE">
      <w:pPr>
        <w:tabs>
          <w:tab w:val="left" w:pos="2424"/>
        </w:tabs>
        <w:spacing w:after="0" w:line="360" w:lineRule="auto"/>
        <w:jc w:val="both"/>
        <w:rPr>
          <w:rFonts w:cs="Times New Roman"/>
          <w:sz w:val="26"/>
          <w:szCs w:val="26"/>
        </w:rPr>
      </w:pPr>
    </w:p>
    <w:p w14:paraId="6B041280" w14:textId="77777777" w:rsidR="00BD44BE" w:rsidRPr="006D150A" w:rsidRDefault="00BD44BE" w:rsidP="00BD44BE">
      <w:pPr>
        <w:tabs>
          <w:tab w:val="left" w:pos="2424"/>
        </w:tabs>
        <w:spacing w:after="0" w:line="360" w:lineRule="auto"/>
        <w:jc w:val="both"/>
        <w:rPr>
          <w:rFonts w:cs="Times New Roman"/>
          <w:sz w:val="26"/>
          <w:szCs w:val="26"/>
        </w:rPr>
      </w:pPr>
    </w:p>
    <w:p w14:paraId="1646B077" w14:textId="77777777" w:rsidR="00BD44BE" w:rsidRPr="006D150A" w:rsidRDefault="00BD44BE" w:rsidP="00BD44BE">
      <w:pPr>
        <w:tabs>
          <w:tab w:val="left" w:pos="2424"/>
        </w:tabs>
        <w:spacing w:after="0" w:line="360" w:lineRule="auto"/>
        <w:jc w:val="both"/>
        <w:rPr>
          <w:rFonts w:cs="Times New Roman"/>
          <w:sz w:val="26"/>
          <w:szCs w:val="26"/>
        </w:rPr>
      </w:pPr>
    </w:p>
    <w:p w14:paraId="30EC715D" w14:textId="77777777" w:rsidR="00BD44BE" w:rsidRPr="006D150A" w:rsidRDefault="00BD44BE" w:rsidP="00BD44BE">
      <w:pPr>
        <w:tabs>
          <w:tab w:val="left" w:pos="2424"/>
        </w:tabs>
        <w:spacing w:after="0" w:line="360" w:lineRule="auto"/>
        <w:jc w:val="both"/>
        <w:rPr>
          <w:rFonts w:cs="Times New Roman"/>
          <w:sz w:val="26"/>
          <w:szCs w:val="26"/>
        </w:rPr>
      </w:pPr>
    </w:p>
    <w:p w14:paraId="79C5D619" w14:textId="77777777" w:rsidR="00BD44BE" w:rsidRPr="006D150A" w:rsidRDefault="00BD44BE" w:rsidP="00BD44BE">
      <w:pPr>
        <w:rPr>
          <w:rFonts w:cs="Times New Roman"/>
          <w:sz w:val="26"/>
          <w:szCs w:val="26"/>
        </w:rPr>
      </w:pPr>
    </w:p>
    <w:p w14:paraId="35B36AB4" w14:textId="77777777" w:rsidR="00BD44BE" w:rsidRPr="006D150A" w:rsidRDefault="00BD44BE" w:rsidP="00BD44BE">
      <w:pPr>
        <w:rPr>
          <w:rFonts w:cs="Times New Roman"/>
          <w:sz w:val="26"/>
          <w:szCs w:val="26"/>
        </w:rPr>
      </w:pPr>
    </w:p>
    <w:p w14:paraId="3F114B57" w14:textId="77777777" w:rsidR="00BD44BE" w:rsidRPr="006D150A" w:rsidRDefault="00BD44BE" w:rsidP="00BD44BE">
      <w:pPr>
        <w:spacing w:after="0"/>
        <w:rPr>
          <w:rFonts w:cs="Times New Roman"/>
          <w:sz w:val="26"/>
          <w:szCs w:val="26"/>
        </w:rPr>
      </w:pPr>
    </w:p>
    <w:p w14:paraId="15841B2E" w14:textId="77777777" w:rsidR="00BD44BE" w:rsidRPr="006D150A" w:rsidRDefault="00BD44BE" w:rsidP="00BD44BE">
      <w:pPr>
        <w:rPr>
          <w:rFonts w:cs="Times New Roman"/>
          <w:b/>
          <w:sz w:val="26"/>
          <w:szCs w:val="26"/>
        </w:rPr>
      </w:pPr>
    </w:p>
    <w:p w14:paraId="08136DA2" w14:textId="77777777" w:rsidR="00BD44BE" w:rsidRPr="006D150A" w:rsidRDefault="00BD44BE" w:rsidP="00BD44BE">
      <w:pPr>
        <w:rPr>
          <w:rFonts w:cs="Times New Roman"/>
          <w:b/>
          <w:sz w:val="26"/>
          <w:szCs w:val="26"/>
        </w:rPr>
      </w:pPr>
    </w:p>
    <w:p w14:paraId="6C61A2FC" w14:textId="77777777" w:rsidR="00BD44BE" w:rsidRPr="006D150A" w:rsidRDefault="00BD44BE" w:rsidP="00BD44BE">
      <w:pPr>
        <w:rPr>
          <w:rFonts w:cs="Times New Roman"/>
          <w:b/>
          <w:sz w:val="26"/>
          <w:szCs w:val="26"/>
        </w:rPr>
      </w:pPr>
    </w:p>
    <w:p w14:paraId="78B69428" w14:textId="77777777" w:rsidR="00BD44BE" w:rsidRPr="006D150A" w:rsidRDefault="00BD44BE" w:rsidP="00BD44BE">
      <w:pPr>
        <w:rPr>
          <w:rFonts w:cs="Times New Roman"/>
          <w:b/>
          <w:sz w:val="26"/>
          <w:szCs w:val="26"/>
        </w:rPr>
      </w:pPr>
    </w:p>
    <w:p w14:paraId="0F5EB10E" w14:textId="77777777" w:rsidR="00BD44BE" w:rsidRPr="006D150A" w:rsidRDefault="00BD44BE" w:rsidP="00BD44BE">
      <w:pPr>
        <w:rPr>
          <w:rFonts w:cs="Times New Roman"/>
          <w:b/>
          <w:sz w:val="26"/>
          <w:szCs w:val="26"/>
        </w:rPr>
      </w:pPr>
    </w:p>
    <w:p w14:paraId="3EBB1691" w14:textId="77777777" w:rsidR="00BD44BE" w:rsidRPr="006D150A" w:rsidRDefault="00BD44BE" w:rsidP="00BD44BE">
      <w:pPr>
        <w:rPr>
          <w:rFonts w:cs="Times New Roman"/>
          <w:b/>
          <w:sz w:val="26"/>
          <w:szCs w:val="26"/>
        </w:rPr>
      </w:pPr>
    </w:p>
    <w:p w14:paraId="2A5D8029" w14:textId="77777777" w:rsidR="00BD44BE" w:rsidRPr="006D150A" w:rsidRDefault="00BD44BE" w:rsidP="00BD44BE">
      <w:pPr>
        <w:rPr>
          <w:rFonts w:cs="Times New Roman"/>
          <w:b/>
          <w:sz w:val="26"/>
          <w:szCs w:val="26"/>
        </w:rPr>
      </w:pPr>
    </w:p>
    <w:p w14:paraId="600A634F" w14:textId="77777777" w:rsidR="00BD44BE" w:rsidRDefault="00BD44BE" w:rsidP="00BD44BE">
      <w:pPr>
        <w:rPr>
          <w:rFonts w:cs="Times New Roman"/>
          <w:b/>
          <w:sz w:val="26"/>
          <w:szCs w:val="26"/>
        </w:rPr>
      </w:pPr>
    </w:p>
    <w:p w14:paraId="0990B34E" w14:textId="77777777" w:rsidR="00BD44BE" w:rsidRPr="006D150A" w:rsidRDefault="00BD44BE" w:rsidP="00BD44BE">
      <w:pPr>
        <w:rPr>
          <w:rFonts w:cs="Times New Roman"/>
          <w:b/>
          <w:sz w:val="26"/>
          <w:szCs w:val="26"/>
        </w:rPr>
      </w:pPr>
    </w:p>
    <w:p w14:paraId="0F3B7681" w14:textId="77777777" w:rsidR="00BD44BE" w:rsidRPr="006D150A" w:rsidRDefault="00BD44BE" w:rsidP="00BD44BE">
      <w:pPr>
        <w:rPr>
          <w:rFonts w:cs="Times New Roman"/>
          <w:b/>
          <w:sz w:val="26"/>
          <w:szCs w:val="26"/>
        </w:rPr>
      </w:pPr>
    </w:p>
    <w:p w14:paraId="773DEB0E" w14:textId="77777777" w:rsidR="00BD44BE" w:rsidRDefault="00BD44BE" w:rsidP="00BD44BE">
      <w:pPr>
        <w:rPr>
          <w:rFonts w:cs="Times New Roman"/>
          <w:b/>
          <w:sz w:val="26"/>
          <w:szCs w:val="26"/>
        </w:rPr>
      </w:pPr>
    </w:p>
    <w:p w14:paraId="1D6F8122" w14:textId="77777777" w:rsidR="00BD44BE" w:rsidRDefault="00BD44BE" w:rsidP="00BD44BE">
      <w:pPr>
        <w:rPr>
          <w:rFonts w:cs="Times New Roman"/>
          <w:b/>
          <w:sz w:val="26"/>
          <w:szCs w:val="26"/>
        </w:rPr>
      </w:pPr>
    </w:p>
    <w:p w14:paraId="59B9B15E" w14:textId="77777777" w:rsidR="00BD44BE" w:rsidRDefault="00BD44BE" w:rsidP="00BD44BE">
      <w:pPr>
        <w:rPr>
          <w:rFonts w:cs="Times New Roman"/>
          <w:b/>
          <w:sz w:val="26"/>
          <w:szCs w:val="26"/>
        </w:rPr>
      </w:pPr>
    </w:p>
    <w:p w14:paraId="43D64FF2" w14:textId="77777777" w:rsidR="00BD44BE" w:rsidRDefault="00BD44BE" w:rsidP="00BD44BE">
      <w:pPr>
        <w:rPr>
          <w:rFonts w:cs="Times New Roman"/>
          <w:b/>
          <w:sz w:val="26"/>
          <w:szCs w:val="26"/>
        </w:rPr>
      </w:pPr>
    </w:p>
    <w:p w14:paraId="0FC5C6DE" w14:textId="77777777" w:rsidR="00BD44BE" w:rsidRDefault="00BD44BE" w:rsidP="00BD44BE">
      <w:pPr>
        <w:rPr>
          <w:rFonts w:cs="Times New Roman"/>
          <w:b/>
          <w:sz w:val="26"/>
          <w:szCs w:val="26"/>
        </w:rPr>
      </w:pPr>
    </w:p>
    <w:p w14:paraId="316ADEDB" w14:textId="77777777" w:rsidR="00BD44BE" w:rsidRDefault="00BD44BE" w:rsidP="00BD44BE">
      <w:pPr>
        <w:rPr>
          <w:rFonts w:cs="Times New Roman"/>
          <w:b/>
          <w:sz w:val="26"/>
          <w:szCs w:val="26"/>
        </w:rPr>
      </w:pPr>
    </w:p>
    <w:p w14:paraId="6BF457D7" w14:textId="77777777" w:rsidR="00BD44BE" w:rsidRDefault="00BD44BE" w:rsidP="00BD44BE">
      <w:pPr>
        <w:rPr>
          <w:rFonts w:cs="Times New Roman"/>
          <w:b/>
          <w:sz w:val="26"/>
          <w:szCs w:val="26"/>
        </w:rPr>
      </w:pPr>
    </w:p>
    <w:p w14:paraId="17DABC9B" w14:textId="77777777" w:rsidR="00BD44BE" w:rsidRDefault="00BD44BE" w:rsidP="00BD44BE">
      <w:pPr>
        <w:rPr>
          <w:rFonts w:cs="Times New Roman"/>
          <w:b/>
          <w:sz w:val="26"/>
          <w:szCs w:val="26"/>
        </w:rPr>
      </w:pPr>
    </w:p>
    <w:p w14:paraId="3D82568F" w14:textId="77777777" w:rsidR="00BD44BE" w:rsidRDefault="00BD44BE" w:rsidP="00BD44BE">
      <w:pPr>
        <w:rPr>
          <w:rFonts w:cs="Times New Roman"/>
          <w:b/>
          <w:sz w:val="26"/>
          <w:szCs w:val="26"/>
        </w:rPr>
      </w:pPr>
    </w:p>
    <w:p w14:paraId="395326B5" w14:textId="2D4FD968" w:rsidR="00BD44BE" w:rsidRDefault="00BD44BE" w:rsidP="00BD44BE">
      <w:pPr>
        <w:rPr>
          <w:rFonts w:cs="Times New Roman"/>
          <w:b/>
          <w:sz w:val="26"/>
          <w:szCs w:val="26"/>
        </w:rPr>
      </w:pPr>
    </w:p>
    <w:p w14:paraId="6B543230" w14:textId="77777777" w:rsidR="00884FDD" w:rsidRPr="006D150A" w:rsidRDefault="00884FDD" w:rsidP="00BD44BE">
      <w:pPr>
        <w:rPr>
          <w:rFonts w:cs="Times New Roman"/>
          <w:b/>
          <w:sz w:val="26"/>
          <w:szCs w:val="26"/>
        </w:rPr>
      </w:pPr>
    </w:p>
    <w:p w14:paraId="4600B263" w14:textId="77777777" w:rsidR="00BD44BE" w:rsidRPr="006D150A" w:rsidRDefault="00BD44BE" w:rsidP="00BD44BE">
      <w:pPr>
        <w:tabs>
          <w:tab w:val="left" w:pos="4253"/>
          <w:tab w:val="left" w:pos="4395"/>
        </w:tabs>
        <w:spacing w:after="0" w:line="320" w:lineRule="exact"/>
        <w:jc w:val="center"/>
        <w:rPr>
          <w:rFonts w:cs="Times New Roman"/>
          <w:b/>
          <w:color w:val="000000" w:themeColor="text1"/>
          <w:sz w:val="26"/>
          <w:szCs w:val="26"/>
        </w:rPr>
      </w:pPr>
      <w:r w:rsidRPr="006D150A">
        <w:rPr>
          <w:rFonts w:cs="Times New Roman"/>
          <w:b/>
          <w:color w:val="000000" w:themeColor="text1"/>
          <w:sz w:val="26"/>
          <w:szCs w:val="26"/>
        </w:rPr>
        <w:lastRenderedPageBreak/>
        <w:t>MỤC LỤC</w:t>
      </w:r>
    </w:p>
    <w:p w14:paraId="23C8687E" w14:textId="77777777" w:rsidR="00BD44BE" w:rsidRPr="006D150A" w:rsidRDefault="00BD44BE" w:rsidP="00BD44BE">
      <w:pPr>
        <w:spacing w:after="0" w:line="360" w:lineRule="auto"/>
        <w:jc w:val="both"/>
        <w:rPr>
          <w:rFonts w:cs="Times New Roman"/>
          <w:color w:val="000000" w:themeColor="text1"/>
          <w:sz w:val="26"/>
          <w:szCs w:val="26"/>
        </w:rPr>
      </w:pPr>
    </w:p>
    <w:p w14:paraId="5A5D6C29" w14:textId="77777777" w:rsidR="00BD44BE" w:rsidRPr="006D150A" w:rsidRDefault="00BD44BE" w:rsidP="00BD44BE">
      <w:pPr>
        <w:spacing w:after="0" w:line="360" w:lineRule="auto"/>
        <w:jc w:val="both"/>
        <w:rPr>
          <w:rFonts w:cs="Times New Roman"/>
          <w:b/>
          <w:color w:val="000000" w:themeColor="text1"/>
          <w:sz w:val="26"/>
          <w:szCs w:val="26"/>
        </w:rPr>
      </w:pPr>
      <w:r w:rsidRPr="006D150A">
        <w:rPr>
          <w:rFonts w:cs="Times New Roman"/>
          <w:b/>
          <w:color w:val="000000" w:themeColor="text1"/>
          <w:sz w:val="26"/>
          <w:szCs w:val="26"/>
        </w:rPr>
        <w:t>PHẦN MỞ ĐẦU</w:t>
      </w:r>
    </w:p>
    <w:p w14:paraId="4D0B382F" w14:textId="77777777" w:rsidR="00BD44BE" w:rsidRPr="006D150A" w:rsidRDefault="00BD44BE" w:rsidP="00BD44BE">
      <w:pPr>
        <w:tabs>
          <w:tab w:val="left" w:leader="hyphen" w:pos="8789"/>
        </w:tabs>
        <w:spacing w:after="0" w:line="360" w:lineRule="auto"/>
        <w:jc w:val="both"/>
        <w:rPr>
          <w:rFonts w:cs="Times New Roman"/>
          <w:color w:val="000000" w:themeColor="text1"/>
          <w:sz w:val="26"/>
          <w:szCs w:val="26"/>
        </w:rPr>
      </w:pPr>
      <w:r w:rsidRPr="006D150A">
        <w:rPr>
          <w:rFonts w:cs="Times New Roman"/>
          <w:color w:val="000000" w:themeColor="text1"/>
          <w:sz w:val="26"/>
          <w:szCs w:val="26"/>
        </w:rPr>
        <w:t>1. Tính cấp thiết của việc thực hiện đề</w:t>
      </w:r>
      <w:r>
        <w:rPr>
          <w:rFonts w:cs="Times New Roman"/>
          <w:color w:val="000000" w:themeColor="text1"/>
          <w:sz w:val="26"/>
          <w:szCs w:val="26"/>
        </w:rPr>
        <w:t xml:space="preserve"> án </w:t>
      </w:r>
      <w:r>
        <w:rPr>
          <w:rFonts w:cs="Times New Roman"/>
          <w:color w:val="000000" w:themeColor="text1"/>
          <w:sz w:val="26"/>
          <w:szCs w:val="26"/>
        </w:rPr>
        <w:tab/>
      </w:r>
      <w:r w:rsidRPr="006D150A">
        <w:rPr>
          <w:rFonts w:cs="Times New Roman"/>
          <w:color w:val="000000" w:themeColor="text1"/>
          <w:sz w:val="26"/>
          <w:szCs w:val="26"/>
        </w:rPr>
        <w:t>01</w:t>
      </w:r>
    </w:p>
    <w:p w14:paraId="4277545E" w14:textId="77777777" w:rsidR="00BD44BE" w:rsidRPr="006D150A" w:rsidRDefault="00BD44BE" w:rsidP="00BD44BE">
      <w:pPr>
        <w:tabs>
          <w:tab w:val="left" w:leader="hyphen" w:pos="8789"/>
        </w:tabs>
        <w:spacing w:after="0" w:line="360" w:lineRule="auto"/>
        <w:jc w:val="both"/>
        <w:rPr>
          <w:rFonts w:cs="Times New Roman"/>
          <w:color w:val="000000" w:themeColor="text1"/>
          <w:sz w:val="26"/>
          <w:szCs w:val="26"/>
        </w:rPr>
      </w:pPr>
      <w:r w:rsidRPr="006D150A">
        <w:rPr>
          <w:rFonts w:cs="Times New Roman"/>
          <w:color w:val="000000" w:themeColor="text1"/>
          <w:sz w:val="26"/>
          <w:szCs w:val="26"/>
        </w:rPr>
        <w:t>2. Tình hình nghiên cứu liên quan đến đề án</w:t>
      </w:r>
      <w:r w:rsidRPr="006D150A">
        <w:rPr>
          <w:rFonts w:cs="Times New Roman"/>
          <w:color w:val="000000" w:themeColor="text1"/>
          <w:sz w:val="26"/>
          <w:szCs w:val="26"/>
        </w:rPr>
        <w:tab/>
        <w:t>03</w:t>
      </w:r>
    </w:p>
    <w:p w14:paraId="76EC6633" w14:textId="5B799DB7" w:rsidR="00BD44BE" w:rsidRPr="006D150A" w:rsidRDefault="00BD44BE" w:rsidP="00BD44BE">
      <w:pPr>
        <w:tabs>
          <w:tab w:val="left" w:leader="hyphen" w:pos="8789"/>
        </w:tabs>
        <w:spacing w:after="0" w:line="360" w:lineRule="auto"/>
        <w:jc w:val="both"/>
        <w:rPr>
          <w:rFonts w:cs="Times New Roman"/>
          <w:color w:val="000000" w:themeColor="text1"/>
          <w:sz w:val="26"/>
          <w:szCs w:val="26"/>
        </w:rPr>
      </w:pPr>
      <w:r w:rsidRPr="006D150A">
        <w:rPr>
          <w:rFonts w:cs="Times New Roman"/>
          <w:color w:val="000000" w:themeColor="text1"/>
          <w:sz w:val="26"/>
          <w:szCs w:val="26"/>
        </w:rPr>
        <w:t>3. Mục đích và nhiệm vụ thực hiện đề</w:t>
      </w:r>
      <w:r>
        <w:rPr>
          <w:rFonts w:cs="Times New Roman"/>
          <w:color w:val="000000" w:themeColor="text1"/>
          <w:sz w:val="26"/>
          <w:szCs w:val="26"/>
        </w:rPr>
        <w:t xml:space="preserve"> án</w:t>
      </w:r>
      <w:r>
        <w:rPr>
          <w:rFonts w:cs="Times New Roman"/>
          <w:color w:val="000000" w:themeColor="text1"/>
          <w:sz w:val="26"/>
          <w:szCs w:val="26"/>
        </w:rPr>
        <w:tab/>
        <w:t>0</w:t>
      </w:r>
      <w:r w:rsidR="00550B55">
        <w:rPr>
          <w:rFonts w:cs="Times New Roman"/>
          <w:color w:val="000000" w:themeColor="text1"/>
          <w:sz w:val="26"/>
          <w:szCs w:val="26"/>
        </w:rPr>
        <w:t>5</w:t>
      </w:r>
    </w:p>
    <w:p w14:paraId="66199A60" w14:textId="1374CD6A" w:rsidR="00BD44BE" w:rsidRPr="006D150A" w:rsidRDefault="00BD44BE" w:rsidP="00BD44BE">
      <w:pPr>
        <w:tabs>
          <w:tab w:val="left" w:leader="hyphen" w:pos="8789"/>
        </w:tabs>
        <w:spacing w:after="0" w:line="360" w:lineRule="auto"/>
        <w:jc w:val="both"/>
        <w:rPr>
          <w:rFonts w:cs="Times New Roman"/>
          <w:color w:val="000000" w:themeColor="text1"/>
          <w:sz w:val="26"/>
          <w:szCs w:val="26"/>
        </w:rPr>
      </w:pPr>
      <w:r w:rsidRPr="006D150A">
        <w:rPr>
          <w:rFonts w:cs="Times New Roman"/>
          <w:color w:val="000000" w:themeColor="text1"/>
          <w:sz w:val="26"/>
          <w:szCs w:val="26"/>
        </w:rPr>
        <w:t>4. Đối tượng và phạm vi thực hiện đề án</w:t>
      </w:r>
      <w:r w:rsidRPr="006D150A">
        <w:rPr>
          <w:rFonts w:cs="Times New Roman"/>
          <w:color w:val="000000" w:themeColor="text1"/>
          <w:sz w:val="26"/>
          <w:szCs w:val="26"/>
        </w:rPr>
        <w:tab/>
        <w:t>0</w:t>
      </w:r>
      <w:r w:rsidR="00414014">
        <w:rPr>
          <w:rFonts w:cs="Times New Roman"/>
          <w:color w:val="000000" w:themeColor="text1"/>
          <w:sz w:val="26"/>
          <w:szCs w:val="26"/>
        </w:rPr>
        <w:t>6</w:t>
      </w:r>
    </w:p>
    <w:p w14:paraId="7F444BC8" w14:textId="77777777" w:rsidR="00BD44BE" w:rsidRPr="006D150A" w:rsidRDefault="00BD44BE" w:rsidP="00BD44BE">
      <w:pPr>
        <w:tabs>
          <w:tab w:val="left" w:leader="hyphen" w:pos="8789"/>
        </w:tabs>
        <w:spacing w:after="0" w:line="360" w:lineRule="auto"/>
        <w:jc w:val="both"/>
        <w:rPr>
          <w:rFonts w:cs="Times New Roman"/>
          <w:color w:val="000000" w:themeColor="text1"/>
          <w:sz w:val="26"/>
          <w:szCs w:val="26"/>
        </w:rPr>
      </w:pPr>
      <w:r w:rsidRPr="006D150A">
        <w:rPr>
          <w:rFonts w:cs="Times New Roman"/>
          <w:color w:val="000000" w:themeColor="text1"/>
          <w:sz w:val="26"/>
          <w:szCs w:val="26"/>
        </w:rPr>
        <w:t>5. Phương pháp luận và phương pháp thực hiện đề án</w:t>
      </w:r>
      <w:r w:rsidRPr="006D150A">
        <w:rPr>
          <w:rFonts w:cs="Times New Roman"/>
          <w:color w:val="000000" w:themeColor="text1"/>
          <w:sz w:val="26"/>
          <w:szCs w:val="26"/>
        </w:rPr>
        <w:tab/>
        <w:t>06</w:t>
      </w:r>
    </w:p>
    <w:p w14:paraId="7A1C41F8" w14:textId="77777777" w:rsidR="00BD44BE" w:rsidRPr="006D150A" w:rsidRDefault="00BD44BE" w:rsidP="00BD44BE">
      <w:pPr>
        <w:tabs>
          <w:tab w:val="left" w:leader="hyphen" w:pos="8789"/>
        </w:tabs>
        <w:spacing w:after="0" w:line="360" w:lineRule="auto"/>
        <w:jc w:val="both"/>
        <w:rPr>
          <w:rFonts w:cs="Times New Roman"/>
          <w:color w:val="000000" w:themeColor="text1"/>
          <w:sz w:val="26"/>
          <w:szCs w:val="26"/>
        </w:rPr>
      </w:pPr>
      <w:r w:rsidRPr="006D150A">
        <w:rPr>
          <w:rFonts w:cs="Times New Roman"/>
          <w:color w:val="000000" w:themeColor="text1"/>
          <w:sz w:val="26"/>
          <w:szCs w:val="26"/>
        </w:rPr>
        <w:t>6. Ý nghĩa khoa học và thực tiễn của đề án</w:t>
      </w:r>
      <w:r w:rsidRPr="006D150A">
        <w:rPr>
          <w:rFonts w:cs="Times New Roman"/>
          <w:color w:val="000000" w:themeColor="text1"/>
          <w:sz w:val="26"/>
          <w:szCs w:val="26"/>
        </w:rPr>
        <w:tab/>
        <w:t>07</w:t>
      </w:r>
    </w:p>
    <w:p w14:paraId="291BD349" w14:textId="77777777" w:rsidR="00BD44BE" w:rsidRPr="006D150A" w:rsidRDefault="00BD44BE" w:rsidP="00BD44BE">
      <w:pPr>
        <w:tabs>
          <w:tab w:val="left" w:leader="hyphen" w:pos="8789"/>
        </w:tabs>
        <w:spacing w:after="0" w:line="360" w:lineRule="auto"/>
        <w:jc w:val="both"/>
        <w:rPr>
          <w:rFonts w:cs="Times New Roman"/>
          <w:color w:val="000000" w:themeColor="text1"/>
          <w:sz w:val="26"/>
          <w:szCs w:val="26"/>
        </w:rPr>
      </w:pPr>
      <w:r w:rsidRPr="006D150A">
        <w:rPr>
          <w:rFonts w:cs="Times New Roman"/>
          <w:color w:val="000000" w:themeColor="text1"/>
          <w:sz w:val="26"/>
          <w:szCs w:val="26"/>
        </w:rPr>
        <w:t xml:space="preserve">7. Kết cấu của đề án </w:t>
      </w:r>
      <w:r w:rsidRPr="006D150A">
        <w:rPr>
          <w:rFonts w:cs="Times New Roman"/>
          <w:color w:val="000000" w:themeColor="text1"/>
          <w:sz w:val="26"/>
          <w:szCs w:val="26"/>
        </w:rPr>
        <w:tab/>
        <w:t>08</w:t>
      </w:r>
    </w:p>
    <w:p w14:paraId="2B856BAA" w14:textId="77777777" w:rsidR="00BD44BE" w:rsidRPr="006D150A" w:rsidRDefault="00BD44BE" w:rsidP="00BD44BE">
      <w:pPr>
        <w:tabs>
          <w:tab w:val="left" w:leader="hyphen" w:pos="8789"/>
        </w:tabs>
        <w:spacing w:after="0" w:line="360" w:lineRule="auto"/>
        <w:jc w:val="both"/>
        <w:rPr>
          <w:rFonts w:cs="Times New Roman"/>
          <w:b/>
          <w:color w:val="000000" w:themeColor="text1"/>
          <w:sz w:val="26"/>
          <w:szCs w:val="26"/>
        </w:rPr>
      </w:pPr>
      <w:r w:rsidRPr="006D150A">
        <w:rPr>
          <w:rFonts w:cs="Times New Roman"/>
          <w:b/>
          <w:color w:val="000000" w:themeColor="text1"/>
          <w:sz w:val="26"/>
          <w:szCs w:val="26"/>
        </w:rPr>
        <w:t>PHẦN NỘI DUNG</w:t>
      </w:r>
    </w:p>
    <w:p w14:paraId="388031EC" w14:textId="77777777" w:rsidR="00BD44BE" w:rsidRPr="006D150A" w:rsidRDefault="00BD44BE" w:rsidP="00BD44BE">
      <w:pPr>
        <w:tabs>
          <w:tab w:val="left" w:leader="hyphen" w:pos="8789"/>
        </w:tabs>
        <w:spacing w:after="0" w:line="360" w:lineRule="exact"/>
        <w:jc w:val="both"/>
        <w:rPr>
          <w:rFonts w:cs="Times New Roman"/>
          <w:b/>
          <w:color w:val="000000" w:themeColor="text1"/>
          <w:sz w:val="26"/>
          <w:szCs w:val="26"/>
        </w:rPr>
      </w:pPr>
      <w:r w:rsidRPr="006D150A">
        <w:rPr>
          <w:rFonts w:cs="Times New Roman"/>
          <w:b/>
          <w:color w:val="000000" w:themeColor="text1"/>
          <w:sz w:val="26"/>
          <w:szCs w:val="26"/>
        </w:rPr>
        <w:t xml:space="preserve">CHƯƠNG 1: MỘT SỐ VẤN ĐỀ LÝ LUẬN VỀ HỢP ĐỒNG DỊCH VỤ QUẢN LÝ VẬN HÀNH NHÀ CHUNG CƯ VÀ PHÁP LUẬT VỀ HỢP ĐỒNG DỊCH VỤ QUẢN LÝ VẬN  HÀNH NHÀ CHUNG CƯ </w:t>
      </w:r>
    </w:p>
    <w:p w14:paraId="29080A6B" w14:textId="77777777" w:rsidR="00BD44BE" w:rsidRPr="006D150A" w:rsidRDefault="00BD44BE" w:rsidP="00BD44BE">
      <w:pPr>
        <w:tabs>
          <w:tab w:val="left" w:leader="hyphen" w:pos="8789"/>
        </w:tabs>
        <w:spacing w:before="240" w:after="0" w:line="360" w:lineRule="auto"/>
        <w:jc w:val="both"/>
        <w:rPr>
          <w:rFonts w:cs="Times New Roman"/>
          <w:b/>
          <w:bCs/>
          <w:color w:val="000000" w:themeColor="text1"/>
          <w:sz w:val="26"/>
          <w:szCs w:val="26"/>
        </w:rPr>
      </w:pPr>
      <w:r w:rsidRPr="006D150A">
        <w:rPr>
          <w:rFonts w:cs="Times New Roman"/>
          <w:b/>
          <w:bCs/>
          <w:color w:val="000000" w:themeColor="text1"/>
          <w:sz w:val="26"/>
          <w:szCs w:val="26"/>
        </w:rPr>
        <w:t>1.1. Lý luận về hợp đồng dịch vụ quản lý vận hành nhà chung cư</w:t>
      </w:r>
    </w:p>
    <w:p w14:paraId="348482FD" w14:textId="77777777" w:rsidR="00BD44BE" w:rsidRPr="006D150A" w:rsidRDefault="00BD44BE" w:rsidP="00BD44BE">
      <w:pPr>
        <w:tabs>
          <w:tab w:val="left" w:leader="hyphen" w:pos="8789"/>
        </w:tabs>
        <w:spacing w:after="0" w:line="360" w:lineRule="auto"/>
        <w:jc w:val="both"/>
        <w:rPr>
          <w:rFonts w:cs="Times New Roman"/>
          <w:color w:val="000000" w:themeColor="text1"/>
          <w:sz w:val="26"/>
          <w:szCs w:val="26"/>
        </w:rPr>
      </w:pPr>
      <w:r w:rsidRPr="006D150A">
        <w:rPr>
          <w:rFonts w:cs="Times New Roman"/>
          <w:bCs/>
          <w:color w:val="000000" w:themeColor="text1"/>
          <w:sz w:val="26"/>
          <w:szCs w:val="26"/>
        </w:rPr>
        <w:t xml:space="preserve">1.1.1. </w:t>
      </w:r>
      <w:r w:rsidRPr="006D150A">
        <w:rPr>
          <w:rFonts w:cs="Times New Roman"/>
          <w:color w:val="000000" w:themeColor="text1"/>
          <w:sz w:val="26"/>
          <w:szCs w:val="26"/>
        </w:rPr>
        <w:t>Khái niệm và đặc điểm của hợp đồng dịch vụ</w:t>
      </w:r>
      <w:r w:rsidRPr="006D150A">
        <w:rPr>
          <w:rFonts w:cs="Times New Roman"/>
          <w:color w:val="000000" w:themeColor="text1"/>
          <w:sz w:val="26"/>
          <w:szCs w:val="26"/>
        </w:rPr>
        <w:tab/>
        <w:t>09</w:t>
      </w:r>
    </w:p>
    <w:p w14:paraId="5AA1EEC3" w14:textId="77777777" w:rsidR="00BD44BE" w:rsidRPr="006D150A" w:rsidRDefault="00BD44BE" w:rsidP="00BD44BE">
      <w:pPr>
        <w:tabs>
          <w:tab w:val="left" w:leader="hyphen" w:pos="8789"/>
        </w:tabs>
        <w:spacing w:after="0" w:line="360" w:lineRule="auto"/>
        <w:jc w:val="both"/>
        <w:rPr>
          <w:rFonts w:cs="Times New Roman"/>
          <w:color w:val="000000" w:themeColor="text1"/>
          <w:sz w:val="26"/>
          <w:szCs w:val="26"/>
        </w:rPr>
      </w:pPr>
      <w:r w:rsidRPr="006D150A">
        <w:rPr>
          <w:rFonts w:cs="Times New Roman"/>
          <w:color w:val="000000" w:themeColor="text1"/>
          <w:sz w:val="26"/>
          <w:szCs w:val="26"/>
        </w:rPr>
        <w:t xml:space="preserve">1.1.2. Khái niệm, đặc điểm hợp đồng dịch vụ quản lý </w:t>
      </w:r>
      <w:r w:rsidRPr="006D150A">
        <w:rPr>
          <w:rFonts w:cs="Times New Roman"/>
          <w:bCs/>
          <w:color w:val="000000" w:themeColor="text1"/>
          <w:sz w:val="26"/>
          <w:szCs w:val="26"/>
        </w:rPr>
        <w:t xml:space="preserve">vận hành nhà chung cư </w:t>
      </w:r>
      <w:r w:rsidRPr="006D150A">
        <w:rPr>
          <w:rFonts w:cs="Times New Roman"/>
          <w:color w:val="000000" w:themeColor="text1"/>
          <w:sz w:val="26"/>
          <w:szCs w:val="26"/>
        </w:rPr>
        <w:t xml:space="preserve"> </w:t>
      </w:r>
      <w:r w:rsidRPr="006D150A">
        <w:rPr>
          <w:rFonts w:cs="Times New Roman"/>
          <w:color w:val="000000" w:themeColor="text1"/>
          <w:sz w:val="26"/>
          <w:szCs w:val="26"/>
        </w:rPr>
        <w:tab/>
        <w:t>11</w:t>
      </w:r>
    </w:p>
    <w:p w14:paraId="11519A4A" w14:textId="098622FD" w:rsidR="00BD44BE" w:rsidRPr="006D150A" w:rsidRDefault="00BD44BE" w:rsidP="00BD44BE">
      <w:pPr>
        <w:tabs>
          <w:tab w:val="left" w:leader="hyphen" w:pos="8789"/>
        </w:tabs>
        <w:spacing w:after="0" w:line="360" w:lineRule="auto"/>
        <w:jc w:val="both"/>
        <w:rPr>
          <w:rFonts w:cs="Times New Roman"/>
          <w:color w:val="000000" w:themeColor="text1"/>
          <w:sz w:val="26"/>
          <w:szCs w:val="26"/>
        </w:rPr>
      </w:pPr>
      <w:r w:rsidRPr="006D150A">
        <w:rPr>
          <w:rFonts w:cs="Times New Roman"/>
          <w:color w:val="000000" w:themeColor="text1"/>
          <w:sz w:val="26"/>
          <w:szCs w:val="26"/>
        </w:rPr>
        <w:t>1.1.3. Vai trò của hợp đồng dịch vụ quản lý vận hành nhà chung cư</w:t>
      </w:r>
      <w:r w:rsidRPr="006D150A">
        <w:rPr>
          <w:rFonts w:cs="Times New Roman"/>
          <w:color w:val="000000" w:themeColor="text1"/>
          <w:sz w:val="26"/>
          <w:szCs w:val="26"/>
        </w:rPr>
        <w:tab/>
        <w:t>1</w:t>
      </w:r>
      <w:r w:rsidR="00B87F1B">
        <w:rPr>
          <w:rFonts w:cs="Times New Roman"/>
          <w:color w:val="000000" w:themeColor="text1"/>
          <w:sz w:val="26"/>
          <w:szCs w:val="26"/>
        </w:rPr>
        <w:t>6</w:t>
      </w:r>
    </w:p>
    <w:p w14:paraId="0298CE7F" w14:textId="77777777" w:rsidR="00BD44BE" w:rsidRPr="006D150A" w:rsidRDefault="00BD44BE" w:rsidP="00BD44BE">
      <w:pPr>
        <w:tabs>
          <w:tab w:val="left" w:leader="hyphen" w:pos="8789"/>
        </w:tabs>
        <w:spacing w:after="0" w:line="360" w:lineRule="auto"/>
        <w:jc w:val="both"/>
        <w:rPr>
          <w:rFonts w:cs="Times New Roman"/>
          <w:b/>
          <w:color w:val="000000" w:themeColor="text1"/>
          <w:w w:val="96"/>
          <w:sz w:val="26"/>
          <w:szCs w:val="26"/>
        </w:rPr>
      </w:pPr>
      <w:r w:rsidRPr="006D150A">
        <w:rPr>
          <w:rFonts w:cs="Times New Roman"/>
          <w:b/>
          <w:color w:val="000000" w:themeColor="text1"/>
          <w:w w:val="96"/>
          <w:sz w:val="26"/>
          <w:szCs w:val="26"/>
        </w:rPr>
        <w:t xml:space="preserve">1.2. Lý luận pháp luật về hợp đồng dịch vụ quản lý vận hành nhà chung cư </w:t>
      </w:r>
    </w:p>
    <w:p w14:paraId="3B3687CC" w14:textId="29223B50" w:rsidR="00BD44BE" w:rsidRPr="006D150A" w:rsidRDefault="00BD44BE" w:rsidP="00414014">
      <w:pPr>
        <w:tabs>
          <w:tab w:val="left" w:leader="hyphen" w:pos="8789"/>
        </w:tabs>
        <w:spacing w:after="0" w:line="360" w:lineRule="auto"/>
        <w:jc w:val="both"/>
        <w:rPr>
          <w:rFonts w:cs="Times New Roman"/>
          <w:color w:val="000000" w:themeColor="text1"/>
          <w:w w:val="96"/>
          <w:sz w:val="26"/>
          <w:szCs w:val="26"/>
        </w:rPr>
      </w:pPr>
      <w:r w:rsidRPr="006D150A">
        <w:rPr>
          <w:rFonts w:cs="Times New Roman"/>
          <w:color w:val="000000" w:themeColor="text1"/>
          <w:w w:val="96"/>
          <w:sz w:val="26"/>
          <w:szCs w:val="26"/>
        </w:rPr>
        <w:t xml:space="preserve">1.2.1. Khái niệm pháp luật về hợp đồng dịch vụ quản lý vận hành nhà chung cư </w:t>
      </w:r>
      <w:r w:rsidRPr="006D150A">
        <w:rPr>
          <w:rFonts w:cs="Times New Roman"/>
          <w:color w:val="000000" w:themeColor="text1"/>
          <w:w w:val="96"/>
          <w:sz w:val="26"/>
          <w:szCs w:val="26"/>
        </w:rPr>
        <w:tab/>
      </w:r>
      <w:r>
        <w:rPr>
          <w:rFonts w:cs="Times New Roman"/>
          <w:color w:val="000000" w:themeColor="text1"/>
          <w:w w:val="96"/>
          <w:sz w:val="26"/>
          <w:szCs w:val="26"/>
        </w:rPr>
        <w:t>1</w:t>
      </w:r>
      <w:r w:rsidR="00414014">
        <w:rPr>
          <w:rFonts w:cs="Times New Roman"/>
          <w:color w:val="000000" w:themeColor="text1"/>
          <w:w w:val="96"/>
          <w:sz w:val="26"/>
          <w:szCs w:val="26"/>
        </w:rPr>
        <w:t>9</w:t>
      </w:r>
    </w:p>
    <w:p w14:paraId="360476A7" w14:textId="37CB063A" w:rsidR="00BD44BE" w:rsidRPr="006D150A" w:rsidRDefault="00BD44BE" w:rsidP="00414014">
      <w:pPr>
        <w:tabs>
          <w:tab w:val="left" w:leader="hyphen" w:pos="8789"/>
        </w:tabs>
        <w:spacing w:after="0" w:line="360" w:lineRule="auto"/>
        <w:jc w:val="both"/>
        <w:rPr>
          <w:rFonts w:cs="Times New Roman"/>
          <w:color w:val="000000" w:themeColor="text1"/>
          <w:sz w:val="26"/>
          <w:szCs w:val="26"/>
        </w:rPr>
      </w:pPr>
      <w:r w:rsidRPr="006D150A">
        <w:rPr>
          <w:rFonts w:cs="Times New Roman"/>
          <w:color w:val="000000" w:themeColor="text1"/>
          <w:sz w:val="26"/>
          <w:szCs w:val="26"/>
        </w:rPr>
        <w:t xml:space="preserve">1.2.2. Đặc điểm pháp luật </w:t>
      </w:r>
      <w:r w:rsidRPr="006D150A">
        <w:rPr>
          <w:rFonts w:cs="Times New Roman"/>
          <w:color w:val="000000" w:themeColor="text1"/>
          <w:w w:val="96"/>
          <w:sz w:val="26"/>
          <w:szCs w:val="26"/>
        </w:rPr>
        <w:t>hợp đồng dịch vụ quản lý vận hành nhà chung cư</w:t>
      </w:r>
      <w:r w:rsidRPr="006D150A">
        <w:rPr>
          <w:rFonts w:cs="Times New Roman"/>
          <w:color w:val="000000" w:themeColor="text1"/>
          <w:w w:val="96"/>
          <w:sz w:val="26"/>
          <w:szCs w:val="26"/>
        </w:rPr>
        <w:tab/>
      </w:r>
      <w:r w:rsidR="00414014">
        <w:rPr>
          <w:rFonts w:cs="Times New Roman"/>
          <w:color w:val="000000" w:themeColor="text1"/>
          <w:w w:val="96"/>
          <w:sz w:val="26"/>
          <w:szCs w:val="26"/>
        </w:rPr>
        <w:t>20</w:t>
      </w:r>
    </w:p>
    <w:p w14:paraId="6448B178" w14:textId="02BAC01B" w:rsidR="00BD44BE" w:rsidRDefault="00BD44BE" w:rsidP="00414014">
      <w:pPr>
        <w:tabs>
          <w:tab w:val="left" w:leader="hyphen" w:pos="8789"/>
        </w:tabs>
        <w:spacing w:after="0" w:line="360" w:lineRule="auto"/>
        <w:jc w:val="both"/>
        <w:rPr>
          <w:rFonts w:cs="Times New Roman"/>
          <w:color w:val="000000" w:themeColor="text1"/>
          <w:w w:val="96"/>
          <w:sz w:val="26"/>
          <w:szCs w:val="26"/>
        </w:rPr>
      </w:pPr>
      <w:r w:rsidRPr="006D150A">
        <w:rPr>
          <w:rFonts w:cs="Times New Roman"/>
          <w:bCs/>
          <w:color w:val="000000" w:themeColor="text1"/>
          <w:sz w:val="26"/>
          <w:szCs w:val="26"/>
        </w:rPr>
        <w:t xml:space="preserve">1.2.3. Cấu trúc pháp luật </w:t>
      </w:r>
      <w:r w:rsidRPr="006D150A">
        <w:rPr>
          <w:rFonts w:cs="Times New Roman"/>
          <w:color w:val="000000" w:themeColor="text1"/>
          <w:w w:val="96"/>
          <w:sz w:val="26"/>
          <w:szCs w:val="26"/>
        </w:rPr>
        <w:t>hợp đồng dịch vụ quản lý vận hành nhà chung cư</w:t>
      </w:r>
      <w:r w:rsidRPr="006D150A">
        <w:rPr>
          <w:rFonts w:cs="Times New Roman"/>
          <w:color w:val="000000" w:themeColor="text1"/>
          <w:w w:val="96"/>
          <w:sz w:val="26"/>
          <w:szCs w:val="26"/>
        </w:rPr>
        <w:tab/>
      </w:r>
      <w:r>
        <w:rPr>
          <w:rFonts w:cs="Times New Roman"/>
          <w:color w:val="000000" w:themeColor="text1"/>
          <w:w w:val="96"/>
          <w:sz w:val="26"/>
          <w:szCs w:val="26"/>
        </w:rPr>
        <w:t>21</w:t>
      </w:r>
    </w:p>
    <w:p w14:paraId="53CD2966" w14:textId="7A7B7BDF" w:rsidR="00BD44BE" w:rsidRPr="006D150A" w:rsidRDefault="00BD44BE" w:rsidP="00414014">
      <w:pPr>
        <w:tabs>
          <w:tab w:val="left" w:leader="hyphen" w:pos="8789"/>
        </w:tabs>
        <w:spacing w:before="120" w:after="0" w:line="360" w:lineRule="auto"/>
        <w:jc w:val="both"/>
        <w:rPr>
          <w:rFonts w:cs="Times New Roman"/>
          <w:b/>
          <w:color w:val="000000" w:themeColor="text1"/>
          <w:sz w:val="26"/>
          <w:szCs w:val="26"/>
        </w:rPr>
      </w:pPr>
      <w:r w:rsidRPr="006D150A">
        <w:rPr>
          <w:rFonts w:cs="Times New Roman"/>
          <w:b/>
          <w:color w:val="000000" w:themeColor="text1"/>
          <w:sz w:val="26"/>
          <w:szCs w:val="26"/>
        </w:rPr>
        <w:t>KẾT LUẬN CHƯƠNG 1</w:t>
      </w:r>
      <w:r w:rsidRPr="00722E10">
        <w:rPr>
          <w:rFonts w:cs="Times New Roman"/>
          <w:color w:val="000000" w:themeColor="text1"/>
          <w:sz w:val="26"/>
          <w:szCs w:val="26"/>
        </w:rPr>
        <w:tab/>
      </w:r>
      <w:r>
        <w:rPr>
          <w:rFonts w:cs="Times New Roman"/>
          <w:bCs/>
          <w:color w:val="000000" w:themeColor="text1"/>
          <w:sz w:val="26"/>
          <w:szCs w:val="26"/>
        </w:rPr>
        <w:t>2</w:t>
      </w:r>
      <w:r w:rsidR="00B87F1B">
        <w:rPr>
          <w:rFonts w:cs="Times New Roman"/>
          <w:bCs/>
          <w:color w:val="000000" w:themeColor="text1"/>
          <w:sz w:val="26"/>
          <w:szCs w:val="26"/>
        </w:rPr>
        <w:t>7</w:t>
      </w:r>
    </w:p>
    <w:p w14:paraId="00BA21F9" w14:textId="77777777" w:rsidR="00BD44BE" w:rsidRPr="006D150A" w:rsidRDefault="00BD44BE" w:rsidP="00BD44BE">
      <w:pPr>
        <w:tabs>
          <w:tab w:val="left" w:leader="hyphen" w:pos="8789"/>
        </w:tabs>
        <w:spacing w:after="0" w:line="360" w:lineRule="atLeast"/>
        <w:jc w:val="both"/>
        <w:rPr>
          <w:rFonts w:cs="Times New Roman"/>
          <w:b/>
          <w:color w:val="000000" w:themeColor="text1"/>
          <w:sz w:val="26"/>
          <w:szCs w:val="26"/>
        </w:rPr>
      </w:pPr>
      <w:r w:rsidRPr="006D150A">
        <w:rPr>
          <w:rFonts w:cs="Times New Roman"/>
          <w:b/>
          <w:color w:val="000000" w:themeColor="text1"/>
          <w:sz w:val="26"/>
          <w:szCs w:val="26"/>
        </w:rPr>
        <w:t>CHƯƠNG 2: THỰC TRẠNG VÀ THỰC TIỄN THỰC HIỆN PHÁP LUẬT VỀ HỢP ĐỒNG DỊCH VỤ QUẢN LÝ VẬN HÀNH NHÀ CHUNG CƯ</w:t>
      </w:r>
    </w:p>
    <w:p w14:paraId="7FB600DB" w14:textId="77777777" w:rsidR="00BD44BE" w:rsidRPr="006D150A" w:rsidRDefault="00BD44BE" w:rsidP="00BD44BE">
      <w:pPr>
        <w:tabs>
          <w:tab w:val="left" w:leader="hyphen" w:pos="8789"/>
        </w:tabs>
        <w:spacing w:before="120" w:after="0" w:line="360" w:lineRule="auto"/>
        <w:jc w:val="both"/>
        <w:rPr>
          <w:rFonts w:ascii="Times New Roman Bold" w:hAnsi="Times New Roman Bold" w:cs="Times New Roman"/>
          <w:b/>
          <w:bCs/>
          <w:color w:val="000000" w:themeColor="text1"/>
          <w:w w:val="105"/>
          <w:sz w:val="26"/>
          <w:szCs w:val="26"/>
        </w:rPr>
      </w:pPr>
      <w:r w:rsidRPr="006D150A">
        <w:rPr>
          <w:rFonts w:ascii="Times New Roman Bold" w:hAnsi="Times New Roman Bold" w:cs="Times New Roman"/>
          <w:b/>
          <w:bCs/>
          <w:color w:val="000000" w:themeColor="text1"/>
          <w:w w:val="105"/>
          <w:sz w:val="26"/>
          <w:szCs w:val="26"/>
        </w:rPr>
        <w:t xml:space="preserve">2.1. Thực trạng pháp luật Việt Nam về hợp đồng dịch vụ quản lý vận hành nhà chung cư </w:t>
      </w:r>
    </w:p>
    <w:p w14:paraId="044BC2A1" w14:textId="75690640" w:rsidR="00BD44BE" w:rsidRPr="006D150A" w:rsidRDefault="00BD44BE" w:rsidP="00BD44BE">
      <w:pPr>
        <w:tabs>
          <w:tab w:val="left" w:leader="hyphen" w:pos="8789"/>
        </w:tabs>
        <w:spacing w:after="0" w:line="360" w:lineRule="auto"/>
        <w:jc w:val="both"/>
        <w:rPr>
          <w:rFonts w:cs="Times New Roman"/>
          <w:color w:val="000000" w:themeColor="text1"/>
          <w:sz w:val="26"/>
          <w:szCs w:val="26"/>
        </w:rPr>
      </w:pPr>
      <w:r w:rsidRPr="006D150A">
        <w:rPr>
          <w:rFonts w:cs="Times New Roman"/>
          <w:color w:val="000000" w:themeColor="text1"/>
          <w:sz w:val="26"/>
          <w:szCs w:val="26"/>
        </w:rPr>
        <w:t xml:space="preserve">2.1.1. Chủ thể hợp đồng </w:t>
      </w:r>
      <w:r w:rsidRPr="006D150A">
        <w:rPr>
          <w:rFonts w:cs="Times New Roman"/>
          <w:color w:val="000000" w:themeColor="text1"/>
          <w:sz w:val="26"/>
          <w:szCs w:val="26"/>
        </w:rPr>
        <w:tab/>
      </w:r>
      <w:r w:rsidR="004C02B2">
        <w:rPr>
          <w:rFonts w:cs="Times New Roman"/>
          <w:color w:val="000000" w:themeColor="text1"/>
          <w:sz w:val="26"/>
          <w:szCs w:val="26"/>
        </w:rPr>
        <w:t>2</w:t>
      </w:r>
      <w:r w:rsidR="00B87F1B">
        <w:rPr>
          <w:rFonts w:cs="Times New Roman"/>
          <w:color w:val="000000" w:themeColor="text1"/>
          <w:sz w:val="26"/>
          <w:szCs w:val="26"/>
        </w:rPr>
        <w:t>8</w:t>
      </w:r>
    </w:p>
    <w:p w14:paraId="69765D3F" w14:textId="7C1FED3C" w:rsidR="00BD44BE" w:rsidRPr="006D150A" w:rsidRDefault="00BD44BE" w:rsidP="00BD44BE">
      <w:pPr>
        <w:tabs>
          <w:tab w:val="left" w:leader="hyphen" w:pos="8789"/>
        </w:tabs>
        <w:spacing w:after="0" w:line="360" w:lineRule="auto"/>
        <w:jc w:val="both"/>
        <w:rPr>
          <w:rFonts w:cs="Times New Roman"/>
          <w:color w:val="000000" w:themeColor="text1"/>
          <w:sz w:val="26"/>
          <w:szCs w:val="26"/>
        </w:rPr>
      </w:pPr>
      <w:r w:rsidRPr="006D150A">
        <w:rPr>
          <w:rFonts w:cs="Times New Roman"/>
          <w:color w:val="000000" w:themeColor="text1"/>
          <w:sz w:val="26"/>
          <w:szCs w:val="26"/>
        </w:rPr>
        <w:t>2.1.2. Hình thức hợp đồng</w:t>
      </w:r>
      <w:r w:rsidRPr="006D150A">
        <w:rPr>
          <w:rFonts w:cs="Times New Roman"/>
          <w:color w:val="000000" w:themeColor="text1"/>
          <w:sz w:val="26"/>
          <w:szCs w:val="26"/>
        </w:rPr>
        <w:tab/>
        <w:t>3</w:t>
      </w:r>
      <w:r w:rsidR="00B87F1B">
        <w:rPr>
          <w:rFonts w:cs="Times New Roman"/>
          <w:color w:val="000000" w:themeColor="text1"/>
          <w:sz w:val="26"/>
          <w:szCs w:val="26"/>
        </w:rPr>
        <w:t>1</w:t>
      </w:r>
    </w:p>
    <w:p w14:paraId="7CE43404" w14:textId="0DF961A6" w:rsidR="00BD44BE" w:rsidRPr="006D150A" w:rsidRDefault="00BD44BE" w:rsidP="00BD44BE">
      <w:pPr>
        <w:tabs>
          <w:tab w:val="left" w:leader="hyphen" w:pos="8789"/>
        </w:tabs>
        <w:spacing w:after="0" w:line="360" w:lineRule="auto"/>
        <w:jc w:val="both"/>
        <w:rPr>
          <w:rFonts w:cs="Times New Roman"/>
          <w:color w:val="000000" w:themeColor="text1"/>
          <w:sz w:val="26"/>
          <w:szCs w:val="26"/>
        </w:rPr>
      </w:pPr>
      <w:r w:rsidRPr="006D150A">
        <w:rPr>
          <w:rFonts w:cs="Times New Roman"/>
          <w:color w:val="000000" w:themeColor="text1"/>
          <w:sz w:val="26"/>
          <w:szCs w:val="26"/>
        </w:rPr>
        <w:t xml:space="preserve">2.1.3. Nội dung của hợp đồng </w:t>
      </w:r>
      <w:r w:rsidRPr="006D150A">
        <w:rPr>
          <w:rFonts w:cs="Times New Roman"/>
          <w:color w:val="000000" w:themeColor="text1"/>
          <w:sz w:val="26"/>
          <w:szCs w:val="26"/>
        </w:rPr>
        <w:tab/>
        <w:t>3</w:t>
      </w:r>
      <w:r w:rsidR="00B87F1B">
        <w:rPr>
          <w:rFonts w:cs="Times New Roman"/>
          <w:color w:val="000000" w:themeColor="text1"/>
          <w:sz w:val="26"/>
          <w:szCs w:val="26"/>
        </w:rPr>
        <w:t>2</w:t>
      </w:r>
    </w:p>
    <w:p w14:paraId="59AC8080" w14:textId="7E07F19A" w:rsidR="00BD44BE" w:rsidRPr="006D150A" w:rsidRDefault="00BD44BE" w:rsidP="00BD44BE">
      <w:pPr>
        <w:tabs>
          <w:tab w:val="left" w:leader="hyphen" w:pos="8789"/>
        </w:tabs>
        <w:spacing w:after="0" w:line="360" w:lineRule="auto"/>
        <w:jc w:val="both"/>
        <w:rPr>
          <w:rFonts w:cs="Times New Roman"/>
          <w:color w:val="000000" w:themeColor="text1"/>
          <w:sz w:val="26"/>
          <w:szCs w:val="26"/>
        </w:rPr>
      </w:pPr>
      <w:r w:rsidRPr="006D150A">
        <w:rPr>
          <w:rFonts w:cs="Times New Roman"/>
          <w:color w:val="000000" w:themeColor="text1"/>
          <w:sz w:val="26"/>
          <w:szCs w:val="26"/>
        </w:rPr>
        <w:t>2.1.4. Sửa đổi, bổ sung và chấm dứt hợp đồng</w:t>
      </w:r>
      <w:r w:rsidRPr="006D150A">
        <w:rPr>
          <w:rFonts w:cs="Times New Roman"/>
          <w:color w:val="000000" w:themeColor="text1"/>
          <w:sz w:val="26"/>
          <w:szCs w:val="26"/>
        </w:rPr>
        <w:tab/>
      </w:r>
      <w:r>
        <w:rPr>
          <w:rFonts w:cs="Times New Roman"/>
          <w:color w:val="000000" w:themeColor="text1"/>
          <w:sz w:val="26"/>
          <w:szCs w:val="26"/>
        </w:rPr>
        <w:t>4</w:t>
      </w:r>
      <w:r w:rsidR="00B87F1B">
        <w:rPr>
          <w:rFonts w:cs="Times New Roman"/>
          <w:color w:val="000000" w:themeColor="text1"/>
          <w:sz w:val="26"/>
          <w:szCs w:val="26"/>
        </w:rPr>
        <w:t>1</w:t>
      </w:r>
    </w:p>
    <w:p w14:paraId="49CAA2DD" w14:textId="742C2B15" w:rsidR="00BD44BE" w:rsidRPr="006D150A" w:rsidRDefault="00BD44BE" w:rsidP="00BD44BE">
      <w:pPr>
        <w:tabs>
          <w:tab w:val="left" w:leader="hyphen" w:pos="8789"/>
        </w:tabs>
        <w:spacing w:after="0" w:line="360" w:lineRule="auto"/>
        <w:jc w:val="both"/>
        <w:rPr>
          <w:rFonts w:cs="Times New Roman"/>
          <w:color w:val="000000" w:themeColor="text1"/>
          <w:sz w:val="26"/>
          <w:szCs w:val="26"/>
        </w:rPr>
      </w:pPr>
      <w:r w:rsidRPr="006D150A">
        <w:rPr>
          <w:rFonts w:cs="Times New Roman"/>
          <w:color w:val="000000" w:themeColor="text1"/>
          <w:sz w:val="26"/>
          <w:szCs w:val="26"/>
        </w:rPr>
        <w:t xml:space="preserve">2.1.5. Giải quyết tranh chấp và xử lý vi phạm hợp đồng </w:t>
      </w:r>
      <w:r w:rsidRPr="006D150A">
        <w:rPr>
          <w:rFonts w:cs="Times New Roman"/>
          <w:color w:val="000000" w:themeColor="text1"/>
          <w:sz w:val="26"/>
          <w:szCs w:val="26"/>
        </w:rPr>
        <w:tab/>
      </w:r>
      <w:r>
        <w:rPr>
          <w:rFonts w:cs="Times New Roman"/>
          <w:color w:val="000000" w:themeColor="text1"/>
          <w:sz w:val="26"/>
          <w:szCs w:val="26"/>
        </w:rPr>
        <w:t>4</w:t>
      </w:r>
      <w:r w:rsidR="00B87F1B">
        <w:rPr>
          <w:rFonts w:cs="Times New Roman"/>
          <w:color w:val="000000" w:themeColor="text1"/>
          <w:sz w:val="26"/>
          <w:szCs w:val="26"/>
        </w:rPr>
        <w:t>4</w:t>
      </w:r>
    </w:p>
    <w:p w14:paraId="7DD6D57E" w14:textId="77777777" w:rsidR="00BD44BE" w:rsidRPr="006D150A" w:rsidRDefault="00BD44BE" w:rsidP="00BD44BE">
      <w:pPr>
        <w:tabs>
          <w:tab w:val="left" w:leader="hyphen" w:pos="8789"/>
        </w:tabs>
        <w:spacing w:after="0" w:line="360" w:lineRule="auto"/>
        <w:jc w:val="both"/>
        <w:rPr>
          <w:rFonts w:cs="Times New Roman"/>
          <w:b/>
          <w:color w:val="000000" w:themeColor="text1"/>
          <w:sz w:val="26"/>
          <w:szCs w:val="26"/>
        </w:rPr>
      </w:pPr>
      <w:r w:rsidRPr="006D150A">
        <w:rPr>
          <w:rFonts w:cs="Times New Roman"/>
          <w:b/>
          <w:bCs/>
          <w:color w:val="000000" w:themeColor="text1"/>
          <w:sz w:val="26"/>
          <w:szCs w:val="26"/>
        </w:rPr>
        <w:lastRenderedPageBreak/>
        <w:t xml:space="preserve">2.2. </w:t>
      </w:r>
      <w:r w:rsidRPr="006D150A">
        <w:rPr>
          <w:rFonts w:cs="Times New Roman"/>
          <w:b/>
          <w:color w:val="000000" w:themeColor="text1"/>
          <w:sz w:val="26"/>
          <w:szCs w:val="26"/>
        </w:rPr>
        <w:t>Thực tiễn thực hiện pháp luật về hợp đồng dịch vụ quản lý vận hành nhà chung cư tại thành phố Hà Nội</w:t>
      </w:r>
    </w:p>
    <w:p w14:paraId="35C9417A" w14:textId="39267CE5" w:rsidR="00BD44BE" w:rsidRPr="006D150A" w:rsidRDefault="00BD44BE" w:rsidP="00BD44BE">
      <w:pPr>
        <w:tabs>
          <w:tab w:val="left" w:leader="hyphen" w:pos="8789"/>
        </w:tabs>
        <w:spacing w:after="0" w:line="360" w:lineRule="auto"/>
        <w:jc w:val="both"/>
        <w:rPr>
          <w:rFonts w:cs="Times New Roman"/>
          <w:color w:val="000000" w:themeColor="text1"/>
          <w:w w:val="96"/>
          <w:sz w:val="26"/>
          <w:szCs w:val="26"/>
        </w:rPr>
      </w:pPr>
      <w:r w:rsidRPr="006D150A">
        <w:rPr>
          <w:rFonts w:cs="Times New Roman"/>
          <w:color w:val="000000" w:themeColor="text1"/>
          <w:w w:val="96"/>
          <w:sz w:val="26"/>
          <w:szCs w:val="26"/>
        </w:rPr>
        <w:t>2.2.1. Thực tiễn thực hiện pháp luật hợp đồng dịch vụ quản lý vận hành nhà chung cư</w:t>
      </w:r>
      <w:r w:rsidRPr="006D150A">
        <w:rPr>
          <w:rFonts w:cs="Times New Roman"/>
          <w:color w:val="000000" w:themeColor="text1"/>
          <w:w w:val="96"/>
          <w:sz w:val="26"/>
          <w:szCs w:val="26"/>
        </w:rPr>
        <w:tab/>
      </w:r>
      <w:r>
        <w:rPr>
          <w:rFonts w:cs="Times New Roman"/>
          <w:color w:val="000000" w:themeColor="text1"/>
          <w:w w:val="96"/>
          <w:sz w:val="26"/>
          <w:szCs w:val="26"/>
        </w:rPr>
        <w:t>4</w:t>
      </w:r>
      <w:r w:rsidR="00B87F1B">
        <w:rPr>
          <w:rFonts w:cs="Times New Roman"/>
          <w:color w:val="000000" w:themeColor="text1"/>
          <w:w w:val="96"/>
          <w:sz w:val="26"/>
          <w:szCs w:val="26"/>
        </w:rPr>
        <w:t>7</w:t>
      </w:r>
    </w:p>
    <w:p w14:paraId="04E1C528" w14:textId="45B300EA" w:rsidR="00BD44BE" w:rsidRPr="006D150A" w:rsidRDefault="00BD44BE" w:rsidP="00BD44BE">
      <w:pPr>
        <w:tabs>
          <w:tab w:val="left" w:leader="hyphen" w:pos="8789"/>
        </w:tabs>
        <w:spacing w:after="0" w:line="360" w:lineRule="auto"/>
        <w:jc w:val="both"/>
        <w:rPr>
          <w:rFonts w:cs="Times New Roman"/>
          <w:color w:val="000000" w:themeColor="text1"/>
          <w:sz w:val="26"/>
          <w:szCs w:val="26"/>
        </w:rPr>
      </w:pPr>
      <w:r w:rsidRPr="006D150A">
        <w:rPr>
          <w:rFonts w:cs="Times New Roman"/>
          <w:color w:val="000000" w:themeColor="text1"/>
          <w:sz w:val="26"/>
          <w:szCs w:val="26"/>
        </w:rPr>
        <w:t xml:space="preserve">2.2.2. Những kết quả đạt được </w:t>
      </w:r>
      <w:r w:rsidRPr="006D150A">
        <w:rPr>
          <w:rFonts w:cs="Times New Roman"/>
          <w:color w:val="000000" w:themeColor="text1"/>
          <w:sz w:val="26"/>
          <w:szCs w:val="26"/>
        </w:rPr>
        <w:tab/>
      </w:r>
      <w:r w:rsidR="00B87F1B">
        <w:rPr>
          <w:rFonts w:cs="Times New Roman"/>
          <w:color w:val="000000" w:themeColor="text1"/>
          <w:sz w:val="26"/>
          <w:szCs w:val="26"/>
        </w:rPr>
        <w:t>60</w:t>
      </w:r>
    </w:p>
    <w:p w14:paraId="64554F38" w14:textId="76BD10F2" w:rsidR="00BD44BE" w:rsidRDefault="00BD44BE" w:rsidP="00BD44BE">
      <w:pPr>
        <w:tabs>
          <w:tab w:val="left" w:leader="hyphen" w:pos="8789"/>
        </w:tabs>
        <w:spacing w:after="0" w:line="360" w:lineRule="auto"/>
        <w:jc w:val="both"/>
        <w:rPr>
          <w:rFonts w:cs="Times New Roman"/>
          <w:color w:val="000000" w:themeColor="text1"/>
          <w:sz w:val="26"/>
          <w:szCs w:val="26"/>
        </w:rPr>
      </w:pPr>
      <w:r w:rsidRPr="006D150A">
        <w:rPr>
          <w:rFonts w:cs="Times New Roman"/>
          <w:color w:val="000000" w:themeColor="text1"/>
          <w:sz w:val="26"/>
          <w:szCs w:val="26"/>
        </w:rPr>
        <w:t>2.2.3. Những tồn tại, hạn chế</w:t>
      </w:r>
      <w:r>
        <w:rPr>
          <w:rFonts w:cs="Times New Roman"/>
          <w:color w:val="000000" w:themeColor="text1"/>
          <w:sz w:val="26"/>
          <w:szCs w:val="26"/>
        </w:rPr>
        <w:t xml:space="preserve"> </w:t>
      </w:r>
      <w:r w:rsidRPr="006D150A">
        <w:rPr>
          <w:rFonts w:cs="Times New Roman"/>
          <w:color w:val="000000" w:themeColor="text1"/>
          <w:sz w:val="26"/>
          <w:szCs w:val="26"/>
        </w:rPr>
        <w:tab/>
        <w:t>6</w:t>
      </w:r>
      <w:r w:rsidR="00B87F1B">
        <w:rPr>
          <w:rFonts w:cs="Times New Roman"/>
          <w:color w:val="000000" w:themeColor="text1"/>
          <w:sz w:val="26"/>
          <w:szCs w:val="26"/>
        </w:rPr>
        <w:t>2</w:t>
      </w:r>
    </w:p>
    <w:p w14:paraId="37CD0052" w14:textId="07400377" w:rsidR="00BD44BE" w:rsidRPr="006D150A" w:rsidRDefault="00BD44BE" w:rsidP="00BD44BE">
      <w:pPr>
        <w:tabs>
          <w:tab w:val="left" w:leader="hyphen" w:pos="8789"/>
        </w:tabs>
        <w:spacing w:after="0" w:line="360" w:lineRule="auto"/>
        <w:jc w:val="both"/>
        <w:rPr>
          <w:rFonts w:cs="Times New Roman"/>
          <w:color w:val="000000" w:themeColor="text1"/>
          <w:sz w:val="26"/>
          <w:szCs w:val="26"/>
        </w:rPr>
      </w:pPr>
      <w:r>
        <w:rPr>
          <w:rFonts w:cs="Times New Roman"/>
          <w:color w:val="000000" w:themeColor="text1"/>
          <w:sz w:val="26"/>
          <w:szCs w:val="26"/>
        </w:rPr>
        <w:t xml:space="preserve">2.2.4. Nguyên nhân của những tồn tại, hạn chế </w:t>
      </w:r>
      <w:r w:rsidRPr="006D150A">
        <w:rPr>
          <w:rFonts w:cs="Times New Roman"/>
          <w:color w:val="000000" w:themeColor="text1"/>
          <w:sz w:val="26"/>
          <w:szCs w:val="26"/>
        </w:rPr>
        <w:tab/>
        <w:t>6</w:t>
      </w:r>
      <w:r w:rsidR="00B87F1B">
        <w:rPr>
          <w:rFonts w:cs="Times New Roman"/>
          <w:color w:val="000000" w:themeColor="text1"/>
          <w:sz w:val="26"/>
          <w:szCs w:val="26"/>
        </w:rPr>
        <w:t>5</w:t>
      </w:r>
    </w:p>
    <w:p w14:paraId="4E920F9F" w14:textId="2E3C10AD" w:rsidR="00BD44BE" w:rsidRPr="006D150A" w:rsidRDefault="00BD44BE" w:rsidP="00BD44BE">
      <w:pPr>
        <w:tabs>
          <w:tab w:val="left" w:leader="hyphen" w:pos="8789"/>
        </w:tabs>
        <w:spacing w:after="0" w:line="360" w:lineRule="auto"/>
        <w:jc w:val="both"/>
        <w:rPr>
          <w:rFonts w:cs="Times New Roman"/>
          <w:b/>
          <w:color w:val="000000" w:themeColor="text1"/>
          <w:sz w:val="26"/>
          <w:szCs w:val="26"/>
        </w:rPr>
      </w:pPr>
      <w:r w:rsidRPr="006D150A">
        <w:rPr>
          <w:rFonts w:cs="Times New Roman"/>
          <w:b/>
          <w:color w:val="000000" w:themeColor="text1"/>
          <w:sz w:val="26"/>
          <w:szCs w:val="26"/>
        </w:rPr>
        <w:t>KẾT LUẬN CHƯƠNG 2</w:t>
      </w:r>
      <w:r w:rsidRPr="006D150A">
        <w:rPr>
          <w:rFonts w:cs="Times New Roman"/>
          <w:bCs/>
          <w:color w:val="000000" w:themeColor="text1"/>
          <w:sz w:val="26"/>
          <w:szCs w:val="26"/>
        </w:rPr>
        <w:tab/>
      </w:r>
      <w:r>
        <w:rPr>
          <w:rFonts w:cs="Times New Roman"/>
          <w:bCs/>
          <w:color w:val="000000" w:themeColor="text1"/>
          <w:sz w:val="26"/>
          <w:szCs w:val="26"/>
        </w:rPr>
        <w:t>6</w:t>
      </w:r>
      <w:r w:rsidR="00B87F1B">
        <w:rPr>
          <w:rFonts w:cs="Times New Roman"/>
          <w:bCs/>
          <w:color w:val="000000" w:themeColor="text1"/>
          <w:sz w:val="26"/>
          <w:szCs w:val="26"/>
        </w:rPr>
        <w:t>8</w:t>
      </w:r>
    </w:p>
    <w:p w14:paraId="218EF27B" w14:textId="567923E8" w:rsidR="00BD44BE" w:rsidRPr="00003880" w:rsidRDefault="00BD44BE" w:rsidP="00BD44BE">
      <w:pPr>
        <w:tabs>
          <w:tab w:val="left" w:leader="hyphen" w:pos="8789"/>
        </w:tabs>
        <w:spacing w:after="0" w:line="360" w:lineRule="atLeast"/>
        <w:jc w:val="both"/>
        <w:rPr>
          <w:rFonts w:ascii="Times New Roman Bold" w:hAnsi="Times New Roman Bold" w:cs="Times New Roman"/>
          <w:b/>
          <w:color w:val="000000" w:themeColor="text1"/>
          <w:w w:val="97"/>
          <w:sz w:val="26"/>
          <w:szCs w:val="26"/>
        </w:rPr>
      </w:pPr>
      <w:r w:rsidRPr="006D150A">
        <w:rPr>
          <w:rFonts w:ascii="Times New Roman Bold" w:hAnsi="Times New Roman Bold" w:cs="Times New Roman"/>
          <w:b/>
          <w:color w:val="000000" w:themeColor="text1"/>
          <w:w w:val="97"/>
          <w:sz w:val="26"/>
          <w:szCs w:val="26"/>
        </w:rPr>
        <w:t xml:space="preserve">CHƯƠNG 3: </w:t>
      </w:r>
      <w:r w:rsidR="00312572">
        <w:rPr>
          <w:rFonts w:ascii="Times New Roman Bold" w:hAnsi="Times New Roman Bold" w:cs="Times New Roman"/>
          <w:b/>
          <w:color w:val="000000" w:themeColor="text1"/>
          <w:w w:val="97"/>
          <w:sz w:val="26"/>
          <w:szCs w:val="26"/>
        </w:rPr>
        <w:t>GIẢI PHÁP</w:t>
      </w:r>
      <w:r w:rsidRPr="006D150A">
        <w:rPr>
          <w:rFonts w:ascii="Times New Roman Bold" w:hAnsi="Times New Roman Bold" w:cs="Times New Roman"/>
          <w:b/>
          <w:color w:val="000000" w:themeColor="text1"/>
          <w:w w:val="97"/>
          <w:sz w:val="26"/>
          <w:szCs w:val="26"/>
        </w:rPr>
        <w:t xml:space="preserve"> HOÀN THIỆN </w:t>
      </w:r>
      <w:r w:rsidR="00312572">
        <w:rPr>
          <w:rFonts w:ascii="Times New Roman Bold" w:hAnsi="Times New Roman Bold" w:cs="Times New Roman"/>
          <w:b/>
          <w:color w:val="000000" w:themeColor="text1"/>
          <w:w w:val="97"/>
          <w:sz w:val="26"/>
          <w:szCs w:val="26"/>
        </w:rPr>
        <w:t xml:space="preserve">PHÁP LUẬT </w:t>
      </w:r>
      <w:r w:rsidRPr="006D150A">
        <w:rPr>
          <w:rFonts w:ascii="Times New Roman Bold" w:hAnsi="Times New Roman Bold" w:cs="Times New Roman"/>
          <w:b/>
          <w:color w:val="000000" w:themeColor="text1"/>
          <w:w w:val="97"/>
          <w:sz w:val="26"/>
          <w:szCs w:val="26"/>
        </w:rPr>
        <w:t xml:space="preserve">VÀ NÂNG CAO HIỆU QUẢ THỰC HIỆN PHÁP LUẬT VỀ HỢP ĐỒNG DỊCH VỤ </w:t>
      </w:r>
      <w:r w:rsidRPr="006D150A">
        <w:rPr>
          <w:rFonts w:cs="Times New Roman"/>
          <w:b/>
          <w:color w:val="000000" w:themeColor="text1"/>
          <w:sz w:val="26"/>
          <w:szCs w:val="26"/>
        </w:rPr>
        <w:t>QUẢN LÝ VẬN HÀNH NHÀ CHUNG CƯ</w:t>
      </w:r>
    </w:p>
    <w:p w14:paraId="03F90F9C" w14:textId="77777777" w:rsidR="00BD44BE" w:rsidRPr="006D150A" w:rsidRDefault="00BD44BE" w:rsidP="00BD44BE">
      <w:pPr>
        <w:pStyle w:val="CommentText"/>
        <w:tabs>
          <w:tab w:val="left" w:leader="hyphen" w:pos="8789"/>
        </w:tabs>
        <w:spacing w:before="120" w:after="0" w:line="360" w:lineRule="auto"/>
        <w:jc w:val="both"/>
        <w:rPr>
          <w:rFonts w:cs="Times New Roman"/>
          <w:b/>
          <w:color w:val="000000" w:themeColor="text1"/>
          <w:sz w:val="26"/>
          <w:szCs w:val="26"/>
        </w:rPr>
      </w:pPr>
      <w:r w:rsidRPr="006D150A">
        <w:rPr>
          <w:rFonts w:cs="Times New Roman"/>
          <w:b/>
          <w:color w:val="000000" w:themeColor="text1"/>
          <w:sz w:val="26"/>
          <w:szCs w:val="26"/>
        </w:rPr>
        <w:t>3.1. Một số yêu cầu cần đạt đư</w:t>
      </w:r>
      <w:r w:rsidRPr="006D150A">
        <w:rPr>
          <w:rFonts w:cs="Times New Roman"/>
          <w:b/>
          <w:color w:val="000000" w:themeColor="text1"/>
          <w:sz w:val="26"/>
          <w:szCs w:val="26"/>
          <w:lang w:val="vi-VN"/>
        </w:rPr>
        <w:t>ợ</w:t>
      </w:r>
      <w:r w:rsidRPr="006D150A">
        <w:rPr>
          <w:rFonts w:cs="Times New Roman"/>
          <w:b/>
          <w:color w:val="000000" w:themeColor="text1"/>
          <w:sz w:val="26"/>
          <w:szCs w:val="26"/>
        </w:rPr>
        <w:t>c trong quá trình hoàn thiện pháp luật và nâng cao hiệu quả thực hiện pháp luật về hợp đồng dịch vụ quản lý vận hành nhà chung cư</w:t>
      </w:r>
    </w:p>
    <w:p w14:paraId="04D88C9F" w14:textId="6313E823" w:rsidR="00BD44BE" w:rsidRPr="006D150A" w:rsidRDefault="00BD44BE" w:rsidP="00BD44BE">
      <w:pPr>
        <w:pStyle w:val="CommentText"/>
        <w:tabs>
          <w:tab w:val="left" w:leader="hyphen" w:pos="8789"/>
        </w:tabs>
        <w:spacing w:after="0" w:line="360" w:lineRule="auto"/>
        <w:jc w:val="both"/>
        <w:rPr>
          <w:rFonts w:cs="Times New Roman"/>
          <w:color w:val="000000" w:themeColor="text1"/>
          <w:sz w:val="26"/>
          <w:szCs w:val="26"/>
        </w:rPr>
      </w:pPr>
      <w:r w:rsidRPr="006D150A">
        <w:rPr>
          <w:rFonts w:cs="Times New Roman"/>
          <w:color w:val="000000" w:themeColor="text1"/>
          <w:sz w:val="26"/>
          <w:szCs w:val="26"/>
        </w:rPr>
        <w:t>3.1.1. Yêu cầu về hoàn thiện pháp luật</w:t>
      </w:r>
      <w:r w:rsidRPr="006D150A">
        <w:rPr>
          <w:rFonts w:cs="Times New Roman"/>
          <w:color w:val="000000" w:themeColor="text1"/>
          <w:sz w:val="26"/>
          <w:szCs w:val="26"/>
        </w:rPr>
        <w:tab/>
      </w:r>
      <w:r w:rsidR="009B3816">
        <w:rPr>
          <w:rFonts w:cs="Times New Roman"/>
          <w:color w:val="000000" w:themeColor="text1"/>
          <w:sz w:val="26"/>
          <w:szCs w:val="26"/>
        </w:rPr>
        <w:t>70</w:t>
      </w:r>
    </w:p>
    <w:p w14:paraId="0297650A" w14:textId="3869D403" w:rsidR="00BD44BE" w:rsidRPr="006D150A" w:rsidRDefault="00BD44BE" w:rsidP="00BD44BE">
      <w:pPr>
        <w:pStyle w:val="CommentText"/>
        <w:tabs>
          <w:tab w:val="left" w:leader="hyphen" w:pos="8789"/>
        </w:tabs>
        <w:spacing w:after="0" w:line="360" w:lineRule="auto"/>
        <w:jc w:val="both"/>
        <w:rPr>
          <w:rFonts w:cs="Times New Roman"/>
          <w:color w:val="000000" w:themeColor="text1"/>
          <w:sz w:val="26"/>
          <w:szCs w:val="26"/>
        </w:rPr>
      </w:pPr>
      <w:r w:rsidRPr="006D150A">
        <w:rPr>
          <w:rFonts w:cs="Times New Roman"/>
          <w:color w:val="000000" w:themeColor="text1"/>
          <w:sz w:val="26"/>
          <w:szCs w:val="26"/>
        </w:rPr>
        <w:t xml:space="preserve">3.1.2. Yêu cầu về thực hiện pháp luật </w:t>
      </w:r>
      <w:r w:rsidRPr="006D150A">
        <w:rPr>
          <w:rFonts w:cs="Times New Roman"/>
          <w:color w:val="000000" w:themeColor="text1"/>
          <w:sz w:val="26"/>
          <w:szCs w:val="26"/>
        </w:rPr>
        <w:tab/>
      </w:r>
      <w:r w:rsidR="004C02B2">
        <w:rPr>
          <w:rFonts w:cs="Times New Roman"/>
          <w:color w:val="000000" w:themeColor="text1"/>
          <w:sz w:val="26"/>
          <w:szCs w:val="26"/>
        </w:rPr>
        <w:t>7</w:t>
      </w:r>
      <w:r w:rsidR="009B3816">
        <w:rPr>
          <w:rFonts w:cs="Times New Roman"/>
          <w:color w:val="000000" w:themeColor="text1"/>
          <w:sz w:val="26"/>
          <w:szCs w:val="26"/>
        </w:rPr>
        <w:t>2</w:t>
      </w:r>
    </w:p>
    <w:p w14:paraId="46D0CC9F" w14:textId="29544C35" w:rsidR="00312572" w:rsidRDefault="00BD44BE" w:rsidP="00BD44BE">
      <w:pPr>
        <w:tabs>
          <w:tab w:val="left" w:leader="hyphen" w:pos="8789"/>
        </w:tabs>
        <w:spacing w:after="0" w:line="360" w:lineRule="auto"/>
        <w:jc w:val="both"/>
        <w:rPr>
          <w:rFonts w:cs="Times New Roman"/>
          <w:b/>
          <w:bCs/>
          <w:color w:val="000000" w:themeColor="text1"/>
          <w:sz w:val="26"/>
          <w:szCs w:val="26"/>
        </w:rPr>
      </w:pPr>
      <w:r w:rsidRPr="006D150A">
        <w:rPr>
          <w:rFonts w:cs="Times New Roman"/>
          <w:b/>
          <w:bCs/>
          <w:color w:val="000000" w:themeColor="text1"/>
          <w:sz w:val="26"/>
          <w:szCs w:val="26"/>
        </w:rPr>
        <w:t>3.2. Một số đề xuất, kiến nghị hoàn thiện pháp luật</w:t>
      </w:r>
      <w:r w:rsidR="00312572">
        <w:rPr>
          <w:rFonts w:cs="Times New Roman"/>
          <w:b/>
          <w:bCs/>
          <w:color w:val="000000" w:themeColor="text1"/>
          <w:sz w:val="26"/>
          <w:szCs w:val="26"/>
        </w:rPr>
        <w:t xml:space="preserve"> về hợp đồng dịch vụ quản lý vận hành nhà chung cư</w:t>
      </w:r>
      <w:r w:rsidR="009B3816">
        <w:rPr>
          <w:rFonts w:cs="Times New Roman"/>
          <w:b/>
          <w:bCs/>
          <w:color w:val="000000" w:themeColor="text1"/>
          <w:sz w:val="26"/>
          <w:szCs w:val="26"/>
        </w:rPr>
        <w:t xml:space="preserve"> </w:t>
      </w:r>
      <w:r w:rsidR="009B3816" w:rsidRPr="009B3816">
        <w:rPr>
          <w:rFonts w:cs="Times New Roman"/>
          <w:color w:val="000000" w:themeColor="text1"/>
          <w:sz w:val="26"/>
          <w:szCs w:val="26"/>
        </w:rPr>
        <w:t>--------</w:t>
      </w:r>
      <w:r w:rsidR="009B3816">
        <w:rPr>
          <w:rFonts w:cs="Times New Roman"/>
          <w:color w:val="000000" w:themeColor="text1"/>
          <w:sz w:val="26"/>
          <w:szCs w:val="26"/>
        </w:rPr>
        <w:t>-------------------------------------------------------</w:t>
      </w:r>
      <w:r w:rsidR="000864FF">
        <w:rPr>
          <w:rFonts w:cs="Times New Roman"/>
          <w:color w:val="000000" w:themeColor="text1"/>
          <w:sz w:val="26"/>
          <w:szCs w:val="26"/>
        </w:rPr>
        <w:t>-----</w:t>
      </w:r>
      <w:r w:rsidR="009B3816">
        <w:rPr>
          <w:rFonts w:cs="Times New Roman"/>
          <w:color w:val="000000" w:themeColor="text1"/>
          <w:sz w:val="26"/>
          <w:szCs w:val="26"/>
        </w:rPr>
        <w:t>--------73</w:t>
      </w:r>
    </w:p>
    <w:p w14:paraId="050BE9BB" w14:textId="3C0458AE" w:rsidR="00BD44BE" w:rsidRPr="009B3816" w:rsidRDefault="00312572" w:rsidP="00BD44BE">
      <w:pPr>
        <w:tabs>
          <w:tab w:val="left" w:leader="hyphen" w:pos="8789"/>
        </w:tabs>
        <w:spacing w:after="0" w:line="360" w:lineRule="auto"/>
        <w:jc w:val="both"/>
        <w:rPr>
          <w:rFonts w:cs="Times New Roman"/>
          <w:color w:val="000000" w:themeColor="text1"/>
          <w:sz w:val="26"/>
          <w:szCs w:val="26"/>
        </w:rPr>
      </w:pPr>
      <w:r>
        <w:rPr>
          <w:rFonts w:cs="Times New Roman"/>
          <w:b/>
          <w:bCs/>
          <w:color w:val="000000" w:themeColor="text1"/>
          <w:sz w:val="26"/>
          <w:szCs w:val="26"/>
        </w:rPr>
        <w:t>3.3. G</w:t>
      </w:r>
      <w:r w:rsidR="00BD44BE" w:rsidRPr="006D150A">
        <w:rPr>
          <w:rFonts w:cs="Times New Roman"/>
          <w:b/>
          <w:bCs/>
          <w:color w:val="000000" w:themeColor="text1"/>
          <w:sz w:val="26"/>
          <w:szCs w:val="26"/>
        </w:rPr>
        <w:t xml:space="preserve">iải pháp nâng cao hiệu quả thực hiện </w:t>
      </w:r>
      <w:r w:rsidR="008D1A37">
        <w:rPr>
          <w:rFonts w:cs="Times New Roman"/>
          <w:b/>
          <w:bCs/>
          <w:color w:val="000000" w:themeColor="text1"/>
          <w:sz w:val="26"/>
          <w:szCs w:val="26"/>
        </w:rPr>
        <w:t xml:space="preserve">pháp luật về </w:t>
      </w:r>
      <w:r w:rsidR="00BD44BE" w:rsidRPr="006D150A">
        <w:rPr>
          <w:rFonts w:cs="Times New Roman"/>
          <w:b/>
          <w:bCs/>
          <w:color w:val="000000" w:themeColor="text1"/>
          <w:sz w:val="26"/>
          <w:szCs w:val="26"/>
        </w:rPr>
        <w:t xml:space="preserve">hợp đồng </w:t>
      </w:r>
      <w:r w:rsidR="008D1A37">
        <w:rPr>
          <w:rFonts w:cs="Times New Roman"/>
          <w:b/>
          <w:bCs/>
          <w:color w:val="000000" w:themeColor="text1"/>
          <w:sz w:val="26"/>
          <w:szCs w:val="26"/>
        </w:rPr>
        <w:t xml:space="preserve">dịch vụ </w:t>
      </w:r>
      <w:r w:rsidR="00BD44BE" w:rsidRPr="006D150A">
        <w:rPr>
          <w:rFonts w:cs="Times New Roman"/>
          <w:b/>
          <w:bCs/>
          <w:color w:val="000000" w:themeColor="text1"/>
          <w:sz w:val="26"/>
          <w:szCs w:val="26"/>
        </w:rPr>
        <w:t>quản lý vận hành nhà chung cư</w:t>
      </w:r>
      <w:r w:rsidR="009B3816">
        <w:rPr>
          <w:rFonts w:cs="Times New Roman"/>
          <w:b/>
          <w:bCs/>
          <w:color w:val="000000" w:themeColor="text1"/>
          <w:sz w:val="26"/>
          <w:szCs w:val="26"/>
        </w:rPr>
        <w:t xml:space="preserve"> </w:t>
      </w:r>
      <w:r w:rsidR="009B3816">
        <w:rPr>
          <w:rFonts w:cs="Times New Roman"/>
          <w:color w:val="000000" w:themeColor="text1"/>
          <w:sz w:val="26"/>
          <w:szCs w:val="26"/>
        </w:rPr>
        <w:t>-----------------------------------------------------------------------77</w:t>
      </w:r>
    </w:p>
    <w:p w14:paraId="07802BAE" w14:textId="2361E70E" w:rsidR="00BD44BE" w:rsidRPr="006D150A" w:rsidRDefault="00BD44BE" w:rsidP="00BD44BE">
      <w:pPr>
        <w:tabs>
          <w:tab w:val="left" w:leader="hyphen" w:pos="8789"/>
        </w:tabs>
        <w:rPr>
          <w:rFonts w:cs="Times New Roman"/>
          <w:b/>
          <w:color w:val="000000" w:themeColor="text1"/>
          <w:sz w:val="26"/>
          <w:szCs w:val="26"/>
        </w:rPr>
      </w:pPr>
      <w:r w:rsidRPr="006D150A">
        <w:rPr>
          <w:rFonts w:cs="Times New Roman"/>
          <w:b/>
          <w:color w:val="000000" w:themeColor="text1"/>
          <w:sz w:val="26"/>
          <w:szCs w:val="26"/>
        </w:rPr>
        <w:t>KẾT LUẬN CHƯƠNG 3</w:t>
      </w:r>
      <w:r w:rsidRPr="006D150A">
        <w:rPr>
          <w:rFonts w:cs="Times New Roman"/>
          <w:bCs/>
          <w:color w:val="000000" w:themeColor="text1"/>
          <w:sz w:val="26"/>
          <w:szCs w:val="26"/>
        </w:rPr>
        <w:tab/>
      </w:r>
      <w:r>
        <w:rPr>
          <w:rFonts w:cs="Times New Roman"/>
          <w:bCs/>
          <w:color w:val="000000" w:themeColor="text1"/>
          <w:sz w:val="26"/>
          <w:szCs w:val="26"/>
        </w:rPr>
        <w:t>8</w:t>
      </w:r>
      <w:r w:rsidR="00887E64">
        <w:rPr>
          <w:rFonts w:cs="Times New Roman"/>
          <w:bCs/>
          <w:color w:val="000000" w:themeColor="text1"/>
          <w:sz w:val="26"/>
          <w:szCs w:val="26"/>
        </w:rPr>
        <w:t>1</w:t>
      </w:r>
    </w:p>
    <w:p w14:paraId="5B187169" w14:textId="5656A9ED" w:rsidR="00BD44BE" w:rsidRPr="006D150A" w:rsidRDefault="00BD44BE" w:rsidP="00BD44BE">
      <w:pPr>
        <w:tabs>
          <w:tab w:val="left" w:leader="hyphen" w:pos="8789"/>
        </w:tabs>
        <w:rPr>
          <w:rFonts w:cs="Times New Roman"/>
          <w:b/>
          <w:color w:val="000000" w:themeColor="text1"/>
          <w:sz w:val="26"/>
          <w:szCs w:val="26"/>
        </w:rPr>
      </w:pPr>
      <w:r w:rsidRPr="006D150A">
        <w:rPr>
          <w:rFonts w:cs="Times New Roman"/>
          <w:b/>
          <w:color w:val="000000" w:themeColor="text1"/>
          <w:sz w:val="26"/>
          <w:szCs w:val="26"/>
        </w:rPr>
        <w:t>KẾT LUẬN</w:t>
      </w:r>
      <w:r w:rsidRPr="00A725F9">
        <w:rPr>
          <w:rFonts w:cs="Times New Roman"/>
          <w:color w:val="000000" w:themeColor="text1"/>
          <w:sz w:val="26"/>
          <w:szCs w:val="26"/>
        </w:rPr>
        <w:tab/>
      </w:r>
      <w:r>
        <w:rPr>
          <w:rFonts w:cs="Times New Roman"/>
          <w:bCs/>
          <w:color w:val="000000" w:themeColor="text1"/>
          <w:sz w:val="26"/>
          <w:szCs w:val="26"/>
        </w:rPr>
        <w:t>8</w:t>
      </w:r>
      <w:r w:rsidR="004C02B2">
        <w:rPr>
          <w:rFonts w:cs="Times New Roman"/>
          <w:bCs/>
          <w:color w:val="000000" w:themeColor="text1"/>
          <w:sz w:val="26"/>
          <w:szCs w:val="26"/>
        </w:rPr>
        <w:t>2</w:t>
      </w:r>
    </w:p>
    <w:p w14:paraId="53C3BE5E" w14:textId="0BCEEE7F" w:rsidR="00BD44BE" w:rsidRPr="001A35FF" w:rsidRDefault="00BD44BE" w:rsidP="00BD44BE">
      <w:pPr>
        <w:tabs>
          <w:tab w:val="left" w:leader="hyphen" w:pos="8789"/>
        </w:tabs>
        <w:spacing w:after="100" w:afterAutospacing="1"/>
        <w:rPr>
          <w:rFonts w:cs="Times New Roman"/>
          <w:color w:val="000000" w:themeColor="text1"/>
          <w:sz w:val="26"/>
          <w:szCs w:val="26"/>
        </w:rPr>
      </w:pPr>
      <w:r w:rsidRPr="006D150A">
        <w:rPr>
          <w:rFonts w:cs="Times New Roman"/>
          <w:b/>
          <w:color w:val="000000" w:themeColor="text1"/>
          <w:sz w:val="26"/>
          <w:szCs w:val="26"/>
        </w:rPr>
        <w:t>DANH MỤC TÀI LIỆU THAM KHẢO</w:t>
      </w:r>
      <w:r w:rsidRPr="00A725F9">
        <w:rPr>
          <w:rFonts w:cs="Times New Roman"/>
          <w:color w:val="000000" w:themeColor="text1"/>
          <w:sz w:val="26"/>
          <w:szCs w:val="26"/>
        </w:rPr>
        <w:tab/>
      </w:r>
      <w:r>
        <w:rPr>
          <w:rFonts w:cs="Times New Roman"/>
          <w:bCs/>
          <w:color w:val="000000" w:themeColor="text1"/>
          <w:sz w:val="26"/>
          <w:szCs w:val="26"/>
        </w:rPr>
        <w:t>8</w:t>
      </w:r>
      <w:r w:rsidR="00887E64">
        <w:rPr>
          <w:rFonts w:cs="Times New Roman"/>
          <w:bCs/>
          <w:color w:val="000000" w:themeColor="text1"/>
          <w:sz w:val="26"/>
          <w:szCs w:val="26"/>
        </w:rPr>
        <w:t>3</w:t>
      </w:r>
    </w:p>
    <w:p w14:paraId="02A391D4" w14:textId="77777777" w:rsidR="00BD44BE" w:rsidRDefault="00BD44BE" w:rsidP="00F56522">
      <w:pPr>
        <w:spacing w:after="0" w:line="360" w:lineRule="auto"/>
        <w:jc w:val="center"/>
        <w:rPr>
          <w:bCs/>
          <w:color w:val="000000" w:themeColor="text1"/>
          <w:sz w:val="26"/>
          <w:szCs w:val="26"/>
        </w:rPr>
      </w:pPr>
    </w:p>
    <w:p w14:paraId="1654F2AD" w14:textId="0DDA7E0D" w:rsidR="00BD44BE" w:rsidRDefault="00BD44BE" w:rsidP="00F56522">
      <w:pPr>
        <w:spacing w:after="0" w:line="360" w:lineRule="auto"/>
        <w:jc w:val="center"/>
        <w:rPr>
          <w:bCs/>
          <w:color w:val="000000" w:themeColor="text1"/>
          <w:sz w:val="26"/>
          <w:szCs w:val="26"/>
        </w:rPr>
      </w:pPr>
    </w:p>
    <w:p w14:paraId="12226682" w14:textId="4CC33C07" w:rsidR="007B7608" w:rsidRDefault="007B7608" w:rsidP="00F56522">
      <w:pPr>
        <w:spacing w:after="0" w:line="360" w:lineRule="auto"/>
        <w:jc w:val="center"/>
        <w:rPr>
          <w:bCs/>
          <w:color w:val="000000" w:themeColor="text1"/>
          <w:sz w:val="26"/>
          <w:szCs w:val="26"/>
        </w:rPr>
      </w:pPr>
    </w:p>
    <w:p w14:paraId="78E2B839" w14:textId="2CC26130" w:rsidR="007B7608" w:rsidRDefault="007B7608" w:rsidP="00F56522">
      <w:pPr>
        <w:spacing w:after="0" w:line="360" w:lineRule="auto"/>
        <w:jc w:val="center"/>
        <w:rPr>
          <w:bCs/>
          <w:color w:val="000000" w:themeColor="text1"/>
          <w:sz w:val="26"/>
          <w:szCs w:val="26"/>
        </w:rPr>
      </w:pPr>
    </w:p>
    <w:p w14:paraId="3817394B" w14:textId="6DFDB754" w:rsidR="007B7608" w:rsidRDefault="007B7608" w:rsidP="00F56522">
      <w:pPr>
        <w:spacing w:after="0" w:line="360" w:lineRule="auto"/>
        <w:jc w:val="center"/>
        <w:rPr>
          <w:bCs/>
          <w:color w:val="000000" w:themeColor="text1"/>
          <w:sz w:val="26"/>
          <w:szCs w:val="26"/>
        </w:rPr>
      </w:pPr>
    </w:p>
    <w:p w14:paraId="396EFD7D" w14:textId="71FF7481" w:rsidR="007B7608" w:rsidRDefault="007B7608" w:rsidP="00F56522">
      <w:pPr>
        <w:spacing w:after="0" w:line="360" w:lineRule="auto"/>
        <w:jc w:val="center"/>
        <w:rPr>
          <w:bCs/>
          <w:color w:val="000000" w:themeColor="text1"/>
          <w:sz w:val="26"/>
          <w:szCs w:val="26"/>
        </w:rPr>
      </w:pPr>
    </w:p>
    <w:p w14:paraId="70257FBB" w14:textId="69A22756" w:rsidR="007B7608" w:rsidRDefault="007B7608" w:rsidP="00F56522">
      <w:pPr>
        <w:spacing w:after="0" w:line="360" w:lineRule="auto"/>
        <w:jc w:val="center"/>
        <w:rPr>
          <w:bCs/>
          <w:color w:val="000000" w:themeColor="text1"/>
          <w:sz w:val="26"/>
          <w:szCs w:val="26"/>
        </w:rPr>
      </w:pPr>
    </w:p>
    <w:p w14:paraId="0CCBF892" w14:textId="080BA2DA" w:rsidR="007B7608" w:rsidRDefault="007B7608" w:rsidP="00F56522">
      <w:pPr>
        <w:spacing w:after="0" w:line="360" w:lineRule="auto"/>
        <w:jc w:val="center"/>
        <w:rPr>
          <w:bCs/>
          <w:color w:val="000000" w:themeColor="text1"/>
          <w:sz w:val="26"/>
          <w:szCs w:val="26"/>
        </w:rPr>
      </w:pPr>
    </w:p>
    <w:p w14:paraId="4173464F" w14:textId="7E5D189E" w:rsidR="007B7608" w:rsidRDefault="007B7608" w:rsidP="00F56522">
      <w:pPr>
        <w:spacing w:after="0" w:line="360" w:lineRule="auto"/>
        <w:jc w:val="center"/>
        <w:rPr>
          <w:bCs/>
          <w:color w:val="000000" w:themeColor="text1"/>
          <w:sz w:val="26"/>
          <w:szCs w:val="26"/>
        </w:rPr>
      </w:pPr>
    </w:p>
    <w:p w14:paraId="54865005" w14:textId="77777777" w:rsidR="007B7608" w:rsidRDefault="007B7608" w:rsidP="00F56522">
      <w:pPr>
        <w:spacing w:after="0" w:line="360" w:lineRule="auto"/>
        <w:jc w:val="center"/>
        <w:rPr>
          <w:bCs/>
          <w:color w:val="000000" w:themeColor="text1"/>
          <w:sz w:val="26"/>
          <w:szCs w:val="26"/>
        </w:rPr>
      </w:pPr>
    </w:p>
    <w:p w14:paraId="23CC4FD4" w14:textId="77777777" w:rsidR="009D1221" w:rsidRDefault="009D1221" w:rsidP="00F56522">
      <w:pPr>
        <w:spacing w:after="0" w:line="360" w:lineRule="auto"/>
        <w:jc w:val="center"/>
        <w:rPr>
          <w:bCs/>
          <w:color w:val="000000" w:themeColor="text1"/>
          <w:sz w:val="26"/>
          <w:szCs w:val="26"/>
        </w:rPr>
        <w:sectPr w:rsidR="009D1221" w:rsidSect="00463892">
          <w:headerReference w:type="even" r:id="rId9"/>
          <w:headerReference w:type="default" r:id="rId10"/>
          <w:footerReference w:type="default" r:id="rId11"/>
          <w:headerReference w:type="first" r:id="rId12"/>
          <w:pgSz w:w="11906" w:h="16838" w:code="9"/>
          <w:pgMar w:top="851" w:right="851" w:bottom="851" w:left="1701" w:header="720" w:footer="720" w:gutter="0"/>
          <w:pgNumType w:start="1"/>
          <w:cols w:space="720"/>
          <w:titlePg/>
          <w:docGrid w:linePitch="360"/>
        </w:sectPr>
      </w:pPr>
    </w:p>
    <w:p w14:paraId="5DF23658" w14:textId="6998BE60" w:rsidR="009B1170" w:rsidRPr="00953FA1" w:rsidRDefault="009B1170" w:rsidP="00F56522">
      <w:pPr>
        <w:spacing w:after="0" w:line="360" w:lineRule="auto"/>
        <w:jc w:val="center"/>
        <w:rPr>
          <w:b/>
          <w:color w:val="000000" w:themeColor="text1"/>
          <w:sz w:val="26"/>
          <w:szCs w:val="26"/>
        </w:rPr>
      </w:pPr>
      <w:r w:rsidRPr="00953FA1">
        <w:rPr>
          <w:b/>
          <w:color w:val="000000" w:themeColor="text1"/>
          <w:sz w:val="26"/>
          <w:szCs w:val="26"/>
        </w:rPr>
        <w:lastRenderedPageBreak/>
        <w:t>LỜI MỞ ĐẦU</w:t>
      </w:r>
    </w:p>
    <w:p w14:paraId="301BBFDC" w14:textId="77777777" w:rsidR="009B1170" w:rsidRPr="006D150A" w:rsidRDefault="009B1170" w:rsidP="00FC3F5C">
      <w:pPr>
        <w:spacing w:before="120" w:after="0" w:line="360" w:lineRule="auto"/>
        <w:ind w:firstLine="720"/>
        <w:jc w:val="both"/>
        <w:rPr>
          <w:b/>
          <w:bCs/>
          <w:color w:val="000000" w:themeColor="text1"/>
          <w:sz w:val="26"/>
          <w:szCs w:val="26"/>
        </w:rPr>
      </w:pPr>
      <w:r w:rsidRPr="006D150A">
        <w:rPr>
          <w:b/>
          <w:bCs/>
          <w:color w:val="000000" w:themeColor="text1"/>
          <w:sz w:val="26"/>
          <w:szCs w:val="26"/>
        </w:rPr>
        <w:t>1. Tính cấp thiết của việc thực hiện đề án</w:t>
      </w:r>
    </w:p>
    <w:p w14:paraId="339C385C" w14:textId="62069ADE" w:rsidR="009B1170" w:rsidRPr="006D150A" w:rsidRDefault="009B1170" w:rsidP="00FC3F5C">
      <w:pPr>
        <w:spacing w:before="120" w:after="0" w:line="360" w:lineRule="auto"/>
        <w:ind w:firstLine="720"/>
        <w:jc w:val="both"/>
        <w:rPr>
          <w:color w:val="000000" w:themeColor="text1"/>
          <w:sz w:val="26"/>
          <w:szCs w:val="26"/>
        </w:rPr>
      </w:pPr>
      <w:r w:rsidRPr="006D150A">
        <w:rPr>
          <w:color w:val="000000" w:themeColor="text1"/>
          <w:sz w:val="26"/>
          <w:szCs w:val="26"/>
        </w:rPr>
        <w:t xml:space="preserve">Trong những </w:t>
      </w:r>
      <w:r w:rsidR="00590E8A">
        <w:rPr>
          <w:color w:val="000000" w:themeColor="text1"/>
          <w:sz w:val="26"/>
          <w:szCs w:val="26"/>
        </w:rPr>
        <w:t>thập niên</w:t>
      </w:r>
      <w:r w:rsidRPr="006D150A">
        <w:rPr>
          <w:color w:val="000000" w:themeColor="text1"/>
          <w:sz w:val="26"/>
          <w:szCs w:val="26"/>
        </w:rPr>
        <w:t xml:space="preserve"> gần đây, có nhiều công trình nhà </w:t>
      </w:r>
      <w:r w:rsidR="00BD5495">
        <w:rPr>
          <w:color w:val="000000" w:themeColor="text1"/>
          <w:sz w:val="26"/>
          <w:szCs w:val="26"/>
        </w:rPr>
        <w:t xml:space="preserve">ở </w:t>
      </w:r>
      <w:r w:rsidRPr="006D150A">
        <w:rPr>
          <w:color w:val="000000" w:themeColor="text1"/>
          <w:sz w:val="26"/>
          <w:szCs w:val="26"/>
        </w:rPr>
        <w:t xml:space="preserve">chung cư </w:t>
      </w:r>
      <w:r w:rsidR="00871E8E" w:rsidRPr="006D150A">
        <w:rPr>
          <w:color w:val="000000" w:themeColor="text1"/>
          <w:sz w:val="26"/>
          <w:szCs w:val="26"/>
        </w:rPr>
        <w:t xml:space="preserve">cao tầng </w:t>
      </w:r>
      <w:r w:rsidRPr="006D150A">
        <w:rPr>
          <w:color w:val="000000" w:themeColor="text1"/>
          <w:sz w:val="26"/>
          <w:szCs w:val="26"/>
        </w:rPr>
        <w:t>đã được xây dựng</w:t>
      </w:r>
      <w:r w:rsidR="00BD5495">
        <w:rPr>
          <w:color w:val="000000" w:themeColor="text1"/>
          <w:sz w:val="26"/>
          <w:szCs w:val="26"/>
        </w:rPr>
        <w:t xml:space="preserve"> </w:t>
      </w:r>
      <w:r w:rsidR="00BD5495" w:rsidRPr="006D150A">
        <w:rPr>
          <w:color w:val="000000" w:themeColor="text1"/>
          <w:sz w:val="26"/>
          <w:szCs w:val="26"/>
        </w:rPr>
        <w:t xml:space="preserve">tại các </w:t>
      </w:r>
      <w:r w:rsidR="00BD5495">
        <w:rPr>
          <w:color w:val="000000" w:themeColor="text1"/>
          <w:sz w:val="26"/>
          <w:szCs w:val="26"/>
        </w:rPr>
        <w:t xml:space="preserve">đô thị </w:t>
      </w:r>
      <w:r w:rsidR="00BD5495" w:rsidRPr="006D150A">
        <w:rPr>
          <w:color w:val="000000" w:themeColor="text1"/>
          <w:sz w:val="26"/>
          <w:szCs w:val="26"/>
        </w:rPr>
        <w:t>trên cả nước</w:t>
      </w:r>
      <w:r w:rsidRPr="006D150A">
        <w:rPr>
          <w:color w:val="000000" w:themeColor="text1"/>
          <w:sz w:val="26"/>
          <w:szCs w:val="26"/>
        </w:rPr>
        <w:t xml:space="preserve">. Nhà cao tầng </w:t>
      </w:r>
      <w:r w:rsidR="006A464E" w:rsidRPr="006D150A">
        <w:rPr>
          <w:color w:val="000000" w:themeColor="text1"/>
          <w:sz w:val="26"/>
          <w:szCs w:val="26"/>
        </w:rPr>
        <w:t xml:space="preserve">mang lại </w:t>
      </w:r>
      <w:r w:rsidRPr="006D150A">
        <w:rPr>
          <w:color w:val="000000" w:themeColor="text1"/>
          <w:sz w:val="26"/>
          <w:szCs w:val="26"/>
        </w:rPr>
        <w:t>nhiều ưu điểm như cung cấp diện tích sàn xây dựng lớn hơn trên một diện tích đất</w:t>
      </w:r>
      <w:r w:rsidR="00BD5495">
        <w:rPr>
          <w:color w:val="000000" w:themeColor="text1"/>
          <w:sz w:val="26"/>
          <w:szCs w:val="26"/>
        </w:rPr>
        <w:t>;</w:t>
      </w:r>
      <w:r w:rsidRPr="006D150A">
        <w:rPr>
          <w:color w:val="000000" w:themeColor="text1"/>
          <w:sz w:val="26"/>
          <w:szCs w:val="26"/>
        </w:rPr>
        <w:t xml:space="preserve"> thiết lập </w:t>
      </w:r>
      <w:r w:rsidR="004761C8" w:rsidRPr="006D150A">
        <w:rPr>
          <w:color w:val="000000" w:themeColor="text1"/>
          <w:sz w:val="26"/>
          <w:szCs w:val="26"/>
        </w:rPr>
        <w:t xml:space="preserve">một </w:t>
      </w:r>
      <w:r w:rsidR="00871E8E" w:rsidRPr="006D150A">
        <w:rPr>
          <w:color w:val="000000" w:themeColor="text1"/>
          <w:sz w:val="26"/>
          <w:szCs w:val="26"/>
        </w:rPr>
        <w:t>không gian</w:t>
      </w:r>
      <w:r w:rsidRPr="006D150A">
        <w:rPr>
          <w:color w:val="000000" w:themeColor="text1"/>
          <w:sz w:val="26"/>
          <w:szCs w:val="26"/>
        </w:rPr>
        <w:t xml:space="preserve"> sống, sinh hoạt </w:t>
      </w:r>
      <w:r w:rsidR="00871E8E" w:rsidRPr="006D150A">
        <w:rPr>
          <w:color w:val="000000" w:themeColor="text1"/>
          <w:sz w:val="26"/>
          <w:szCs w:val="26"/>
        </w:rPr>
        <w:t>đầy đủ</w:t>
      </w:r>
      <w:r w:rsidRPr="006D150A">
        <w:rPr>
          <w:color w:val="000000" w:themeColor="text1"/>
          <w:sz w:val="26"/>
          <w:szCs w:val="26"/>
        </w:rPr>
        <w:t xml:space="preserve">, hiện đại và </w:t>
      </w:r>
      <w:r w:rsidR="00871E8E" w:rsidRPr="006D150A">
        <w:rPr>
          <w:color w:val="000000" w:themeColor="text1"/>
          <w:sz w:val="26"/>
          <w:szCs w:val="26"/>
        </w:rPr>
        <w:t xml:space="preserve">mang </w:t>
      </w:r>
      <w:r w:rsidR="00BC38D1" w:rsidRPr="006D150A">
        <w:rPr>
          <w:color w:val="000000" w:themeColor="text1"/>
          <w:sz w:val="26"/>
          <w:szCs w:val="26"/>
        </w:rPr>
        <w:t>lại nhiều</w:t>
      </w:r>
      <w:r w:rsidR="00871E8E" w:rsidRPr="006D150A">
        <w:rPr>
          <w:color w:val="000000" w:themeColor="text1"/>
          <w:sz w:val="26"/>
          <w:szCs w:val="26"/>
        </w:rPr>
        <w:t xml:space="preserve"> </w:t>
      </w:r>
      <w:r w:rsidRPr="006D150A">
        <w:rPr>
          <w:color w:val="000000" w:themeColor="text1"/>
          <w:sz w:val="26"/>
          <w:szCs w:val="26"/>
        </w:rPr>
        <w:t xml:space="preserve">thuận tiện </w:t>
      </w:r>
      <w:r w:rsidR="00871E8E" w:rsidRPr="006D150A">
        <w:rPr>
          <w:color w:val="000000" w:themeColor="text1"/>
          <w:sz w:val="26"/>
          <w:szCs w:val="26"/>
        </w:rPr>
        <w:t xml:space="preserve">cho </w:t>
      </w:r>
      <w:r w:rsidR="00BC38D1" w:rsidRPr="006D150A">
        <w:rPr>
          <w:color w:val="000000" w:themeColor="text1"/>
          <w:sz w:val="26"/>
          <w:szCs w:val="26"/>
        </w:rPr>
        <w:t>cư dân sinh sống</w:t>
      </w:r>
      <w:r w:rsidR="00835050" w:rsidRPr="006D150A">
        <w:rPr>
          <w:color w:val="000000" w:themeColor="text1"/>
          <w:sz w:val="26"/>
          <w:szCs w:val="26"/>
        </w:rPr>
        <w:t xml:space="preserve"> và</w:t>
      </w:r>
      <w:r w:rsidR="004761C8" w:rsidRPr="006D150A">
        <w:rPr>
          <w:color w:val="000000" w:themeColor="text1"/>
          <w:sz w:val="26"/>
          <w:szCs w:val="26"/>
        </w:rPr>
        <w:t xml:space="preserve"> làm việc</w:t>
      </w:r>
      <w:r w:rsidR="00BC38D1" w:rsidRPr="006D150A">
        <w:rPr>
          <w:color w:val="000000" w:themeColor="text1"/>
          <w:sz w:val="26"/>
          <w:szCs w:val="26"/>
        </w:rPr>
        <w:t xml:space="preserve"> trong</w:t>
      </w:r>
      <w:r w:rsidR="00871E8E" w:rsidRPr="006D150A">
        <w:rPr>
          <w:color w:val="000000" w:themeColor="text1"/>
          <w:sz w:val="26"/>
          <w:szCs w:val="26"/>
        </w:rPr>
        <w:t xml:space="preserve"> </w:t>
      </w:r>
      <w:r w:rsidR="004761C8" w:rsidRPr="006D150A">
        <w:rPr>
          <w:color w:val="000000" w:themeColor="text1"/>
          <w:sz w:val="26"/>
          <w:szCs w:val="26"/>
        </w:rPr>
        <w:t xml:space="preserve">các </w:t>
      </w:r>
      <w:r w:rsidR="00871E8E" w:rsidRPr="006D150A">
        <w:rPr>
          <w:color w:val="000000" w:themeColor="text1"/>
          <w:sz w:val="26"/>
          <w:szCs w:val="26"/>
        </w:rPr>
        <w:t>tòa nhà</w:t>
      </w:r>
      <w:r w:rsidRPr="006D150A">
        <w:rPr>
          <w:color w:val="000000" w:themeColor="text1"/>
          <w:sz w:val="26"/>
          <w:szCs w:val="26"/>
        </w:rPr>
        <w:t xml:space="preserve">. </w:t>
      </w:r>
      <w:r w:rsidR="004761C8" w:rsidRPr="006D150A">
        <w:rPr>
          <w:color w:val="000000" w:themeColor="text1"/>
          <w:sz w:val="26"/>
          <w:szCs w:val="26"/>
        </w:rPr>
        <w:t>Ngoài ra, các tòa nhà cao tầng còn mang lại vẻ đẹp văn minh, hiện đại cho đô thị, là sản phẩm thể hiện sự phát triển về khoa học công nghệ, trí tuệ và sự sáng tạo của con người.</w:t>
      </w:r>
    </w:p>
    <w:p w14:paraId="3EA35A32" w14:textId="1339A52E" w:rsidR="00915A23" w:rsidRPr="006D150A" w:rsidRDefault="00EC5EE8" w:rsidP="00FC3F5C">
      <w:pPr>
        <w:spacing w:before="120" w:after="0" w:line="360" w:lineRule="auto"/>
        <w:ind w:firstLine="720"/>
        <w:jc w:val="both"/>
        <w:rPr>
          <w:color w:val="000000" w:themeColor="text1"/>
          <w:sz w:val="26"/>
          <w:szCs w:val="26"/>
        </w:rPr>
      </w:pPr>
      <w:r w:rsidRPr="006D150A">
        <w:rPr>
          <w:color w:val="000000" w:themeColor="text1"/>
          <w:sz w:val="26"/>
          <w:szCs w:val="26"/>
        </w:rPr>
        <w:t>Thủ đô</w:t>
      </w:r>
      <w:r w:rsidR="009B1170" w:rsidRPr="006D150A">
        <w:rPr>
          <w:color w:val="000000" w:themeColor="text1"/>
          <w:sz w:val="26"/>
          <w:szCs w:val="26"/>
        </w:rPr>
        <w:t xml:space="preserve"> Hà Nội là trung tâm chính trị,</w:t>
      </w:r>
      <w:r w:rsidR="00871E8E" w:rsidRPr="006D150A">
        <w:rPr>
          <w:color w:val="000000" w:themeColor="text1"/>
          <w:sz w:val="26"/>
          <w:szCs w:val="26"/>
        </w:rPr>
        <w:t xml:space="preserve"> </w:t>
      </w:r>
      <w:r w:rsidR="009B1170" w:rsidRPr="006D150A">
        <w:rPr>
          <w:color w:val="000000" w:themeColor="text1"/>
          <w:sz w:val="26"/>
          <w:szCs w:val="26"/>
        </w:rPr>
        <w:t>văn hoá</w:t>
      </w:r>
      <w:r w:rsidR="00871E8E" w:rsidRPr="006D150A">
        <w:rPr>
          <w:color w:val="000000" w:themeColor="text1"/>
          <w:sz w:val="26"/>
          <w:szCs w:val="26"/>
        </w:rPr>
        <w:t>, kinh tế</w:t>
      </w:r>
      <w:r w:rsidR="009B1170" w:rsidRPr="006D150A">
        <w:rPr>
          <w:color w:val="000000" w:themeColor="text1"/>
          <w:sz w:val="26"/>
          <w:szCs w:val="26"/>
        </w:rPr>
        <w:t xml:space="preserve"> </w:t>
      </w:r>
      <w:r w:rsidR="00BC38D1" w:rsidRPr="006D150A">
        <w:rPr>
          <w:color w:val="000000" w:themeColor="text1"/>
          <w:sz w:val="26"/>
          <w:szCs w:val="26"/>
        </w:rPr>
        <w:t xml:space="preserve">lớn </w:t>
      </w:r>
      <w:r w:rsidR="009B1170" w:rsidRPr="006D150A">
        <w:rPr>
          <w:color w:val="000000" w:themeColor="text1"/>
          <w:sz w:val="26"/>
          <w:szCs w:val="26"/>
        </w:rPr>
        <w:t>của nước</w:t>
      </w:r>
      <w:r w:rsidR="00871E8E" w:rsidRPr="006D150A">
        <w:rPr>
          <w:color w:val="000000" w:themeColor="text1"/>
          <w:sz w:val="26"/>
          <w:szCs w:val="26"/>
        </w:rPr>
        <w:t xml:space="preserve"> ta</w:t>
      </w:r>
      <w:r w:rsidR="00BC38D1" w:rsidRPr="006D150A">
        <w:rPr>
          <w:color w:val="000000" w:themeColor="text1"/>
          <w:sz w:val="26"/>
          <w:szCs w:val="26"/>
        </w:rPr>
        <w:t>;</w:t>
      </w:r>
      <w:r w:rsidR="009B1170" w:rsidRPr="006D150A">
        <w:rPr>
          <w:color w:val="000000" w:themeColor="text1"/>
          <w:sz w:val="26"/>
          <w:szCs w:val="26"/>
        </w:rPr>
        <w:t xml:space="preserve"> tốc độ đô thị hóa trong những thập niên gần đây diễn ra rất nhanh, được thể hiện qua tỷ lệ tăng trưởng về diện tích căn hộ, số lượng dự án nhà </w:t>
      </w:r>
      <w:r w:rsidR="00BC38D1" w:rsidRPr="006D150A">
        <w:rPr>
          <w:color w:val="000000" w:themeColor="text1"/>
          <w:sz w:val="26"/>
          <w:szCs w:val="26"/>
        </w:rPr>
        <w:t xml:space="preserve">ở </w:t>
      </w:r>
      <w:r w:rsidR="009B1170" w:rsidRPr="006D150A">
        <w:rPr>
          <w:color w:val="000000" w:themeColor="text1"/>
          <w:sz w:val="26"/>
          <w:szCs w:val="26"/>
        </w:rPr>
        <w:t xml:space="preserve">chung cư và kế hoạch phát triển đô thị </w:t>
      </w:r>
      <w:r w:rsidR="00BC38D1" w:rsidRPr="006D150A">
        <w:rPr>
          <w:color w:val="000000" w:themeColor="text1"/>
          <w:sz w:val="26"/>
          <w:szCs w:val="26"/>
        </w:rPr>
        <w:t>của thàn</w:t>
      </w:r>
      <w:r w:rsidR="004761C8" w:rsidRPr="006D150A">
        <w:rPr>
          <w:color w:val="000000" w:themeColor="text1"/>
          <w:sz w:val="26"/>
          <w:szCs w:val="26"/>
        </w:rPr>
        <w:t>h</w:t>
      </w:r>
      <w:r w:rsidR="00BC38D1" w:rsidRPr="006D150A">
        <w:rPr>
          <w:color w:val="000000" w:themeColor="text1"/>
          <w:sz w:val="26"/>
          <w:szCs w:val="26"/>
        </w:rPr>
        <w:t xml:space="preserve"> phố </w:t>
      </w:r>
      <w:r w:rsidR="009B1170" w:rsidRPr="006D150A">
        <w:rPr>
          <w:color w:val="000000" w:themeColor="text1"/>
          <w:sz w:val="26"/>
          <w:szCs w:val="26"/>
        </w:rPr>
        <w:t xml:space="preserve">trong </w:t>
      </w:r>
      <w:r w:rsidR="00BC38D1" w:rsidRPr="006D150A">
        <w:rPr>
          <w:color w:val="000000" w:themeColor="text1"/>
          <w:sz w:val="26"/>
          <w:szCs w:val="26"/>
        </w:rPr>
        <w:t>thời gian</w:t>
      </w:r>
      <w:r w:rsidR="009B1170" w:rsidRPr="006D150A">
        <w:rPr>
          <w:color w:val="000000" w:themeColor="text1"/>
          <w:sz w:val="26"/>
          <w:szCs w:val="26"/>
        </w:rPr>
        <w:t xml:space="preserve"> tới, cụ thể: giai đoạn 2010 – 2020, tỷ lệ </w:t>
      </w:r>
      <w:r w:rsidR="006A464E" w:rsidRPr="006D150A">
        <w:rPr>
          <w:color w:val="000000" w:themeColor="text1"/>
          <w:sz w:val="26"/>
          <w:szCs w:val="26"/>
        </w:rPr>
        <w:t>diện tích sàn</w:t>
      </w:r>
      <w:r w:rsidR="009B1170" w:rsidRPr="006D150A">
        <w:rPr>
          <w:color w:val="000000" w:themeColor="text1"/>
          <w:sz w:val="26"/>
          <w:szCs w:val="26"/>
        </w:rPr>
        <w:t xml:space="preserve"> </w:t>
      </w:r>
      <w:r w:rsidR="006A464E" w:rsidRPr="006D150A">
        <w:rPr>
          <w:color w:val="000000" w:themeColor="text1"/>
          <w:sz w:val="26"/>
          <w:szCs w:val="26"/>
        </w:rPr>
        <w:t xml:space="preserve">căn hộ </w:t>
      </w:r>
      <w:r w:rsidR="009B1170" w:rsidRPr="006D150A">
        <w:rPr>
          <w:color w:val="000000" w:themeColor="text1"/>
          <w:sz w:val="26"/>
          <w:szCs w:val="26"/>
        </w:rPr>
        <w:t>tăng từ 17% lên 30%</w:t>
      </w:r>
      <w:r w:rsidR="009B1170" w:rsidRPr="006D150A">
        <w:rPr>
          <w:rStyle w:val="FootnoteReference"/>
          <w:color w:val="000000" w:themeColor="text1"/>
          <w:sz w:val="26"/>
          <w:szCs w:val="26"/>
        </w:rPr>
        <w:footnoteReference w:id="1"/>
      </w:r>
      <w:r w:rsidR="00915A23">
        <w:rPr>
          <w:color w:val="000000" w:themeColor="text1"/>
          <w:sz w:val="26"/>
          <w:szCs w:val="26"/>
        </w:rPr>
        <w:t>,</w:t>
      </w:r>
      <w:r w:rsidR="009B1170" w:rsidRPr="006D150A">
        <w:rPr>
          <w:color w:val="000000" w:themeColor="text1"/>
          <w:sz w:val="26"/>
          <w:szCs w:val="26"/>
        </w:rPr>
        <w:t xml:space="preserve"> tổng số </w:t>
      </w:r>
      <w:r w:rsidR="004761C8" w:rsidRPr="006D150A">
        <w:rPr>
          <w:color w:val="000000" w:themeColor="text1"/>
          <w:sz w:val="26"/>
          <w:szCs w:val="26"/>
        </w:rPr>
        <w:t>tòa nhà</w:t>
      </w:r>
      <w:r w:rsidR="009B1170" w:rsidRPr="006D150A">
        <w:rPr>
          <w:color w:val="000000" w:themeColor="text1"/>
          <w:sz w:val="26"/>
          <w:szCs w:val="26"/>
        </w:rPr>
        <w:t xml:space="preserve"> chung cư </w:t>
      </w:r>
      <w:r w:rsidR="004761C8" w:rsidRPr="006D150A">
        <w:rPr>
          <w:color w:val="000000" w:themeColor="text1"/>
          <w:sz w:val="26"/>
          <w:szCs w:val="26"/>
        </w:rPr>
        <w:t xml:space="preserve">được </w:t>
      </w:r>
      <w:r w:rsidR="009B1170" w:rsidRPr="006D150A">
        <w:rPr>
          <w:color w:val="000000" w:themeColor="text1"/>
          <w:sz w:val="26"/>
          <w:szCs w:val="26"/>
        </w:rPr>
        <w:t xml:space="preserve">hoàn thành </w:t>
      </w:r>
      <w:r w:rsidR="004761C8" w:rsidRPr="006D150A">
        <w:rPr>
          <w:color w:val="000000" w:themeColor="text1"/>
          <w:sz w:val="26"/>
          <w:szCs w:val="26"/>
        </w:rPr>
        <w:t>đến</w:t>
      </w:r>
      <w:r w:rsidR="00BC38D1" w:rsidRPr="006D150A">
        <w:rPr>
          <w:color w:val="000000" w:themeColor="text1"/>
          <w:sz w:val="26"/>
          <w:szCs w:val="26"/>
        </w:rPr>
        <w:t xml:space="preserve"> </w:t>
      </w:r>
      <w:r w:rsidR="009B0003" w:rsidRPr="006D150A">
        <w:rPr>
          <w:color w:val="000000" w:themeColor="text1"/>
          <w:sz w:val="26"/>
          <w:szCs w:val="26"/>
        </w:rPr>
        <w:t xml:space="preserve">cuối năm </w:t>
      </w:r>
      <w:r w:rsidR="009B1170" w:rsidRPr="006D150A">
        <w:rPr>
          <w:color w:val="000000" w:themeColor="text1"/>
          <w:sz w:val="26"/>
          <w:szCs w:val="26"/>
        </w:rPr>
        <w:t>2024 là 830</w:t>
      </w:r>
      <w:r w:rsidR="009B1170" w:rsidRPr="006D150A">
        <w:rPr>
          <w:rStyle w:val="FootnoteReference"/>
          <w:color w:val="000000" w:themeColor="text1"/>
          <w:sz w:val="26"/>
          <w:szCs w:val="26"/>
        </w:rPr>
        <w:footnoteReference w:id="2"/>
      </w:r>
      <w:r w:rsidR="00915A23">
        <w:rPr>
          <w:color w:val="000000" w:themeColor="text1"/>
          <w:sz w:val="26"/>
          <w:szCs w:val="26"/>
        </w:rPr>
        <w:t xml:space="preserve">; </w:t>
      </w:r>
      <w:r w:rsidR="00915A23" w:rsidRPr="006D150A">
        <w:rPr>
          <w:color w:val="000000" w:themeColor="text1"/>
          <w:sz w:val="26"/>
          <w:szCs w:val="26"/>
        </w:rPr>
        <w:t xml:space="preserve">giai đoạn 2025 </w:t>
      </w:r>
      <w:r w:rsidR="00915A23">
        <w:rPr>
          <w:color w:val="000000" w:themeColor="text1"/>
          <w:sz w:val="26"/>
          <w:szCs w:val="26"/>
        </w:rPr>
        <w:t>–</w:t>
      </w:r>
      <w:r w:rsidR="00915A23" w:rsidRPr="006D150A">
        <w:rPr>
          <w:color w:val="000000" w:themeColor="text1"/>
          <w:sz w:val="26"/>
          <w:szCs w:val="26"/>
        </w:rPr>
        <w:t xml:space="preserve"> 2030</w:t>
      </w:r>
      <w:r w:rsidR="00915A23">
        <w:rPr>
          <w:color w:val="000000" w:themeColor="text1"/>
          <w:sz w:val="26"/>
          <w:szCs w:val="26"/>
        </w:rPr>
        <w:t xml:space="preserve">, </w:t>
      </w:r>
      <w:r w:rsidR="00915A23" w:rsidRPr="006D150A">
        <w:rPr>
          <w:color w:val="000000" w:themeColor="text1"/>
          <w:sz w:val="26"/>
          <w:szCs w:val="26"/>
        </w:rPr>
        <w:t>tỷ lệ đô thị hóa dự kiến đến năm 2030 đạt khoảng 65 - 75%; tỷ lệ đất xây dựng đô thị trên tổng diện tích đất tự nhiên đạt khoảng 33 - 36%; diện tích sàn nhà ở bình quân đến năm 2030 đạt 33 m2/người</w:t>
      </w:r>
      <w:r w:rsidR="00915A23">
        <w:rPr>
          <w:rStyle w:val="FootnoteReference"/>
          <w:color w:val="000000" w:themeColor="text1"/>
          <w:sz w:val="26"/>
          <w:szCs w:val="26"/>
        </w:rPr>
        <w:footnoteReference w:id="3"/>
      </w:r>
      <w:r w:rsidR="00915A23" w:rsidRPr="006D150A">
        <w:rPr>
          <w:color w:val="000000" w:themeColor="text1"/>
          <w:sz w:val="26"/>
          <w:szCs w:val="26"/>
        </w:rPr>
        <w:t xml:space="preserve">. </w:t>
      </w:r>
    </w:p>
    <w:p w14:paraId="7CB12475" w14:textId="598E145B" w:rsidR="005F5CFB" w:rsidRPr="006D150A" w:rsidRDefault="009B1170" w:rsidP="00FC3F5C">
      <w:pPr>
        <w:spacing w:before="120" w:after="0" w:line="360" w:lineRule="auto"/>
        <w:ind w:firstLine="720"/>
        <w:jc w:val="both"/>
        <w:rPr>
          <w:color w:val="000000" w:themeColor="text1"/>
          <w:sz w:val="26"/>
          <w:szCs w:val="26"/>
        </w:rPr>
      </w:pPr>
      <w:r w:rsidRPr="006D150A">
        <w:rPr>
          <w:color w:val="000000" w:themeColor="text1"/>
          <w:sz w:val="26"/>
          <w:szCs w:val="26"/>
        </w:rPr>
        <w:t xml:space="preserve">Công trình nhà </w:t>
      </w:r>
      <w:r w:rsidR="00BC38D1" w:rsidRPr="006D150A">
        <w:rPr>
          <w:color w:val="000000" w:themeColor="text1"/>
          <w:sz w:val="26"/>
          <w:szCs w:val="26"/>
        </w:rPr>
        <w:t xml:space="preserve">ở </w:t>
      </w:r>
      <w:r w:rsidRPr="006D150A">
        <w:rPr>
          <w:color w:val="000000" w:themeColor="text1"/>
          <w:sz w:val="26"/>
          <w:szCs w:val="26"/>
        </w:rPr>
        <w:t xml:space="preserve">chung cư có </w:t>
      </w:r>
      <w:r w:rsidR="00321E1C" w:rsidRPr="006D150A">
        <w:rPr>
          <w:color w:val="000000" w:themeColor="text1"/>
          <w:sz w:val="26"/>
          <w:szCs w:val="26"/>
        </w:rPr>
        <w:t xml:space="preserve">đặc điểm chung là </w:t>
      </w:r>
      <w:r w:rsidRPr="006D150A">
        <w:rPr>
          <w:color w:val="000000" w:themeColor="text1"/>
          <w:sz w:val="26"/>
          <w:szCs w:val="26"/>
        </w:rPr>
        <w:t>nhiều người cùng sinh hoạt</w:t>
      </w:r>
      <w:r w:rsidR="007A7FC0" w:rsidRPr="006D150A">
        <w:rPr>
          <w:color w:val="000000" w:themeColor="text1"/>
          <w:sz w:val="26"/>
          <w:szCs w:val="26"/>
        </w:rPr>
        <w:t xml:space="preserve">, có </w:t>
      </w:r>
      <w:r w:rsidRPr="006D150A">
        <w:rPr>
          <w:color w:val="000000" w:themeColor="text1"/>
          <w:sz w:val="26"/>
          <w:szCs w:val="26"/>
        </w:rPr>
        <w:t xml:space="preserve">hệ thống kỹ thuật phức tạp </w:t>
      </w:r>
      <w:r w:rsidR="007A7FC0" w:rsidRPr="006D150A">
        <w:rPr>
          <w:color w:val="000000" w:themeColor="text1"/>
          <w:sz w:val="26"/>
          <w:szCs w:val="26"/>
        </w:rPr>
        <w:t>(</w:t>
      </w:r>
      <w:r w:rsidRPr="006D150A">
        <w:rPr>
          <w:color w:val="000000" w:themeColor="text1"/>
          <w:sz w:val="26"/>
          <w:szCs w:val="26"/>
        </w:rPr>
        <w:t xml:space="preserve">gồm: hệ thống cung cấp </w:t>
      </w:r>
      <w:r w:rsidR="009B0003" w:rsidRPr="006D150A">
        <w:rPr>
          <w:color w:val="000000" w:themeColor="text1"/>
          <w:sz w:val="26"/>
          <w:szCs w:val="26"/>
        </w:rPr>
        <w:t>nước</w:t>
      </w:r>
      <w:r w:rsidRPr="006D150A">
        <w:rPr>
          <w:color w:val="000000" w:themeColor="text1"/>
          <w:sz w:val="26"/>
          <w:szCs w:val="26"/>
        </w:rPr>
        <w:t xml:space="preserve">, cung cấp </w:t>
      </w:r>
      <w:r w:rsidR="009B0003" w:rsidRPr="006D150A">
        <w:rPr>
          <w:color w:val="000000" w:themeColor="text1"/>
          <w:sz w:val="26"/>
          <w:szCs w:val="26"/>
        </w:rPr>
        <w:t>điện</w:t>
      </w:r>
      <w:r w:rsidR="00BC38D1" w:rsidRPr="006D150A">
        <w:rPr>
          <w:color w:val="000000" w:themeColor="text1"/>
          <w:sz w:val="26"/>
          <w:szCs w:val="26"/>
        </w:rPr>
        <w:t xml:space="preserve"> động lực, điện chiếu sáng</w:t>
      </w:r>
      <w:r w:rsidRPr="006D150A">
        <w:rPr>
          <w:color w:val="000000" w:themeColor="text1"/>
          <w:sz w:val="26"/>
          <w:szCs w:val="26"/>
        </w:rPr>
        <w:t xml:space="preserve">; hệ thống </w:t>
      </w:r>
      <w:r w:rsidR="009B0003" w:rsidRPr="006D150A">
        <w:rPr>
          <w:color w:val="000000" w:themeColor="text1"/>
          <w:sz w:val="26"/>
          <w:szCs w:val="26"/>
        </w:rPr>
        <w:t>chữa cháy</w:t>
      </w:r>
      <w:r w:rsidR="00BC38D1" w:rsidRPr="006D150A">
        <w:rPr>
          <w:color w:val="000000" w:themeColor="text1"/>
          <w:sz w:val="26"/>
          <w:szCs w:val="26"/>
        </w:rPr>
        <w:t xml:space="preserve"> tự động</w:t>
      </w:r>
      <w:r w:rsidR="009B0003" w:rsidRPr="006D150A">
        <w:rPr>
          <w:color w:val="000000" w:themeColor="text1"/>
          <w:sz w:val="26"/>
          <w:szCs w:val="26"/>
        </w:rPr>
        <w:t xml:space="preserve">, </w:t>
      </w:r>
      <w:r w:rsidR="00BC38D1" w:rsidRPr="006D150A">
        <w:rPr>
          <w:color w:val="000000" w:themeColor="text1"/>
          <w:sz w:val="26"/>
          <w:szCs w:val="26"/>
        </w:rPr>
        <w:t>hệ thống cảm biến khói</w:t>
      </w:r>
      <w:r w:rsidR="00BB79BB">
        <w:rPr>
          <w:color w:val="000000" w:themeColor="text1"/>
          <w:sz w:val="26"/>
          <w:szCs w:val="26"/>
        </w:rPr>
        <w:t>;</w:t>
      </w:r>
      <w:r w:rsidRPr="006D150A">
        <w:rPr>
          <w:color w:val="000000" w:themeColor="text1"/>
          <w:sz w:val="26"/>
          <w:szCs w:val="26"/>
        </w:rPr>
        <w:t xml:space="preserve"> </w:t>
      </w:r>
      <w:r w:rsidR="009B0003" w:rsidRPr="006D150A">
        <w:rPr>
          <w:color w:val="000000" w:themeColor="text1"/>
          <w:sz w:val="26"/>
          <w:szCs w:val="26"/>
        </w:rPr>
        <w:t>thang máy,</w:t>
      </w:r>
      <w:r w:rsidRPr="006D150A">
        <w:rPr>
          <w:color w:val="000000" w:themeColor="text1"/>
          <w:sz w:val="26"/>
          <w:szCs w:val="26"/>
        </w:rPr>
        <w:t xml:space="preserve"> hệ thống thoát nước</w:t>
      </w:r>
      <w:r w:rsidR="00BC38D1" w:rsidRPr="006D150A">
        <w:rPr>
          <w:color w:val="000000" w:themeColor="text1"/>
          <w:sz w:val="26"/>
          <w:szCs w:val="26"/>
        </w:rPr>
        <w:t xml:space="preserve"> thải</w:t>
      </w:r>
      <w:r w:rsidRPr="006D150A">
        <w:rPr>
          <w:color w:val="000000" w:themeColor="text1"/>
          <w:sz w:val="26"/>
          <w:szCs w:val="26"/>
        </w:rPr>
        <w:t>; …)</w:t>
      </w:r>
      <w:r w:rsidR="007A7FC0" w:rsidRPr="006D150A">
        <w:rPr>
          <w:color w:val="000000" w:themeColor="text1"/>
          <w:sz w:val="26"/>
          <w:szCs w:val="26"/>
        </w:rPr>
        <w:t xml:space="preserve"> và</w:t>
      </w:r>
      <w:r w:rsidRPr="006D150A">
        <w:rPr>
          <w:color w:val="000000" w:themeColor="text1"/>
          <w:sz w:val="26"/>
          <w:szCs w:val="26"/>
        </w:rPr>
        <w:t xml:space="preserve"> </w:t>
      </w:r>
      <w:r w:rsidR="00BB79BB">
        <w:rPr>
          <w:color w:val="000000" w:themeColor="text1"/>
          <w:sz w:val="26"/>
          <w:szCs w:val="26"/>
        </w:rPr>
        <w:t xml:space="preserve">các thiết bị có </w:t>
      </w:r>
      <w:r w:rsidRPr="006D150A">
        <w:rPr>
          <w:color w:val="000000" w:themeColor="text1"/>
          <w:sz w:val="26"/>
          <w:szCs w:val="26"/>
        </w:rPr>
        <w:t xml:space="preserve">nguy cơ hư hỏng, sự cố rất cao khi không được kiểm tra, bảo dưỡng, bảo trì định kỳ </w:t>
      </w:r>
      <w:r w:rsidR="007A7FC0" w:rsidRPr="006D150A">
        <w:rPr>
          <w:color w:val="000000" w:themeColor="text1"/>
          <w:sz w:val="26"/>
          <w:szCs w:val="26"/>
        </w:rPr>
        <w:t xml:space="preserve">thường xuyên </w:t>
      </w:r>
      <w:r w:rsidRPr="006D150A">
        <w:rPr>
          <w:color w:val="000000" w:themeColor="text1"/>
          <w:sz w:val="26"/>
          <w:szCs w:val="26"/>
        </w:rPr>
        <w:t xml:space="preserve">theo </w:t>
      </w:r>
      <w:r w:rsidR="007A7FC0" w:rsidRPr="006D150A">
        <w:rPr>
          <w:color w:val="000000" w:themeColor="text1"/>
          <w:sz w:val="26"/>
          <w:szCs w:val="26"/>
        </w:rPr>
        <w:t>kế hoạch</w:t>
      </w:r>
      <w:r w:rsidR="004117C8" w:rsidRPr="006D150A">
        <w:rPr>
          <w:color w:val="000000" w:themeColor="text1"/>
          <w:sz w:val="26"/>
          <w:szCs w:val="26"/>
        </w:rPr>
        <w:t>.</w:t>
      </w:r>
      <w:r w:rsidRPr="006D150A">
        <w:rPr>
          <w:color w:val="000000" w:themeColor="text1"/>
          <w:sz w:val="26"/>
          <w:szCs w:val="26"/>
        </w:rPr>
        <w:t xml:space="preserve"> </w:t>
      </w:r>
      <w:r w:rsidR="004117C8" w:rsidRPr="006D150A">
        <w:rPr>
          <w:color w:val="000000" w:themeColor="text1"/>
          <w:sz w:val="26"/>
          <w:szCs w:val="26"/>
        </w:rPr>
        <w:t>D</w:t>
      </w:r>
      <w:r w:rsidRPr="006D150A">
        <w:rPr>
          <w:color w:val="000000" w:themeColor="text1"/>
          <w:sz w:val="26"/>
          <w:szCs w:val="26"/>
        </w:rPr>
        <w:t xml:space="preserve">o </w:t>
      </w:r>
      <w:r w:rsidR="007A7FC0" w:rsidRPr="006D150A">
        <w:rPr>
          <w:color w:val="000000" w:themeColor="text1"/>
          <w:sz w:val="26"/>
          <w:szCs w:val="26"/>
        </w:rPr>
        <w:t xml:space="preserve">vậy, </w:t>
      </w:r>
      <w:r w:rsidRPr="006D150A">
        <w:rPr>
          <w:color w:val="000000" w:themeColor="text1"/>
          <w:sz w:val="26"/>
          <w:szCs w:val="26"/>
        </w:rPr>
        <w:t xml:space="preserve">yêu cầu đặt ra cho công tác </w:t>
      </w:r>
      <w:r w:rsidR="009B0003" w:rsidRPr="006D150A">
        <w:rPr>
          <w:color w:val="000000" w:themeColor="text1"/>
          <w:sz w:val="26"/>
          <w:szCs w:val="26"/>
        </w:rPr>
        <w:t>QLVH</w:t>
      </w:r>
      <w:r w:rsidRPr="006D150A">
        <w:rPr>
          <w:color w:val="000000" w:themeColor="text1"/>
          <w:sz w:val="26"/>
          <w:szCs w:val="26"/>
        </w:rPr>
        <w:t xml:space="preserve"> </w:t>
      </w:r>
      <w:r w:rsidR="009B0003" w:rsidRPr="006D150A">
        <w:rPr>
          <w:color w:val="000000" w:themeColor="text1"/>
          <w:sz w:val="26"/>
          <w:szCs w:val="26"/>
        </w:rPr>
        <w:t xml:space="preserve">của </w:t>
      </w:r>
      <w:r w:rsidRPr="006D150A">
        <w:rPr>
          <w:color w:val="000000" w:themeColor="text1"/>
          <w:sz w:val="26"/>
          <w:szCs w:val="26"/>
        </w:rPr>
        <w:t xml:space="preserve">tòa nhà cũng phức tạp hơn các loại hình nhà </w:t>
      </w:r>
      <w:r w:rsidR="00BB79BB">
        <w:rPr>
          <w:color w:val="000000" w:themeColor="text1"/>
          <w:sz w:val="26"/>
          <w:szCs w:val="26"/>
        </w:rPr>
        <w:t xml:space="preserve">ở </w:t>
      </w:r>
      <w:r w:rsidRPr="006D150A">
        <w:rPr>
          <w:color w:val="000000" w:themeColor="text1"/>
          <w:sz w:val="26"/>
          <w:szCs w:val="26"/>
        </w:rPr>
        <w:t xml:space="preserve">khác. Để công trình </w:t>
      </w:r>
      <w:r w:rsidR="009B0003" w:rsidRPr="006D150A">
        <w:rPr>
          <w:color w:val="000000" w:themeColor="text1"/>
          <w:sz w:val="26"/>
          <w:szCs w:val="26"/>
        </w:rPr>
        <w:t>NCC</w:t>
      </w:r>
      <w:r w:rsidRPr="006D150A">
        <w:rPr>
          <w:color w:val="000000" w:themeColor="text1"/>
          <w:sz w:val="26"/>
          <w:szCs w:val="26"/>
        </w:rPr>
        <w:t xml:space="preserve"> được sử dụng</w:t>
      </w:r>
      <w:r w:rsidR="00E50CD8" w:rsidRPr="006D150A">
        <w:rPr>
          <w:color w:val="000000" w:themeColor="text1"/>
          <w:sz w:val="26"/>
          <w:szCs w:val="26"/>
        </w:rPr>
        <w:t xml:space="preserve"> </w:t>
      </w:r>
      <w:r w:rsidRPr="006D150A">
        <w:rPr>
          <w:color w:val="000000" w:themeColor="text1"/>
          <w:sz w:val="26"/>
          <w:szCs w:val="26"/>
        </w:rPr>
        <w:t>an toàn</w:t>
      </w:r>
      <w:r w:rsidR="00EC5EE8" w:rsidRPr="006D150A">
        <w:rPr>
          <w:color w:val="000000" w:themeColor="text1"/>
          <w:sz w:val="26"/>
          <w:szCs w:val="26"/>
        </w:rPr>
        <w:t xml:space="preserve"> trong thời gian</w:t>
      </w:r>
      <w:r w:rsidRPr="006D150A">
        <w:rPr>
          <w:color w:val="000000" w:themeColor="text1"/>
          <w:sz w:val="26"/>
          <w:szCs w:val="26"/>
        </w:rPr>
        <w:t xml:space="preserve"> </w:t>
      </w:r>
      <w:r w:rsidR="00EC5EE8" w:rsidRPr="006D150A">
        <w:rPr>
          <w:color w:val="000000" w:themeColor="text1"/>
          <w:sz w:val="26"/>
          <w:szCs w:val="26"/>
        </w:rPr>
        <w:t xml:space="preserve">tuổi thọ </w:t>
      </w:r>
      <w:r w:rsidR="00E50CD8" w:rsidRPr="006D150A">
        <w:rPr>
          <w:color w:val="000000" w:themeColor="text1"/>
          <w:sz w:val="26"/>
          <w:szCs w:val="26"/>
        </w:rPr>
        <w:t>thiết kế t</w:t>
      </w:r>
      <w:r w:rsidRPr="006D150A">
        <w:rPr>
          <w:color w:val="000000" w:themeColor="text1"/>
          <w:sz w:val="26"/>
          <w:szCs w:val="26"/>
        </w:rPr>
        <w:t xml:space="preserve">hì công tác </w:t>
      </w:r>
      <w:r w:rsidR="00E50CD8" w:rsidRPr="006D150A">
        <w:rPr>
          <w:color w:val="000000" w:themeColor="text1"/>
          <w:sz w:val="26"/>
          <w:szCs w:val="26"/>
        </w:rPr>
        <w:t>QLVH</w:t>
      </w:r>
      <w:r w:rsidRPr="006D150A">
        <w:rPr>
          <w:color w:val="000000" w:themeColor="text1"/>
          <w:sz w:val="26"/>
          <w:szCs w:val="26"/>
        </w:rPr>
        <w:t xml:space="preserve"> </w:t>
      </w:r>
      <w:r w:rsidR="00EC5EE8" w:rsidRPr="006D150A">
        <w:rPr>
          <w:color w:val="000000" w:themeColor="text1"/>
          <w:sz w:val="26"/>
          <w:szCs w:val="26"/>
        </w:rPr>
        <w:t>góp</w:t>
      </w:r>
      <w:r w:rsidR="00E50CD8" w:rsidRPr="006D150A">
        <w:rPr>
          <w:color w:val="000000" w:themeColor="text1"/>
          <w:sz w:val="26"/>
          <w:szCs w:val="26"/>
        </w:rPr>
        <w:t xml:space="preserve"> một yếu tố </w:t>
      </w:r>
      <w:r w:rsidRPr="006D150A">
        <w:rPr>
          <w:color w:val="000000" w:themeColor="text1"/>
          <w:sz w:val="26"/>
          <w:szCs w:val="26"/>
        </w:rPr>
        <w:t>quan trọng</w:t>
      </w:r>
      <w:r w:rsidR="00EC5EE8" w:rsidRPr="006D150A">
        <w:rPr>
          <w:color w:val="000000" w:themeColor="text1"/>
          <w:sz w:val="26"/>
          <w:szCs w:val="26"/>
        </w:rPr>
        <w:t>,</w:t>
      </w:r>
      <w:r w:rsidRPr="006D150A">
        <w:rPr>
          <w:color w:val="000000" w:themeColor="text1"/>
          <w:sz w:val="26"/>
          <w:szCs w:val="26"/>
        </w:rPr>
        <w:t xml:space="preserve"> </w:t>
      </w:r>
      <w:r w:rsidR="004117C8" w:rsidRPr="006D150A">
        <w:rPr>
          <w:color w:val="000000" w:themeColor="text1"/>
          <w:sz w:val="26"/>
          <w:szCs w:val="26"/>
        </w:rPr>
        <w:t xml:space="preserve">cần phải được đặc biệt lưu ý </w:t>
      </w:r>
      <w:r w:rsidRPr="006D150A">
        <w:rPr>
          <w:color w:val="000000" w:themeColor="text1"/>
          <w:sz w:val="26"/>
          <w:szCs w:val="26"/>
        </w:rPr>
        <w:t xml:space="preserve">trong quá trình khai thác và sử dụng, </w:t>
      </w:r>
      <w:r w:rsidRPr="006D150A">
        <w:rPr>
          <w:color w:val="000000" w:themeColor="text1"/>
          <w:sz w:val="26"/>
          <w:szCs w:val="26"/>
        </w:rPr>
        <w:lastRenderedPageBreak/>
        <w:t xml:space="preserve">việc </w:t>
      </w:r>
      <w:r w:rsidR="004117C8" w:rsidRPr="006D150A">
        <w:rPr>
          <w:color w:val="000000" w:themeColor="text1"/>
          <w:sz w:val="26"/>
          <w:szCs w:val="26"/>
        </w:rPr>
        <w:t>bảo đảm cho</w:t>
      </w:r>
      <w:r w:rsidRPr="006D150A">
        <w:rPr>
          <w:color w:val="000000" w:themeColor="text1"/>
          <w:sz w:val="26"/>
          <w:szCs w:val="26"/>
        </w:rPr>
        <w:t xml:space="preserve"> công tác </w:t>
      </w:r>
      <w:r w:rsidR="00E50CD8" w:rsidRPr="006D150A">
        <w:rPr>
          <w:color w:val="000000" w:themeColor="text1"/>
          <w:sz w:val="26"/>
          <w:szCs w:val="26"/>
        </w:rPr>
        <w:t>QLVH</w:t>
      </w:r>
      <w:r w:rsidRPr="006D150A">
        <w:rPr>
          <w:color w:val="000000" w:themeColor="text1"/>
          <w:sz w:val="26"/>
          <w:szCs w:val="26"/>
        </w:rPr>
        <w:t xml:space="preserve"> tòa nhà </w:t>
      </w:r>
      <w:r w:rsidR="004117C8" w:rsidRPr="006D150A">
        <w:rPr>
          <w:color w:val="000000" w:themeColor="text1"/>
          <w:sz w:val="26"/>
          <w:szCs w:val="26"/>
        </w:rPr>
        <w:t>ổn đị</w:t>
      </w:r>
      <w:r w:rsidR="00EC5EE8" w:rsidRPr="006D150A">
        <w:rPr>
          <w:color w:val="000000" w:themeColor="text1"/>
          <w:sz w:val="26"/>
          <w:szCs w:val="26"/>
        </w:rPr>
        <w:t xml:space="preserve">nh </w:t>
      </w:r>
      <w:r w:rsidRPr="006D150A">
        <w:rPr>
          <w:color w:val="000000" w:themeColor="text1"/>
          <w:sz w:val="26"/>
          <w:szCs w:val="26"/>
        </w:rPr>
        <w:t>không chỉ mang lại lợi ích cho ngườ</w:t>
      </w:r>
      <w:r w:rsidR="00EC5EE8" w:rsidRPr="006D150A">
        <w:rPr>
          <w:color w:val="000000" w:themeColor="text1"/>
          <w:sz w:val="26"/>
          <w:szCs w:val="26"/>
        </w:rPr>
        <w:t>i dân đang sinh sống</w:t>
      </w:r>
      <w:r w:rsidRPr="006D150A">
        <w:rPr>
          <w:color w:val="000000" w:themeColor="text1"/>
          <w:sz w:val="26"/>
          <w:szCs w:val="26"/>
        </w:rPr>
        <w:t xml:space="preserve"> trong tòa nhà mà còn mang lại nhiều lợi ích cho cộng đồng và xã hội. </w:t>
      </w:r>
      <w:r w:rsidR="00BA6D6E" w:rsidRPr="006D150A">
        <w:rPr>
          <w:color w:val="000000" w:themeColor="text1"/>
          <w:sz w:val="26"/>
          <w:szCs w:val="26"/>
        </w:rPr>
        <w:t>Song bên cạnh tầm quan trọng của hoạt động quản lý vận hành là những thách thức đặt ra cho loại hình công tác này.</w:t>
      </w:r>
    </w:p>
    <w:p w14:paraId="0B10DDC4" w14:textId="57C96F88" w:rsidR="007A7FC0" w:rsidRPr="006D150A" w:rsidRDefault="005F5CFB" w:rsidP="00FC3F5C">
      <w:pPr>
        <w:spacing w:before="120" w:after="0" w:line="360" w:lineRule="auto"/>
        <w:ind w:firstLine="720"/>
        <w:jc w:val="both"/>
        <w:rPr>
          <w:color w:val="000000" w:themeColor="text1"/>
          <w:sz w:val="26"/>
          <w:szCs w:val="26"/>
        </w:rPr>
      </w:pPr>
      <w:r w:rsidRPr="006D150A">
        <w:rPr>
          <w:color w:val="000000" w:themeColor="text1"/>
          <w:sz w:val="26"/>
          <w:szCs w:val="26"/>
        </w:rPr>
        <w:t>Do vậy, đ</w:t>
      </w:r>
      <w:r w:rsidR="00EC5EE8" w:rsidRPr="006D150A">
        <w:rPr>
          <w:color w:val="000000" w:themeColor="text1"/>
          <w:sz w:val="26"/>
          <w:szCs w:val="26"/>
        </w:rPr>
        <w:t xml:space="preserve">ể </w:t>
      </w:r>
      <w:r w:rsidR="00EE36FC">
        <w:rPr>
          <w:color w:val="000000" w:themeColor="text1"/>
          <w:sz w:val="26"/>
          <w:szCs w:val="26"/>
        </w:rPr>
        <w:t>thực hiện</w:t>
      </w:r>
      <w:r w:rsidR="00EC5EE8" w:rsidRPr="006D150A">
        <w:rPr>
          <w:color w:val="000000" w:themeColor="text1"/>
          <w:sz w:val="26"/>
          <w:szCs w:val="26"/>
        </w:rPr>
        <w:t xml:space="preserve"> công tác </w:t>
      </w:r>
      <w:r w:rsidR="006002E0">
        <w:rPr>
          <w:color w:val="000000" w:themeColor="text1"/>
          <w:sz w:val="26"/>
          <w:szCs w:val="26"/>
        </w:rPr>
        <w:t>quản lý vận hành</w:t>
      </w:r>
      <w:r w:rsidR="00EC5EE8" w:rsidRPr="006D150A">
        <w:rPr>
          <w:color w:val="000000" w:themeColor="text1"/>
          <w:sz w:val="26"/>
          <w:szCs w:val="26"/>
        </w:rPr>
        <w:t xml:space="preserve"> các tòa chung cư cao tầng, phải đòi hỏi có một đơn vị đủ điều kiện năng lực thực hiện</w:t>
      </w:r>
      <w:r w:rsidR="00BA6D6E" w:rsidRPr="006D150A">
        <w:rPr>
          <w:color w:val="000000" w:themeColor="text1"/>
          <w:sz w:val="26"/>
          <w:szCs w:val="26"/>
        </w:rPr>
        <w:t xml:space="preserve">. Việc </w:t>
      </w:r>
      <w:r w:rsidR="009B1170" w:rsidRPr="006D150A">
        <w:rPr>
          <w:color w:val="000000" w:themeColor="text1"/>
          <w:sz w:val="26"/>
          <w:szCs w:val="26"/>
        </w:rPr>
        <w:t xml:space="preserve">cung cấp dịch vụ </w:t>
      </w:r>
      <w:r w:rsidR="00E50CD8" w:rsidRPr="006D150A">
        <w:rPr>
          <w:color w:val="000000" w:themeColor="text1"/>
          <w:sz w:val="26"/>
          <w:szCs w:val="26"/>
        </w:rPr>
        <w:t>QLVH</w:t>
      </w:r>
      <w:r w:rsidR="009B1170" w:rsidRPr="006D150A">
        <w:rPr>
          <w:color w:val="000000" w:themeColor="text1"/>
          <w:sz w:val="26"/>
          <w:szCs w:val="26"/>
        </w:rPr>
        <w:t xml:space="preserve"> </w:t>
      </w:r>
      <w:r w:rsidRPr="006D150A">
        <w:rPr>
          <w:color w:val="000000" w:themeColor="text1"/>
          <w:sz w:val="26"/>
          <w:szCs w:val="26"/>
        </w:rPr>
        <w:t>sẽ</w:t>
      </w:r>
      <w:r w:rsidR="009B1170" w:rsidRPr="006D150A">
        <w:rPr>
          <w:color w:val="000000" w:themeColor="text1"/>
          <w:sz w:val="26"/>
          <w:szCs w:val="26"/>
        </w:rPr>
        <w:t xml:space="preserve"> được xác lập bằng hợp đồng</w:t>
      </w:r>
      <w:r w:rsidR="00502F01" w:rsidRPr="006D150A">
        <w:rPr>
          <w:color w:val="000000" w:themeColor="text1"/>
          <w:sz w:val="26"/>
          <w:szCs w:val="26"/>
        </w:rPr>
        <w:t xml:space="preserve"> </w:t>
      </w:r>
      <w:r w:rsidR="00BA6D6E" w:rsidRPr="006D150A">
        <w:rPr>
          <w:color w:val="000000" w:themeColor="text1"/>
          <w:sz w:val="26"/>
          <w:szCs w:val="26"/>
        </w:rPr>
        <w:t xml:space="preserve">giữa các bên, </w:t>
      </w:r>
      <w:r w:rsidR="00A2069C" w:rsidRPr="006D150A">
        <w:rPr>
          <w:color w:val="000000" w:themeColor="text1"/>
          <w:sz w:val="26"/>
          <w:szCs w:val="26"/>
        </w:rPr>
        <w:t>các nộ</w:t>
      </w:r>
      <w:r w:rsidR="00BA6D6E" w:rsidRPr="006D150A">
        <w:rPr>
          <w:color w:val="000000" w:themeColor="text1"/>
          <w:sz w:val="26"/>
          <w:szCs w:val="26"/>
        </w:rPr>
        <w:t xml:space="preserve">i dung </w:t>
      </w:r>
      <w:r w:rsidRPr="006D150A">
        <w:rPr>
          <w:color w:val="000000" w:themeColor="text1"/>
          <w:sz w:val="26"/>
          <w:szCs w:val="26"/>
        </w:rPr>
        <w:t xml:space="preserve">theo </w:t>
      </w:r>
      <w:r w:rsidR="00BA6D6E" w:rsidRPr="006D150A">
        <w:rPr>
          <w:color w:val="000000" w:themeColor="text1"/>
          <w:sz w:val="26"/>
          <w:szCs w:val="26"/>
        </w:rPr>
        <w:t xml:space="preserve">quy định tại </w:t>
      </w:r>
      <w:r w:rsidRPr="006D150A">
        <w:rPr>
          <w:color w:val="000000" w:themeColor="text1"/>
          <w:sz w:val="26"/>
          <w:szCs w:val="26"/>
        </w:rPr>
        <w:t>Điều 29 Thông tư số 05</w:t>
      </w:r>
      <w:r w:rsidR="00A737EC">
        <w:rPr>
          <w:color w:val="000000" w:themeColor="text1"/>
          <w:sz w:val="26"/>
          <w:szCs w:val="26"/>
        </w:rPr>
        <w:t>/</w:t>
      </w:r>
      <w:r w:rsidRPr="006D150A">
        <w:rPr>
          <w:color w:val="000000" w:themeColor="text1"/>
          <w:sz w:val="26"/>
          <w:szCs w:val="26"/>
        </w:rPr>
        <w:t>2024</w:t>
      </w:r>
      <w:r w:rsidR="00A737EC">
        <w:rPr>
          <w:color w:val="000000" w:themeColor="text1"/>
          <w:sz w:val="26"/>
          <w:szCs w:val="26"/>
        </w:rPr>
        <w:t>/TT-BXD</w:t>
      </w:r>
      <w:r w:rsidR="00074777">
        <w:rPr>
          <w:color w:val="000000" w:themeColor="text1"/>
          <w:sz w:val="26"/>
          <w:szCs w:val="26"/>
        </w:rPr>
        <w:t xml:space="preserve"> của</w:t>
      </w:r>
      <w:r w:rsidRPr="006D150A">
        <w:rPr>
          <w:color w:val="000000" w:themeColor="text1"/>
          <w:sz w:val="26"/>
          <w:szCs w:val="26"/>
        </w:rPr>
        <w:t xml:space="preserve"> Bộ Xây dự</w:t>
      </w:r>
      <w:r w:rsidR="002A6B2B">
        <w:rPr>
          <w:color w:val="000000" w:themeColor="text1"/>
          <w:sz w:val="26"/>
          <w:szCs w:val="26"/>
        </w:rPr>
        <w:t>ng gồm</w:t>
      </w:r>
      <w:r w:rsidR="00502F01" w:rsidRPr="006D150A">
        <w:rPr>
          <w:color w:val="000000" w:themeColor="text1"/>
          <w:sz w:val="26"/>
          <w:szCs w:val="26"/>
        </w:rPr>
        <w:t>:</w:t>
      </w:r>
      <w:r w:rsidRPr="006D150A">
        <w:rPr>
          <w:color w:val="000000" w:themeColor="text1"/>
          <w:sz w:val="26"/>
          <w:szCs w:val="26"/>
        </w:rPr>
        <w:t xml:space="preserve"> </w:t>
      </w:r>
      <w:r w:rsidR="00E50CD8" w:rsidRPr="006D150A">
        <w:rPr>
          <w:color w:val="000000" w:themeColor="text1"/>
          <w:sz w:val="26"/>
          <w:szCs w:val="26"/>
        </w:rPr>
        <w:t xml:space="preserve">nội dung công việc </w:t>
      </w:r>
      <w:r w:rsidR="007C467A" w:rsidRPr="006D150A">
        <w:rPr>
          <w:color w:val="000000" w:themeColor="text1"/>
          <w:sz w:val="26"/>
          <w:szCs w:val="26"/>
        </w:rPr>
        <w:t>quản lý vận hành</w:t>
      </w:r>
      <w:r w:rsidR="00E50CD8" w:rsidRPr="006D150A">
        <w:rPr>
          <w:color w:val="000000" w:themeColor="text1"/>
          <w:sz w:val="26"/>
          <w:szCs w:val="26"/>
        </w:rPr>
        <w:t xml:space="preserve"> tòa nhà; đơn giá dịch vụ tính trên diện tích sàn</w:t>
      </w:r>
      <w:r w:rsidR="006F22D6" w:rsidRPr="006D150A">
        <w:rPr>
          <w:color w:val="000000" w:themeColor="text1"/>
          <w:sz w:val="26"/>
          <w:szCs w:val="26"/>
        </w:rPr>
        <w:t xml:space="preserve"> căn hộ và các khu dịch vụ khác</w:t>
      </w:r>
      <w:r w:rsidR="00E50CD8" w:rsidRPr="006D150A">
        <w:rPr>
          <w:color w:val="000000" w:themeColor="text1"/>
          <w:sz w:val="26"/>
          <w:szCs w:val="26"/>
        </w:rPr>
        <w:t>; các trường hợp chấm dứt hợp đồng</w:t>
      </w:r>
      <w:r w:rsidR="006F22D6" w:rsidRPr="006D150A">
        <w:rPr>
          <w:color w:val="000000" w:themeColor="text1"/>
          <w:sz w:val="26"/>
          <w:szCs w:val="26"/>
        </w:rPr>
        <w:t xml:space="preserve"> và đơn phương chấm dứt hợp đồng</w:t>
      </w:r>
      <w:r w:rsidR="00E50CD8" w:rsidRPr="006D150A">
        <w:rPr>
          <w:color w:val="000000" w:themeColor="text1"/>
          <w:sz w:val="26"/>
          <w:szCs w:val="26"/>
        </w:rPr>
        <w:t xml:space="preserve">; quy định về xử phạt khi một trong các bên vi phạm nghĩa vụ; </w:t>
      </w:r>
      <w:r w:rsidR="00A00BAE" w:rsidRPr="006D150A">
        <w:rPr>
          <w:color w:val="000000" w:themeColor="text1"/>
          <w:sz w:val="26"/>
          <w:szCs w:val="26"/>
        </w:rPr>
        <w:t xml:space="preserve">bảo lãnh thực hiện hợp đồng; phương án tài chính, quỹ kết dư và một số nội dung liên quan đến giải quyết tranh chấp khi một trong các bên vi phạm </w:t>
      </w:r>
      <w:r w:rsidR="002A6B2B">
        <w:rPr>
          <w:color w:val="000000" w:themeColor="text1"/>
          <w:sz w:val="26"/>
          <w:szCs w:val="26"/>
        </w:rPr>
        <w:t>hợp đồng</w:t>
      </w:r>
      <w:r w:rsidR="009B1170" w:rsidRPr="006D150A">
        <w:rPr>
          <w:color w:val="000000" w:themeColor="text1"/>
          <w:sz w:val="26"/>
          <w:szCs w:val="26"/>
        </w:rPr>
        <w:t>…</w:t>
      </w:r>
      <w:r w:rsidR="00946934" w:rsidRPr="006D150A">
        <w:rPr>
          <w:color w:val="000000" w:themeColor="text1"/>
          <w:sz w:val="26"/>
          <w:szCs w:val="26"/>
        </w:rPr>
        <w:t>”</w:t>
      </w:r>
      <w:r w:rsidR="00F50EB7" w:rsidRPr="006D150A">
        <w:rPr>
          <w:color w:val="000000" w:themeColor="text1"/>
          <w:sz w:val="26"/>
          <w:szCs w:val="26"/>
        </w:rPr>
        <w:t>.</w:t>
      </w:r>
      <w:r w:rsidR="009B1170" w:rsidRPr="006D150A">
        <w:rPr>
          <w:color w:val="000000" w:themeColor="text1"/>
          <w:sz w:val="26"/>
          <w:szCs w:val="26"/>
        </w:rPr>
        <w:t xml:space="preserve"> </w:t>
      </w:r>
    </w:p>
    <w:p w14:paraId="1C1E389D" w14:textId="0E0CD681" w:rsidR="009B1170" w:rsidRPr="006D150A" w:rsidRDefault="009B1170" w:rsidP="00FC3F5C">
      <w:pPr>
        <w:spacing w:before="120" w:after="0" w:line="360" w:lineRule="auto"/>
        <w:ind w:firstLine="720"/>
        <w:jc w:val="both"/>
        <w:rPr>
          <w:color w:val="000000" w:themeColor="text1"/>
          <w:sz w:val="26"/>
          <w:szCs w:val="26"/>
        </w:rPr>
      </w:pPr>
      <w:r w:rsidRPr="006D150A">
        <w:rPr>
          <w:color w:val="000000" w:themeColor="text1"/>
          <w:sz w:val="26"/>
          <w:szCs w:val="26"/>
        </w:rPr>
        <w:t xml:space="preserve">Tuy nhiên trong quá trình thực hiện </w:t>
      </w:r>
      <w:r w:rsidR="00A2069C" w:rsidRPr="006D150A">
        <w:rPr>
          <w:color w:val="000000" w:themeColor="text1"/>
          <w:sz w:val="26"/>
          <w:szCs w:val="26"/>
        </w:rPr>
        <w:t>loại hợp đồng</w:t>
      </w:r>
      <w:r w:rsidRPr="006D150A">
        <w:rPr>
          <w:color w:val="000000" w:themeColor="text1"/>
          <w:sz w:val="26"/>
          <w:szCs w:val="26"/>
        </w:rPr>
        <w:t xml:space="preserve"> </w:t>
      </w:r>
      <w:r w:rsidR="00A2069C" w:rsidRPr="006D150A">
        <w:rPr>
          <w:color w:val="000000" w:themeColor="text1"/>
          <w:sz w:val="26"/>
          <w:szCs w:val="26"/>
        </w:rPr>
        <w:t xml:space="preserve">này đã </w:t>
      </w:r>
      <w:r w:rsidRPr="006D150A">
        <w:rPr>
          <w:color w:val="000000" w:themeColor="text1"/>
          <w:sz w:val="26"/>
          <w:szCs w:val="26"/>
        </w:rPr>
        <w:t>phát sinh nhiều vấn đề</w:t>
      </w:r>
      <w:r w:rsidR="005F5CFB" w:rsidRPr="006D150A">
        <w:rPr>
          <w:color w:val="000000" w:themeColor="text1"/>
          <w:sz w:val="26"/>
          <w:szCs w:val="26"/>
        </w:rPr>
        <w:t xml:space="preserve"> </w:t>
      </w:r>
      <w:r w:rsidRPr="006D150A">
        <w:rPr>
          <w:color w:val="000000" w:themeColor="text1"/>
          <w:sz w:val="26"/>
          <w:szCs w:val="26"/>
        </w:rPr>
        <w:t xml:space="preserve">dẫn đến tranh chấp, khiếu nại, khiếu kiện giữa các </w:t>
      </w:r>
      <w:r w:rsidR="00A00BAE" w:rsidRPr="006D150A">
        <w:rPr>
          <w:color w:val="000000" w:themeColor="text1"/>
          <w:sz w:val="26"/>
          <w:szCs w:val="26"/>
        </w:rPr>
        <w:t>bên</w:t>
      </w:r>
      <w:r w:rsidRPr="006D150A">
        <w:rPr>
          <w:color w:val="000000" w:themeColor="text1"/>
          <w:sz w:val="26"/>
          <w:szCs w:val="26"/>
        </w:rPr>
        <w:t xml:space="preserve">. Có nhiều nguyên nhân dẫn đến việc này như </w:t>
      </w:r>
      <w:r w:rsidR="00A00BAE" w:rsidRPr="006D150A">
        <w:rPr>
          <w:color w:val="000000" w:themeColor="text1"/>
          <w:sz w:val="26"/>
          <w:szCs w:val="26"/>
        </w:rPr>
        <w:t>các bên có liên quan</w:t>
      </w:r>
      <w:r w:rsidRPr="006D150A">
        <w:rPr>
          <w:color w:val="000000" w:themeColor="text1"/>
          <w:sz w:val="26"/>
          <w:szCs w:val="26"/>
        </w:rPr>
        <w:t xml:space="preserve"> chưa hiểu đúng, đầy đủ quy định về dịch vụ quản lý vận hành </w:t>
      </w:r>
      <w:r w:rsidR="00A00BAE" w:rsidRPr="006D150A">
        <w:rPr>
          <w:color w:val="000000" w:themeColor="text1"/>
          <w:sz w:val="26"/>
          <w:szCs w:val="26"/>
        </w:rPr>
        <w:t>NCC</w:t>
      </w:r>
      <w:r w:rsidRPr="006D150A">
        <w:rPr>
          <w:color w:val="000000" w:themeColor="text1"/>
          <w:sz w:val="26"/>
          <w:szCs w:val="26"/>
        </w:rPr>
        <w:t xml:space="preserve"> dẫn đến nội dung hợp đồng chưa bao phủ được hết các tình huống phát sinh trên thực tế; quyền và nghĩa vụ của các bên</w:t>
      </w:r>
      <w:r w:rsidR="00A00BAE" w:rsidRPr="006D150A">
        <w:rPr>
          <w:color w:val="000000" w:themeColor="text1"/>
          <w:sz w:val="26"/>
          <w:szCs w:val="26"/>
        </w:rPr>
        <w:t xml:space="preserve"> chưa được quy định cụ thể</w:t>
      </w:r>
      <w:r w:rsidRPr="006D150A">
        <w:rPr>
          <w:color w:val="000000" w:themeColor="text1"/>
          <w:sz w:val="26"/>
          <w:szCs w:val="26"/>
        </w:rPr>
        <w:t>;</w:t>
      </w:r>
      <w:r w:rsidR="00A00BAE" w:rsidRPr="006D150A">
        <w:rPr>
          <w:color w:val="000000" w:themeColor="text1"/>
          <w:sz w:val="26"/>
          <w:szCs w:val="26"/>
        </w:rPr>
        <w:t xml:space="preserve"> thay đổi</w:t>
      </w:r>
      <w:r w:rsidRPr="006D150A">
        <w:rPr>
          <w:color w:val="000000" w:themeColor="text1"/>
          <w:sz w:val="26"/>
          <w:szCs w:val="26"/>
        </w:rPr>
        <w:t xml:space="preserve"> chủ thể</w:t>
      </w:r>
      <w:r w:rsidR="006F22D6" w:rsidRPr="006D150A">
        <w:rPr>
          <w:color w:val="000000" w:themeColor="text1"/>
          <w:sz w:val="26"/>
          <w:szCs w:val="26"/>
        </w:rPr>
        <w:t xml:space="preserve"> </w:t>
      </w:r>
      <w:r w:rsidRPr="006D150A">
        <w:rPr>
          <w:color w:val="000000" w:themeColor="text1"/>
          <w:sz w:val="26"/>
          <w:szCs w:val="26"/>
        </w:rPr>
        <w:t xml:space="preserve">hợp đồng trong thời hạn </w:t>
      </w:r>
      <w:r w:rsidR="006F22D6" w:rsidRPr="006D150A">
        <w:rPr>
          <w:color w:val="000000" w:themeColor="text1"/>
          <w:sz w:val="26"/>
          <w:szCs w:val="26"/>
        </w:rPr>
        <w:t>thực hiện</w:t>
      </w:r>
      <w:r w:rsidRPr="006D150A">
        <w:rPr>
          <w:color w:val="000000" w:themeColor="text1"/>
          <w:sz w:val="26"/>
          <w:szCs w:val="26"/>
        </w:rPr>
        <w:t>; năng lự</w:t>
      </w:r>
      <w:r w:rsidR="005F5CFB" w:rsidRPr="006D150A">
        <w:rPr>
          <w:color w:val="000000" w:themeColor="text1"/>
          <w:sz w:val="26"/>
          <w:szCs w:val="26"/>
        </w:rPr>
        <w:t xml:space="preserve">c và </w:t>
      </w:r>
      <w:r w:rsidRPr="006D150A">
        <w:rPr>
          <w:color w:val="000000" w:themeColor="text1"/>
          <w:sz w:val="26"/>
          <w:szCs w:val="26"/>
        </w:rPr>
        <w:t xml:space="preserve">thái độ </w:t>
      </w:r>
      <w:r w:rsidR="006F22D6" w:rsidRPr="006D150A">
        <w:rPr>
          <w:color w:val="000000" w:themeColor="text1"/>
          <w:sz w:val="26"/>
          <w:szCs w:val="26"/>
        </w:rPr>
        <w:t xml:space="preserve">phối hợp </w:t>
      </w:r>
      <w:r w:rsidRPr="006D150A">
        <w:rPr>
          <w:color w:val="000000" w:themeColor="text1"/>
          <w:sz w:val="26"/>
          <w:szCs w:val="26"/>
        </w:rPr>
        <w:t>làm việc</w:t>
      </w:r>
      <w:r w:rsidR="006F22D6" w:rsidRPr="006D150A">
        <w:rPr>
          <w:color w:val="000000" w:themeColor="text1"/>
          <w:sz w:val="26"/>
          <w:szCs w:val="26"/>
        </w:rPr>
        <w:t xml:space="preserve"> </w:t>
      </w:r>
      <w:r w:rsidRPr="006D150A">
        <w:rPr>
          <w:color w:val="000000" w:themeColor="text1"/>
          <w:sz w:val="26"/>
          <w:szCs w:val="26"/>
        </w:rPr>
        <w:t xml:space="preserve">của </w:t>
      </w:r>
      <w:r w:rsidR="006F22D6" w:rsidRPr="006D150A">
        <w:rPr>
          <w:color w:val="000000" w:themeColor="text1"/>
          <w:sz w:val="26"/>
          <w:szCs w:val="26"/>
        </w:rPr>
        <w:t xml:space="preserve">các </w:t>
      </w:r>
      <w:r w:rsidRPr="006D150A">
        <w:rPr>
          <w:color w:val="000000" w:themeColor="text1"/>
          <w:sz w:val="26"/>
          <w:szCs w:val="26"/>
        </w:rPr>
        <w:t>cán bộ, nhân viên</w:t>
      </w:r>
      <w:r w:rsidR="00A2069C" w:rsidRPr="006D150A">
        <w:rPr>
          <w:color w:val="000000" w:themeColor="text1"/>
          <w:sz w:val="26"/>
          <w:szCs w:val="26"/>
        </w:rPr>
        <w:t xml:space="preserve"> làm công tác quản lý, vận hành</w:t>
      </w:r>
      <w:r w:rsidR="00A00BAE" w:rsidRPr="006D150A">
        <w:rPr>
          <w:color w:val="000000" w:themeColor="text1"/>
          <w:sz w:val="26"/>
          <w:szCs w:val="26"/>
        </w:rPr>
        <w:t xml:space="preserve"> </w:t>
      </w:r>
      <w:r w:rsidRPr="006D150A">
        <w:rPr>
          <w:color w:val="000000" w:themeColor="text1"/>
          <w:sz w:val="26"/>
          <w:szCs w:val="26"/>
        </w:rPr>
        <w:t>chưa đảm bả</w:t>
      </w:r>
      <w:r w:rsidR="00391FD3" w:rsidRPr="006D150A">
        <w:rPr>
          <w:color w:val="000000" w:themeColor="text1"/>
          <w:sz w:val="26"/>
          <w:szCs w:val="26"/>
        </w:rPr>
        <w:t xml:space="preserve">o </w:t>
      </w:r>
      <w:r w:rsidRPr="006D150A">
        <w:rPr>
          <w:color w:val="000000" w:themeColor="text1"/>
          <w:sz w:val="26"/>
          <w:szCs w:val="26"/>
        </w:rPr>
        <w:t xml:space="preserve">yêu cầu; tốc độ tiếp nhận và xử lý yêu cầu của cư dân chậm, giá dịch vụ chưa tương xứng chất lượng, thiếu minh bạch trong quản lý tài chính, chưa có đơn vị tư vấn pháp lý… Bên cạnh đó, quy định về hoạt động dịch vụ </w:t>
      </w:r>
      <w:r w:rsidR="00074777">
        <w:rPr>
          <w:color w:val="000000" w:themeColor="text1"/>
          <w:sz w:val="26"/>
          <w:szCs w:val="26"/>
        </w:rPr>
        <w:t>quản lý vận hành</w:t>
      </w:r>
      <w:r w:rsidRPr="006D150A">
        <w:rPr>
          <w:color w:val="000000" w:themeColor="text1"/>
          <w:sz w:val="26"/>
          <w:szCs w:val="26"/>
        </w:rPr>
        <w:t xml:space="preserve"> </w:t>
      </w:r>
      <w:r w:rsidR="00A2069C" w:rsidRPr="006D150A">
        <w:rPr>
          <w:color w:val="000000" w:themeColor="text1"/>
          <w:sz w:val="26"/>
          <w:szCs w:val="26"/>
        </w:rPr>
        <w:t>NCC</w:t>
      </w:r>
      <w:r w:rsidRPr="006D150A">
        <w:rPr>
          <w:color w:val="000000" w:themeColor="text1"/>
          <w:sz w:val="26"/>
          <w:szCs w:val="26"/>
        </w:rPr>
        <w:t xml:space="preserve"> còn tồn tại một số bất cập, chưa phù hợp với thực tế. Những vấn đề này đã đặt ra yêu cầu phải tiếp tục nghiên cứu, </w:t>
      </w:r>
      <w:r w:rsidR="007A7FC0" w:rsidRPr="006D150A">
        <w:rPr>
          <w:color w:val="000000" w:themeColor="text1"/>
          <w:sz w:val="26"/>
          <w:szCs w:val="26"/>
        </w:rPr>
        <w:t xml:space="preserve">rà soát </w:t>
      </w:r>
      <w:r w:rsidRPr="006D150A">
        <w:rPr>
          <w:color w:val="000000" w:themeColor="text1"/>
          <w:sz w:val="26"/>
          <w:szCs w:val="26"/>
        </w:rPr>
        <w:t xml:space="preserve">việc thực hiện pháp luật về hợp đồng dịch vụ </w:t>
      </w:r>
      <w:r w:rsidR="00074777">
        <w:rPr>
          <w:color w:val="000000" w:themeColor="text1"/>
          <w:sz w:val="26"/>
          <w:szCs w:val="26"/>
        </w:rPr>
        <w:t>quản lý vận hành</w:t>
      </w:r>
      <w:r w:rsidRPr="006D150A">
        <w:rPr>
          <w:color w:val="000000" w:themeColor="text1"/>
          <w:sz w:val="26"/>
          <w:szCs w:val="26"/>
        </w:rPr>
        <w:t xml:space="preserve"> </w:t>
      </w:r>
      <w:r w:rsidR="00A00BAE" w:rsidRPr="006D150A">
        <w:rPr>
          <w:color w:val="000000" w:themeColor="text1"/>
          <w:sz w:val="26"/>
          <w:szCs w:val="26"/>
        </w:rPr>
        <w:t>NCC</w:t>
      </w:r>
      <w:r w:rsidRPr="006D150A">
        <w:rPr>
          <w:color w:val="000000" w:themeColor="text1"/>
          <w:sz w:val="26"/>
          <w:szCs w:val="26"/>
        </w:rPr>
        <w:t xml:space="preserve"> trên thực tế và từ đó đưa ra những định hướng </w:t>
      </w:r>
      <w:r w:rsidR="00A00BAE" w:rsidRPr="006D150A">
        <w:rPr>
          <w:color w:val="000000" w:themeColor="text1"/>
          <w:sz w:val="26"/>
          <w:szCs w:val="26"/>
        </w:rPr>
        <w:t xml:space="preserve">để sửa đổi, bổ sung </w:t>
      </w:r>
      <w:r w:rsidRPr="006D150A">
        <w:rPr>
          <w:color w:val="000000" w:themeColor="text1"/>
          <w:sz w:val="26"/>
          <w:szCs w:val="26"/>
        </w:rPr>
        <w:t xml:space="preserve">pháp luật về công tác </w:t>
      </w:r>
      <w:r w:rsidR="00A2069C" w:rsidRPr="006D150A">
        <w:rPr>
          <w:color w:val="000000" w:themeColor="text1"/>
          <w:sz w:val="26"/>
          <w:szCs w:val="26"/>
        </w:rPr>
        <w:t xml:space="preserve">này. </w:t>
      </w:r>
    </w:p>
    <w:p w14:paraId="4E6E8D0A" w14:textId="2BAB581B" w:rsidR="009B1170" w:rsidRPr="006D150A" w:rsidRDefault="009B1170" w:rsidP="00FC3F5C">
      <w:pPr>
        <w:spacing w:before="120" w:after="0" w:line="360" w:lineRule="auto"/>
        <w:ind w:firstLine="720"/>
        <w:jc w:val="both"/>
        <w:rPr>
          <w:color w:val="000000" w:themeColor="text1"/>
          <w:sz w:val="26"/>
          <w:szCs w:val="26"/>
        </w:rPr>
      </w:pPr>
      <w:r w:rsidRPr="006D150A">
        <w:rPr>
          <w:color w:val="000000" w:themeColor="text1"/>
          <w:sz w:val="26"/>
          <w:szCs w:val="26"/>
        </w:rPr>
        <w:t xml:space="preserve">Xuất phát từ các </w:t>
      </w:r>
      <w:r w:rsidR="0046768D" w:rsidRPr="006D150A">
        <w:rPr>
          <w:color w:val="000000" w:themeColor="text1"/>
          <w:sz w:val="26"/>
          <w:szCs w:val="26"/>
        </w:rPr>
        <w:t>lý do</w:t>
      </w:r>
      <w:r w:rsidRPr="006D150A">
        <w:rPr>
          <w:color w:val="000000" w:themeColor="text1"/>
          <w:sz w:val="26"/>
          <w:szCs w:val="26"/>
        </w:rPr>
        <w:t xml:space="preserve"> trên, học viên nhận thấy việc nghiên cứu </w:t>
      </w:r>
      <w:r w:rsidR="009E5417" w:rsidRPr="006D150A">
        <w:rPr>
          <w:color w:val="000000" w:themeColor="text1"/>
          <w:sz w:val="26"/>
          <w:szCs w:val="26"/>
        </w:rPr>
        <w:t xml:space="preserve">nội dung </w:t>
      </w:r>
      <w:r w:rsidR="00F50EB7" w:rsidRPr="006D150A">
        <w:rPr>
          <w:color w:val="000000" w:themeColor="text1"/>
          <w:sz w:val="26"/>
          <w:szCs w:val="26"/>
        </w:rPr>
        <w:t>hợp đồng quản lý vận hành</w:t>
      </w:r>
      <w:r w:rsidRPr="006D150A">
        <w:rPr>
          <w:color w:val="000000" w:themeColor="text1"/>
          <w:sz w:val="26"/>
          <w:szCs w:val="26"/>
        </w:rPr>
        <w:t xml:space="preserve"> </w:t>
      </w:r>
      <w:r w:rsidR="00391FD3" w:rsidRPr="006D150A">
        <w:rPr>
          <w:color w:val="000000" w:themeColor="text1"/>
          <w:sz w:val="26"/>
          <w:szCs w:val="26"/>
        </w:rPr>
        <w:t>NCC</w:t>
      </w:r>
      <w:r w:rsidRPr="006D150A">
        <w:rPr>
          <w:color w:val="000000" w:themeColor="text1"/>
          <w:sz w:val="26"/>
          <w:szCs w:val="26"/>
        </w:rPr>
        <w:t xml:space="preserve"> theo quy định pháp luật Việt Nam và thực tiễn thực hiện </w:t>
      </w:r>
      <w:r w:rsidR="009E5417" w:rsidRPr="006D150A">
        <w:rPr>
          <w:color w:val="000000" w:themeColor="text1"/>
          <w:sz w:val="26"/>
          <w:szCs w:val="26"/>
        </w:rPr>
        <w:t>tại</w:t>
      </w:r>
      <w:r w:rsidRPr="006D150A">
        <w:rPr>
          <w:color w:val="000000" w:themeColor="text1"/>
          <w:sz w:val="26"/>
          <w:szCs w:val="26"/>
        </w:rPr>
        <w:t xml:space="preserve"> Hà Nội là </w:t>
      </w:r>
      <w:r w:rsidR="00502F01" w:rsidRPr="006D150A">
        <w:rPr>
          <w:color w:val="000000" w:themeColor="text1"/>
          <w:sz w:val="26"/>
          <w:szCs w:val="26"/>
        </w:rPr>
        <w:t xml:space="preserve">hết sức </w:t>
      </w:r>
      <w:r w:rsidRPr="006D150A">
        <w:rPr>
          <w:color w:val="000000" w:themeColor="text1"/>
          <w:sz w:val="26"/>
          <w:szCs w:val="26"/>
        </w:rPr>
        <w:t xml:space="preserve">cần thiết; để </w:t>
      </w:r>
      <w:r w:rsidR="00502F01" w:rsidRPr="006D150A">
        <w:rPr>
          <w:color w:val="000000" w:themeColor="text1"/>
          <w:sz w:val="26"/>
          <w:szCs w:val="26"/>
        </w:rPr>
        <w:t xml:space="preserve">xem xét, đánh giá và có góc nhìn </w:t>
      </w:r>
      <w:r w:rsidRPr="006D150A">
        <w:rPr>
          <w:color w:val="000000" w:themeColor="text1"/>
          <w:sz w:val="26"/>
          <w:szCs w:val="26"/>
        </w:rPr>
        <w:t xml:space="preserve">khách quan, toàn diện và qua đó thấy được thực trạng về thực hiện hợp đồng </w:t>
      </w:r>
      <w:r w:rsidR="00F50EB7" w:rsidRPr="006D150A">
        <w:rPr>
          <w:color w:val="000000" w:themeColor="text1"/>
          <w:sz w:val="26"/>
          <w:szCs w:val="26"/>
        </w:rPr>
        <w:t xml:space="preserve">này </w:t>
      </w:r>
      <w:r w:rsidRPr="006D150A">
        <w:rPr>
          <w:color w:val="000000" w:themeColor="text1"/>
          <w:sz w:val="26"/>
          <w:szCs w:val="26"/>
        </w:rPr>
        <w:t xml:space="preserve">trên thực tế. Việc nghiên cứu sẽ đem lại nhiều giá trị về lý luận </w:t>
      </w:r>
      <w:r w:rsidR="009E5417" w:rsidRPr="006D150A">
        <w:rPr>
          <w:color w:val="000000" w:themeColor="text1"/>
          <w:sz w:val="26"/>
          <w:szCs w:val="26"/>
        </w:rPr>
        <w:t xml:space="preserve">cho các cơ quan chức năng, người làm nghiên cứu </w:t>
      </w:r>
      <w:r w:rsidRPr="006D150A">
        <w:rPr>
          <w:color w:val="000000" w:themeColor="text1"/>
          <w:sz w:val="26"/>
          <w:szCs w:val="26"/>
        </w:rPr>
        <w:lastRenderedPageBreak/>
        <w:t xml:space="preserve">và thực tiễn cho các chủ thể khi tham gia </w:t>
      </w:r>
      <w:r w:rsidR="009E5417" w:rsidRPr="006D150A">
        <w:rPr>
          <w:color w:val="000000" w:themeColor="text1"/>
          <w:sz w:val="26"/>
          <w:szCs w:val="26"/>
        </w:rPr>
        <w:t>và thực hiện công tác</w:t>
      </w:r>
      <w:r w:rsidRPr="006D150A">
        <w:rPr>
          <w:color w:val="000000" w:themeColor="text1"/>
          <w:sz w:val="26"/>
          <w:szCs w:val="26"/>
        </w:rPr>
        <w:t xml:space="preserve"> </w:t>
      </w:r>
      <w:r w:rsidR="00502F01" w:rsidRPr="006D150A">
        <w:rPr>
          <w:color w:val="000000" w:themeColor="text1"/>
          <w:sz w:val="26"/>
          <w:szCs w:val="26"/>
        </w:rPr>
        <w:t>quản lý vận hành</w:t>
      </w:r>
      <w:r w:rsidR="00426B56" w:rsidRPr="006D150A">
        <w:rPr>
          <w:color w:val="000000" w:themeColor="text1"/>
          <w:sz w:val="26"/>
          <w:szCs w:val="26"/>
        </w:rPr>
        <w:t xml:space="preserve"> NCC</w:t>
      </w:r>
      <w:r w:rsidRPr="006D150A">
        <w:rPr>
          <w:color w:val="000000" w:themeColor="text1"/>
          <w:sz w:val="26"/>
          <w:szCs w:val="26"/>
        </w:rPr>
        <w:t xml:space="preserve">. Vì vậy học viên đã lựa chọn </w:t>
      </w:r>
      <w:r w:rsidR="009E5417" w:rsidRPr="006D150A">
        <w:rPr>
          <w:color w:val="000000" w:themeColor="text1"/>
          <w:sz w:val="26"/>
          <w:szCs w:val="26"/>
        </w:rPr>
        <w:t>Đ</w:t>
      </w:r>
      <w:r w:rsidRPr="006D150A">
        <w:rPr>
          <w:color w:val="000000" w:themeColor="text1"/>
          <w:sz w:val="26"/>
          <w:szCs w:val="26"/>
        </w:rPr>
        <w:t xml:space="preserve">ề </w:t>
      </w:r>
      <w:r w:rsidR="009E5417" w:rsidRPr="006D150A">
        <w:rPr>
          <w:color w:val="000000" w:themeColor="text1"/>
          <w:sz w:val="26"/>
          <w:szCs w:val="26"/>
        </w:rPr>
        <w:t>án</w:t>
      </w:r>
      <w:r w:rsidRPr="006D150A">
        <w:rPr>
          <w:color w:val="000000" w:themeColor="text1"/>
          <w:sz w:val="26"/>
          <w:szCs w:val="26"/>
        </w:rPr>
        <w:t xml:space="preserve"> nghiên cứu</w:t>
      </w:r>
      <w:r w:rsidR="009E5417" w:rsidRPr="006D150A">
        <w:rPr>
          <w:color w:val="000000" w:themeColor="text1"/>
          <w:sz w:val="26"/>
          <w:szCs w:val="26"/>
        </w:rPr>
        <w:t xml:space="preserve"> thạc sĩ</w:t>
      </w:r>
      <w:r w:rsidRPr="006D150A">
        <w:rPr>
          <w:color w:val="000000" w:themeColor="text1"/>
          <w:sz w:val="26"/>
          <w:szCs w:val="26"/>
        </w:rPr>
        <w:t xml:space="preserve">: </w:t>
      </w:r>
      <w:r w:rsidRPr="006D150A">
        <w:rPr>
          <w:b/>
          <w:color w:val="000000" w:themeColor="text1"/>
          <w:sz w:val="26"/>
          <w:szCs w:val="26"/>
        </w:rPr>
        <w:t>“</w:t>
      </w:r>
      <w:r w:rsidRPr="006D150A">
        <w:rPr>
          <w:b/>
          <w:bCs/>
          <w:i/>
          <w:iCs/>
          <w:color w:val="000000" w:themeColor="text1"/>
          <w:sz w:val="26"/>
          <w:szCs w:val="26"/>
        </w:rPr>
        <w:t>Hợp đồng dịch vụ quản lý vận hành nhà chung cư theo quy định của pháp luật Việt Nam và thực tiễn thực hiện tại thành phố Hà Nội”</w:t>
      </w:r>
      <w:r w:rsidRPr="006D150A">
        <w:rPr>
          <w:color w:val="000000" w:themeColor="text1"/>
          <w:sz w:val="26"/>
          <w:szCs w:val="26"/>
        </w:rPr>
        <w:t xml:space="preserve">, với mong muốn tìm hiểu các quy định pháp luật </w:t>
      </w:r>
      <w:r w:rsidR="009E5417" w:rsidRPr="006D150A">
        <w:rPr>
          <w:color w:val="000000" w:themeColor="text1"/>
          <w:sz w:val="26"/>
          <w:szCs w:val="26"/>
        </w:rPr>
        <w:t xml:space="preserve">có liên quan đến </w:t>
      </w:r>
      <w:r w:rsidR="00426B56" w:rsidRPr="006D150A">
        <w:rPr>
          <w:color w:val="000000" w:themeColor="text1"/>
          <w:sz w:val="26"/>
          <w:szCs w:val="26"/>
        </w:rPr>
        <w:t xml:space="preserve">hợp đồng dịch vụ trong lĩnh vực quản lý vận hành NCC </w:t>
      </w:r>
      <w:r w:rsidRPr="006D150A">
        <w:rPr>
          <w:color w:val="000000" w:themeColor="text1"/>
          <w:sz w:val="26"/>
          <w:szCs w:val="26"/>
        </w:rPr>
        <w:t>và thực hiện</w:t>
      </w:r>
      <w:r w:rsidR="009E5417" w:rsidRPr="006D150A">
        <w:rPr>
          <w:color w:val="000000" w:themeColor="text1"/>
          <w:sz w:val="26"/>
          <w:szCs w:val="26"/>
        </w:rPr>
        <w:t xml:space="preserve"> tại Hà Nội</w:t>
      </w:r>
      <w:r w:rsidRPr="006D150A">
        <w:rPr>
          <w:color w:val="000000" w:themeColor="text1"/>
          <w:sz w:val="26"/>
          <w:szCs w:val="26"/>
        </w:rPr>
        <w:t xml:space="preserve">, góp phần nghiên cứu có hệ thống các quy định pháp luật và nhận thức được đầy đủ hơn vấn đề này trên thực tế.      </w:t>
      </w:r>
    </w:p>
    <w:p w14:paraId="0225A6B5" w14:textId="77777777" w:rsidR="009B1170" w:rsidRPr="006D150A" w:rsidRDefault="009B1170" w:rsidP="00F21B02">
      <w:pPr>
        <w:spacing w:before="120" w:after="0" w:line="360" w:lineRule="auto"/>
        <w:ind w:firstLine="720"/>
        <w:jc w:val="both"/>
        <w:rPr>
          <w:b/>
          <w:bCs/>
          <w:color w:val="000000" w:themeColor="text1"/>
          <w:sz w:val="26"/>
          <w:szCs w:val="26"/>
        </w:rPr>
      </w:pPr>
      <w:r w:rsidRPr="006D150A">
        <w:rPr>
          <w:b/>
          <w:bCs/>
          <w:color w:val="000000" w:themeColor="text1"/>
          <w:sz w:val="26"/>
          <w:szCs w:val="26"/>
        </w:rPr>
        <w:t>2. Tình hình nghiên cứu liên quan đến đề án</w:t>
      </w:r>
    </w:p>
    <w:p w14:paraId="79791AB5" w14:textId="14C1B580" w:rsidR="009B1170" w:rsidRPr="006D150A" w:rsidRDefault="009B1170" w:rsidP="00F21B02">
      <w:pPr>
        <w:spacing w:before="120" w:after="0" w:line="360" w:lineRule="auto"/>
        <w:ind w:firstLine="720"/>
        <w:jc w:val="both"/>
        <w:rPr>
          <w:color w:val="000000" w:themeColor="text1"/>
          <w:sz w:val="26"/>
          <w:szCs w:val="26"/>
        </w:rPr>
      </w:pPr>
      <w:r w:rsidRPr="006D150A">
        <w:rPr>
          <w:color w:val="000000" w:themeColor="text1"/>
          <w:sz w:val="26"/>
          <w:szCs w:val="26"/>
        </w:rPr>
        <w:t xml:space="preserve">Đề tài </w:t>
      </w:r>
      <w:r w:rsidR="006E41E7" w:rsidRPr="006D150A">
        <w:rPr>
          <w:color w:val="000000" w:themeColor="text1"/>
          <w:sz w:val="26"/>
          <w:szCs w:val="26"/>
        </w:rPr>
        <w:t xml:space="preserve">nghiên cứu của học viên </w:t>
      </w:r>
      <w:r w:rsidRPr="006D150A">
        <w:rPr>
          <w:color w:val="000000" w:themeColor="text1"/>
          <w:sz w:val="26"/>
          <w:szCs w:val="26"/>
        </w:rPr>
        <w:t>chưa được nhiều tác giả, nhà nghiên cứu quan tâm. Tuy nhiên, trên cơ sở kết quả nghiên cứu</w:t>
      </w:r>
      <w:r w:rsidR="005F5CFB" w:rsidRPr="006D150A">
        <w:rPr>
          <w:color w:val="000000" w:themeColor="text1"/>
          <w:sz w:val="26"/>
          <w:szCs w:val="26"/>
        </w:rPr>
        <w:t xml:space="preserve"> về hợp đồng dịch vụ và dịch vụ quản lý vận hành nhà chung cư cao tầng</w:t>
      </w:r>
      <w:r w:rsidRPr="006D150A">
        <w:rPr>
          <w:color w:val="000000" w:themeColor="text1"/>
          <w:sz w:val="26"/>
          <w:szCs w:val="26"/>
        </w:rPr>
        <w:t xml:space="preserve"> của một số tác giả đã được công bố công </w:t>
      </w:r>
      <w:r w:rsidR="002A6B2B">
        <w:rPr>
          <w:color w:val="000000" w:themeColor="text1"/>
          <w:sz w:val="26"/>
          <w:szCs w:val="26"/>
        </w:rPr>
        <w:t>khai trên các trang thông tin</w:t>
      </w:r>
      <w:r w:rsidRPr="006D150A">
        <w:rPr>
          <w:color w:val="000000" w:themeColor="text1"/>
          <w:sz w:val="26"/>
          <w:szCs w:val="26"/>
        </w:rPr>
        <w:t>, học viên đã lựa chọn để tham khảo cho đề</w:t>
      </w:r>
      <w:r w:rsidR="002A6B2B">
        <w:rPr>
          <w:color w:val="000000" w:themeColor="text1"/>
          <w:sz w:val="26"/>
          <w:szCs w:val="26"/>
        </w:rPr>
        <w:t xml:space="preserve"> án</w:t>
      </w:r>
      <w:r w:rsidRPr="006D150A">
        <w:rPr>
          <w:color w:val="000000" w:themeColor="text1"/>
          <w:sz w:val="26"/>
          <w:szCs w:val="26"/>
        </w:rPr>
        <w:t xml:space="preserve"> </w:t>
      </w:r>
      <w:r w:rsidR="006E41E7" w:rsidRPr="006D150A">
        <w:rPr>
          <w:color w:val="000000" w:themeColor="text1"/>
          <w:sz w:val="26"/>
          <w:szCs w:val="26"/>
        </w:rPr>
        <w:t xml:space="preserve">thạc sĩ </w:t>
      </w:r>
      <w:r w:rsidRPr="006D150A">
        <w:rPr>
          <w:color w:val="000000" w:themeColor="text1"/>
          <w:sz w:val="26"/>
          <w:szCs w:val="26"/>
        </w:rPr>
        <w:t xml:space="preserve">này.   </w:t>
      </w:r>
    </w:p>
    <w:p w14:paraId="3602915C" w14:textId="2B9B57F8" w:rsidR="009B1170" w:rsidRPr="006D150A" w:rsidRDefault="009B1170" w:rsidP="00F21B02">
      <w:pPr>
        <w:spacing w:before="120" w:after="0" w:line="360" w:lineRule="auto"/>
        <w:ind w:firstLine="720"/>
        <w:jc w:val="both"/>
        <w:rPr>
          <w:b/>
          <w:color w:val="000000" w:themeColor="text1"/>
          <w:sz w:val="26"/>
          <w:szCs w:val="26"/>
        </w:rPr>
      </w:pPr>
      <w:r w:rsidRPr="006D150A">
        <w:rPr>
          <w:b/>
          <w:color w:val="000000" w:themeColor="text1"/>
          <w:sz w:val="26"/>
          <w:szCs w:val="26"/>
        </w:rPr>
        <w:t xml:space="preserve">2.1. </w:t>
      </w:r>
      <w:r w:rsidRPr="006D150A">
        <w:rPr>
          <w:color w:val="000000" w:themeColor="text1"/>
          <w:sz w:val="26"/>
          <w:szCs w:val="26"/>
        </w:rPr>
        <w:t>Luận án, luận văn</w:t>
      </w:r>
      <w:r w:rsidR="00D7387D">
        <w:rPr>
          <w:color w:val="000000" w:themeColor="text1"/>
          <w:sz w:val="26"/>
          <w:szCs w:val="26"/>
        </w:rPr>
        <w:t xml:space="preserve"> về hợp đồng dịch vụ</w:t>
      </w:r>
    </w:p>
    <w:p w14:paraId="1B8F4DB7" w14:textId="3C3783CA" w:rsidR="009B1170" w:rsidRPr="006D150A" w:rsidRDefault="009B1170" w:rsidP="00F21B02">
      <w:pPr>
        <w:spacing w:before="120" w:after="0" w:line="360" w:lineRule="auto"/>
        <w:ind w:firstLine="720"/>
        <w:jc w:val="both"/>
        <w:rPr>
          <w:color w:val="000000" w:themeColor="text1"/>
          <w:sz w:val="26"/>
          <w:szCs w:val="26"/>
        </w:rPr>
      </w:pPr>
      <w:r w:rsidRPr="006D150A">
        <w:rPr>
          <w:color w:val="000000" w:themeColor="text1"/>
          <w:sz w:val="26"/>
          <w:szCs w:val="26"/>
        </w:rPr>
        <w:t xml:space="preserve">[1]. Kiều Thị Thùy Linh (2017), </w:t>
      </w:r>
      <w:r w:rsidRPr="006D150A">
        <w:rPr>
          <w:i/>
          <w:iCs/>
          <w:color w:val="000000" w:themeColor="text1"/>
          <w:sz w:val="26"/>
          <w:szCs w:val="26"/>
        </w:rPr>
        <w:t>“Hợp đồng dịch vụ theo quy định của pháp luật dân sự Việt Nam hiện hành – Một số vấn đề lý luận và thực tiễn”</w:t>
      </w:r>
      <w:r w:rsidRPr="006D150A">
        <w:rPr>
          <w:color w:val="000000" w:themeColor="text1"/>
          <w:sz w:val="26"/>
          <w:szCs w:val="26"/>
        </w:rPr>
        <w:t>, Luận án tiến sĩ luật học, Trường Đại học Luật Hà Nội. Luận án gồm 03 chương</w:t>
      </w:r>
      <w:r w:rsidR="00947C95">
        <w:rPr>
          <w:color w:val="000000" w:themeColor="text1"/>
          <w:sz w:val="26"/>
          <w:szCs w:val="26"/>
        </w:rPr>
        <w:t>.</w:t>
      </w:r>
      <w:r w:rsidRPr="006D150A">
        <w:rPr>
          <w:color w:val="000000" w:themeColor="text1"/>
          <w:sz w:val="26"/>
          <w:szCs w:val="26"/>
        </w:rPr>
        <w:t xml:space="preserve"> </w:t>
      </w:r>
      <w:r w:rsidR="00947C95">
        <w:rPr>
          <w:color w:val="000000" w:themeColor="text1"/>
          <w:sz w:val="26"/>
          <w:szCs w:val="26"/>
        </w:rPr>
        <w:t>C</w:t>
      </w:r>
      <w:r w:rsidRPr="006D150A">
        <w:rPr>
          <w:color w:val="000000" w:themeColor="text1"/>
          <w:sz w:val="26"/>
          <w:szCs w:val="26"/>
        </w:rPr>
        <w:t xml:space="preserve">hương 1 đề cập đến một số </w:t>
      </w:r>
      <w:r w:rsidR="009E5417" w:rsidRPr="006D150A">
        <w:rPr>
          <w:color w:val="000000" w:themeColor="text1"/>
          <w:sz w:val="26"/>
          <w:szCs w:val="26"/>
        </w:rPr>
        <w:t>nội dung</w:t>
      </w:r>
      <w:r w:rsidRPr="006D150A">
        <w:rPr>
          <w:color w:val="000000" w:themeColor="text1"/>
          <w:sz w:val="26"/>
          <w:szCs w:val="26"/>
        </w:rPr>
        <w:t xml:space="preserve"> về </w:t>
      </w:r>
      <w:r w:rsidR="009E5417" w:rsidRPr="006D150A">
        <w:rPr>
          <w:color w:val="000000" w:themeColor="text1"/>
          <w:sz w:val="26"/>
          <w:szCs w:val="26"/>
        </w:rPr>
        <w:t>HĐDV</w:t>
      </w:r>
      <w:r w:rsidRPr="006D150A">
        <w:rPr>
          <w:color w:val="000000" w:themeColor="text1"/>
          <w:sz w:val="26"/>
          <w:szCs w:val="26"/>
        </w:rPr>
        <w:t xml:space="preserve"> gồm</w:t>
      </w:r>
      <w:r w:rsidR="00947C95">
        <w:rPr>
          <w:color w:val="000000" w:themeColor="text1"/>
          <w:sz w:val="26"/>
          <w:szCs w:val="26"/>
        </w:rPr>
        <w:t xml:space="preserve"> </w:t>
      </w:r>
      <w:r w:rsidRPr="006D150A">
        <w:rPr>
          <w:color w:val="000000" w:themeColor="text1"/>
          <w:sz w:val="26"/>
          <w:szCs w:val="26"/>
        </w:rPr>
        <w:t xml:space="preserve">khái niệm, đặc điểm, phân loại; phân biệt </w:t>
      </w:r>
      <w:r w:rsidR="00AA4EE2" w:rsidRPr="006D150A">
        <w:rPr>
          <w:color w:val="000000" w:themeColor="text1"/>
          <w:sz w:val="26"/>
          <w:szCs w:val="26"/>
        </w:rPr>
        <w:t>hợp đồng dịch vụ</w:t>
      </w:r>
      <w:r w:rsidRPr="006D150A">
        <w:rPr>
          <w:color w:val="000000" w:themeColor="text1"/>
          <w:sz w:val="26"/>
          <w:szCs w:val="26"/>
        </w:rPr>
        <w:t xml:space="preserve"> với hợp đồng thực hiện công việc phi dịch vụ; hợp đồng dịch vụ </w:t>
      </w:r>
      <w:r w:rsidR="00027D89" w:rsidRPr="006D150A">
        <w:rPr>
          <w:color w:val="000000" w:themeColor="text1"/>
          <w:sz w:val="26"/>
          <w:szCs w:val="26"/>
        </w:rPr>
        <w:t>theo quy định</w:t>
      </w:r>
      <w:r w:rsidRPr="006D150A">
        <w:rPr>
          <w:color w:val="000000" w:themeColor="text1"/>
          <w:sz w:val="26"/>
          <w:szCs w:val="26"/>
        </w:rPr>
        <w:t xml:space="preserve"> pháp luật của một số quốc gia và khu vực trên thế giới</w:t>
      </w:r>
      <w:r w:rsidR="00947C95">
        <w:rPr>
          <w:color w:val="000000" w:themeColor="text1"/>
          <w:sz w:val="26"/>
          <w:szCs w:val="26"/>
        </w:rPr>
        <w:t>.</w:t>
      </w:r>
      <w:r w:rsidRPr="006D150A">
        <w:rPr>
          <w:color w:val="000000" w:themeColor="text1"/>
          <w:sz w:val="26"/>
          <w:szCs w:val="26"/>
        </w:rPr>
        <w:t xml:space="preserve"> </w:t>
      </w:r>
      <w:r w:rsidR="00947C95">
        <w:rPr>
          <w:color w:val="000000" w:themeColor="text1"/>
          <w:sz w:val="26"/>
          <w:szCs w:val="26"/>
        </w:rPr>
        <w:t>C</w:t>
      </w:r>
      <w:r w:rsidRPr="006D150A">
        <w:rPr>
          <w:color w:val="000000" w:themeColor="text1"/>
          <w:sz w:val="26"/>
          <w:szCs w:val="26"/>
        </w:rPr>
        <w:t xml:space="preserve">hương 2 phân tích thực trạng quy định pháp luật dân sự Việt Nam </w:t>
      </w:r>
      <w:r w:rsidR="005F5CFB" w:rsidRPr="006D150A">
        <w:rPr>
          <w:color w:val="000000" w:themeColor="text1"/>
          <w:sz w:val="26"/>
          <w:szCs w:val="26"/>
        </w:rPr>
        <w:t xml:space="preserve">về </w:t>
      </w:r>
      <w:r w:rsidR="00AA4EE2" w:rsidRPr="006D150A">
        <w:rPr>
          <w:color w:val="000000" w:themeColor="text1"/>
          <w:sz w:val="26"/>
          <w:szCs w:val="26"/>
        </w:rPr>
        <w:t>loại hợp đ</w:t>
      </w:r>
      <w:r w:rsidR="005F5CFB" w:rsidRPr="006D150A">
        <w:rPr>
          <w:color w:val="000000" w:themeColor="text1"/>
          <w:sz w:val="26"/>
          <w:szCs w:val="26"/>
        </w:rPr>
        <w:t>ồ</w:t>
      </w:r>
      <w:r w:rsidR="00AA4EE2" w:rsidRPr="006D150A">
        <w:rPr>
          <w:color w:val="000000" w:themeColor="text1"/>
          <w:sz w:val="26"/>
          <w:szCs w:val="26"/>
        </w:rPr>
        <w:t>ng này</w:t>
      </w:r>
      <w:r w:rsidRPr="006D150A">
        <w:rPr>
          <w:color w:val="000000" w:themeColor="text1"/>
          <w:sz w:val="26"/>
          <w:szCs w:val="26"/>
        </w:rPr>
        <w:t xml:space="preserve"> gồm</w:t>
      </w:r>
      <w:r w:rsidR="00947C95">
        <w:rPr>
          <w:color w:val="000000" w:themeColor="text1"/>
          <w:sz w:val="26"/>
          <w:szCs w:val="26"/>
        </w:rPr>
        <w:t xml:space="preserve"> </w:t>
      </w:r>
      <w:r w:rsidRPr="006D150A">
        <w:rPr>
          <w:color w:val="000000" w:themeColor="text1"/>
          <w:sz w:val="26"/>
          <w:szCs w:val="26"/>
        </w:rPr>
        <w:t xml:space="preserve">đối tượng </w:t>
      </w:r>
      <w:r w:rsidR="00AA4EE2" w:rsidRPr="006D150A">
        <w:rPr>
          <w:color w:val="000000" w:themeColor="text1"/>
          <w:sz w:val="26"/>
          <w:szCs w:val="26"/>
        </w:rPr>
        <w:t xml:space="preserve">và </w:t>
      </w:r>
      <w:r w:rsidRPr="006D150A">
        <w:rPr>
          <w:color w:val="000000" w:themeColor="text1"/>
          <w:sz w:val="26"/>
          <w:szCs w:val="26"/>
        </w:rPr>
        <w:t>chủ thể của hợp đồng; giá và trả tiền dịch vụ; quyền</w:t>
      </w:r>
      <w:r w:rsidR="005706B7" w:rsidRPr="006D150A">
        <w:rPr>
          <w:color w:val="000000" w:themeColor="text1"/>
          <w:sz w:val="26"/>
          <w:szCs w:val="26"/>
        </w:rPr>
        <w:t>, trách nhiệm</w:t>
      </w:r>
      <w:r w:rsidRPr="006D150A">
        <w:rPr>
          <w:color w:val="000000" w:themeColor="text1"/>
          <w:sz w:val="26"/>
          <w:szCs w:val="26"/>
        </w:rPr>
        <w:t xml:space="preserve"> và nghĩa vụ của </w:t>
      </w:r>
      <w:r w:rsidR="005706B7" w:rsidRPr="006D150A">
        <w:rPr>
          <w:color w:val="000000" w:themeColor="text1"/>
          <w:sz w:val="26"/>
          <w:szCs w:val="26"/>
        </w:rPr>
        <w:t>các bên</w:t>
      </w:r>
      <w:r w:rsidRPr="006D150A">
        <w:rPr>
          <w:color w:val="000000" w:themeColor="text1"/>
          <w:sz w:val="26"/>
          <w:szCs w:val="26"/>
        </w:rPr>
        <w:t>; thực hiện hợp đ</w:t>
      </w:r>
      <w:r w:rsidR="00027D89" w:rsidRPr="006D150A">
        <w:rPr>
          <w:color w:val="000000" w:themeColor="text1"/>
          <w:sz w:val="26"/>
          <w:szCs w:val="26"/>
        </w:rPr>
        <w:t>ồn</w:t>
      </w:r>
      <w:r w:rsidRPr="006D150A">
        <w:rPr>
          <w:color w:val="000000" w:themeColor="text1"/>
          <w:sz w:val="26"/>
          <w:szCs w:val="26"/>
        </w:rPr>
        <w:t>g</w:t>
      </w:r>
      <w:r w:rsidR="00947C95">
        <w:rPr>
          <w:color w:val="000000" w:themeColor="text1"/>
          <w:sz w:val="26"/>
          <w:szCs w:val="26"/>
        </w:rPr>
        <w:t>;</w:t>
      </w:r>
      <w:r w:rsidRPr="006D150A">
        <w:rPr>
          <w:color w:val="000000" w:themeColor="text1"/>
          <w:sz w:val="26"/>
          <w:szCs w:val="26"/>
        </w:rPr>
        <w:t xml:space="preserve"> </w:t>
      </w:r>
      <w:r w:rsidR="00947C95">
        <w:rPr>
          <w:color w:val="000000" w:themeColor="text1"/>
          <w:sz w:val="26"/>
          <w:szCs w:val="26"/>
        </w:rPr>
        <w:t>c</w:t>
      </w:r>
      <w:r w:rsidRPr="006D150A">
        <w:rPr>
          <w:color w:val="000000" w:themeColor="text1"/>
          <w:sz w:val="26"/>
          <w:szCs w:val="26"/>
        </w:rPr>
        <w:t>hương 3. Thực tiễn áp dụng và kiến nghị hoàn thiện pháp luật.</w:t>
      </w:r>
    </w:p>
    <w:p w14:paraId="63A53068" w14:textId="16C06443" w:rsidR="009B1170" w:rsidRPr="006D150A" w:rsidRDefault="009B1170" w:rsidP="00F21B02">
      <w:pPr>
        <w:spacing w:before="120" w:after="0" w:line="360" w:lineRule="auto"/>
        <w:ind w:firstLine="720"/>
        <w:jc w:val="both"/>
        <w:rPr>
          <w:color w:val="000000" w:themeColor="text1"/>
          <w:sz w:val="26"/>
          <w:szCs w:val="26"/>
        </w:rPr>
      </w:pPr>
      <w:r w:rsidRPr="006D150A">
        <w:rPr>
          <w:color w:val="000000" w:themeColor="text1"/>
          <w:sz w:val="26"/>
          <w:szCs w:val="26"/>
        </w:rPr>
        <w:t>[2]. Lò Minh Dũng (2021), “</w:t>
      </w:r>
      <w:r w:rsidRPr="006D150A">
        <w:rPr>
          <w:i/>
          <w:iCs/>
          <w:color w:val="000000" w:themeColor="text1"/>
          <w:sz w:val="26"/>
          <w:szCs w:val="26"/>
        </w:rPr>
        <w:t>Hợp đồng dịch vụ pháp lý theo quy định của pháp luật Việt Nam</w:t>
      </w:r>
      <w:r w:rsidRPr="006D150A">
        <w:rPr>
          <w:color w:val="000000" w:themeColor="text1"/>
          <w:sz w:val="26"/>
          <w:szCs w:val="26"/>
        </w:rPr>
        <w:t xml:space="preserve">”, Luận văn thạc sĩ luật học, Trường Đại học Luật Hà Nội. Chương 1 đề cập đến một số vấn đề lý luận về </w:t>
      </w:r>
      <w:r w:rsidR="00391FD3" w:rsidRPr="006D150A">
        <w:rPr>
          <w:color w:val="000000" w:themeColor="text1"/>
          <w:sz w:val="26"/>
          <w:szCs w:val="26"/>
        </w:rPr>
        <w:t>HĐDV</w:t>
      </w:r>
      <w:r w:rsidRPr="006D150A">
        <w:rPr>
          <w:color w:val="000000" w:themeColor="text1"/>
          <w:sz w:val="26"/>
          <w:szCs w:val="26"/>
        </w:rPr>
        <w:t xml:space="preserve"> pháp lý như khái niệm, đặc điểm; phân biệt với một số </w:t>
      </w:r>
      <w:r w:rsidR="00AA4EE2" w:rsidRPr="006D150A">
        <w:rPr>
          <w:color w:val="000000" w:themeColor="text1"/>
          <w:sz w:val="26"/>
          <w:szCs w:val="26"/>
        </w:rPr>
        <w:t xml:space="preserve">loại </w:t>
      </w:r>
      <w:r w:rsidRPr="006D150A">
        <w:rPr>
          <w:color w:val="000000" w:themeColor="text1"/>
          <w:sz w:val="26"/>
          <w:szCs w:val="26"/>
        </w:rPr>
        <w:t xml:space="preserve">hợp đồng khác. Chương 2 phân tích thực trạng pháp luật Việt Nam về hợp đồng dịch vụ pháp lý, nội dung </w:t>
      </w:r>
      <w:r w:rsidR="00391FD3" w:rsidRPr="006D150A">
        <w:rPr>
          <w:color w:val="000000" w:themeColor="text1"/>
          <w:sz w:val="26"/>
          <w:szCs w:val="26"/>
        </w:rPr>
        <w:t>chương này</w:t>
      </w:r>
      <w:r w:rsidRPr="006D150A">
        <w:rPr>
          <w:color w:val="000000" w:themeColor="text1"/>
          <w:sz w:val="26"/>
          <w:szCs w:val="26"/>
        </w:rPr>
        <w:t xml:space="preserve"> đã thể hiện được quá trình hình thành, phát triển pháp luật về hợp đồng; quy định pháp luật hiện hành về hợp đồng dịch vụ pháp lý, gồm chủ thể của hợp đồng, nội dung, đối tượng, hiệu lực của hợp đồng, sửa đổi, bổ sung, </w:t>
      </w:r>
      <w:r w:rsidRPr="006D150A">
        <w:rPr>
          <w:color w:val="000000" w:themeColor="text1"/>
          <w:sz w:val="26"/>
          <w:szCs w:val="26"/>
        </w:rPr>
        <w:lastRenderedPageBreak/>
        <w:t xml:space="preserve">chấm dứt hợp đồng dịch vụ pháp lý. Chương 3 cung cấp thông tin </w:t>
      </w:r>
      <w:r w:rsidR="00391FD3" w:rsidRPr="006D150A">
        <w:rPr>
          <w:color w:val="000000" w:themeColor="text1"/>
          <w:sz w:val="26"/>
          <w:szCs w:val="26"/>
        </w:rPr>
        <w:t xml:space="preserve">về việc </w:t>
      </w:r>
      <w:r w:rsidRPr="006D150A">
        <w:rPr>
          <w:color w:val="000000" w:themeColor="text1"/>
          <w:sz w:val="26"/>
          <w:szCs w:val="26"/>
        </w:rPr>
        <w:t xml:space="preserve">thực hiện pháp luật và </w:t>
      </w:r>
      <w:r w:rsidR="009277B6" w:rsidRPr="006D150A">
        <w:rPr>
          <w:color w:val="000000" w:themeColor="text1"/>
          <w:sz w:val="26"/>
          <w:szCs w:val="26"/>
        </w:rPr>
        <w:t xml:space="preserve">một số </w:t>
      </w:r>
      <w:r w:rsidRPr="006D150A">
        <w:rPr>
          <w:color w:val="000000" w:themeColor="text1"/>
          <w:sz w:val="26"/>
          <w:szCs w:val="26"/>
        </w:rPr>
        <w:t>kiến nghị, giải pháp</w:t>
      </w:r>
      <w:r w:rsidR="009277B6" w:rsidRPr="006D150A">
        <w:rPr>
          <w:color w:val="000000" w:themeColor="text1"/>
          <w:sz w:val="26"/>
          <w:szCs w:val="26"/>
        </w:rPr>
        <w:t xml:space="preserve">. </w:t>
      </w:r>
      <w:r w:rsidRPr="006D150A">
        <w:rPr>
          <w:color w:val="000000" w:themeColor="text1"/>
          <w:sz w:val="26"/>
          <w:szCs w:val="26"/>
        </w:rPr>
        <w:t xml:space="preserve">           </w:t>
      </w:r>
    </w:p>
    <w:p w14:paraId="533EF832" w14:textId="708AD66D" w:rsidR="009B1170" w:rsidRDefault="009B1170" w:rsidP="00F56522">
      <w:pPr>
        <w:spacing w:before="60" w:after="0" w:line="360" w:lineRule="auto"/>
        <w:ind w:firstLine="720"/>
        <w:jc w:val="both"/>
        <w:rPr>
          <w:color w:val="000000" w:themeColor="text1"/>
          <w:sz w:val="26"/>
          <w:szCs w:val="26"/>
        </w:rPr>
      </w:pPr>
      <w:r w:rsidRPr="006D150A">
        <w:rPr>
          <w:color w:val="000000" w:themeColor="text1"/>
          <w:sz w:val="26"/>
          <w:szCs w:val="26"/>
        </w:rPr>
        <w:t>[3]. Cao Thị Hồng Ngọc (2021), “</w:t>
      </w:r>
      <w:r w:rsidRPr="006D150A">
        <w:rPr>
          <w:i/>
          <w:iCs/>
          <w:color w:val="000000" w:themeColor="text1"/>
          <w:sz w:val="26"/>
          <w:szCs w:val="26"/>
        </w:rPr>
        <w:t xml:space="preserve">Hợp đồng dịch vụ theo quy định của Bộ luật Dân sự năm 2015 và thực tiễn thực hiện tại Công ty TNHH Tư vấn Taslaw”. </w:t>
      </w:r>
      <w:r w:rsidRPr="006D150A">
        <w:rPr>
          <w:color w:val="000000" w:themeColor="text1"/>
          <w:sz w:val="26"/>
          <w:szCs w:val="26"/>
        </w:rPr>
        <w:t>Luận văn thạc sĩ luật học, Trường Đại học Luật Hà Nội. Luận văn gồm 03 chương</w:t>
      </w:r>
      <w:r w:rsidR="009321EA">
        <w:rPr>
          <w:color w:val="000000" w:themeColor="text1"/>
          <w:sz w:val="26"/>
          <w:szCs w:val="26"/>
        </w:rPr>
        <w:t>.</w:t>
      </w:r>
      <w:r w:rsidRPr="006D150A">
        <w:rPr>
          <w:color w:val="000000" w:themeColor="text1"/>
          <w:sz w:val="26"/>
          <w:szCs w:val="26"/>
        </w:rPr>
        <w:t xml:space="preserve"> Chương 1 nêu được một số </w:t>
      </w:r>
      <w:r w:rsidR="005706B7" w:rsidRPr="006D150A">
        <w:rPr>
          <w:color w:val="000000" w:themeColor="text1"/>
          <w:sz w:val="26"/>
          <w:szCs w:val="26"/>
        </w:rPr>
        <w:t xml:space="preserve">nội dung về </w:t>
      </w:r>
      <w:r w:rsidRPr="006D150A">
        <w:rPr>
          <w:color w:val="000000" w:themeColor="text1"/>
          <w:sz w:val="26"/>
          <w:szCs w:val="26"/>
        </w:rPr>
        <w:t>lý luận về dịch vụ</w:t>
      </w:r>
      <w:r w:rsidR="00AA4EE2" w:rsidRPr="006D150A">
        <w:rPr>
          <w:color w:val="000000" w:themeColor="text1"/>
          <w:sz w:val="26"/>
          <w:szCs w:val="26"/>
        </w:rPr>
        <w:t xml:space="preserve"> và</w:t>
      </w:r>
      <w:r w:rsidRPr="006D150A">
        <w:rPr>
          <w:color w:val="000000" w:themeColor="text1"/>
          <w:sz w:val="26"/>
          <w:szCs w:val="26"/>
        </w:rPr>
        <w:t xml:space="preserve"> quy định pháp luật về hợp đồng dịch vụ. Chương 2. Thực tiễn thực hiện pháp luật về </w:t>
      </w:r>
      <w:r w:rsidR="00AA4EE2" w:rsidRPr="006D150A">
        <w:rPr>
          <w:color w:val="000000" w:themeColor="text1"/>
          <w:sz w:val="26"/>
          <w:szCs w:val="26"/>
        </w:rPr>
        <w:t xml:space="preserve">loại hợp đồng này </w:t>
      </w:r>
      <w:r w:rsidRPr="006D150A">
        <w:rPr>
          <w:color w:val="000000" w:themeColor="text1"/>
          <w:sz w:val="26"/>
          <w:szCs w:val="26"/>
        </w:rPr>
        <w:t xml:space="preserve">tại Công ty TNHH Tư vấn TASLAW và </w:t>
      </w:r>
      <w:r w:rsidR="005706B7" w:rsidRPr="006D150A">
        <w:rPr>
          <w:color w:val="000000" w:themeColor="text1"/>
          <w:sz w:val="26"/>
          <w:szCs w:val="26"/>
        </w:rPr>
        <w:t>đề xuất, kiến nghị</w:t>
      </w:r>
      <w:r w:rsidRPr="006D150A">
        <w:rPr>
          <w:color w:val="000000" w:themeColor="text1"/>
          <w:sz w:val="26"/>
          <w:szCs w:val="26"/>
        </w:rPr>
        <w:t xml:space="preserve"> hoàn thiện pháp luật</w:t>
      </w:r>
      <w:r w:rsidR="00AA4EE2" w:rsidRPr="006D150A">
        <w:rPr>
          <w:color w:val="000000" w:themeColor="text1"/>
          <w:sz w:val="26"/>
          <w:szCs w:val="26"/>
        </w:rPr>
        <w:t xml:space="preserve">. </w:t>
      </w:r>
    </w:p>
    <w:p w14:paraId="1360D838" w14:textId="6A5A60D6" w:rsidR="009321EA" w:rsidRPr="006D150A" w:rsidRDefault="009321EA" w:rsidP="00F56522">
      <w:pPr>
        <w:spacing w:before="60" w:after="0" w:line="360" w:lineRule="auto"/>
        <w:ind w:firstLine="720"/>
        <w:jc w:val="both"/>
        <w:rPr>
          <w:color w:val="000000" w:themeColor="text1"/>
          <w:sz w:val="26"/>
          <w:szCs w:val="26"/>
        </w:rPr>
      </w:pPr>
      <w:r>
        <w:rPr>
          <w:color w:val="000000" w:themeColor="text1"/>
          <w:sz w:val="26"/>
          <w:szCs w:val="26"/>
        </w:rPr>
        <w:t>Các Luận án, luận văn về hợp đồng dịch vụ trên đã nêu được các khái niệm và đặc điểm cơ bản của hợp đồng dịch vụ theo quy định của pháp luật dân sự. Tuy nhiên, chưa đưa ra được khái niệm về hợp đồng dịch vụ trong lĩnh vực quản lý vận hành nhà chung cư</w:t>
      </w:r>
      <w:r w:rsidR="00027E6B">
        <w:rPr>
          <w:color w:val="000000" w:themeColor="text1"/>
          <w:sz w:val="26"/>
          <w:szCs w:val="26"/>
        </w:rPr>
        <w:t xml:space="preserve">; đặc điểm của loại hợp đồng này trong lĩnh vực quản lý vận hành nhà chung cư; </w:t>
      </w:r>
      <w:r w:rsidR="00420447">
        <w:rPr>
          <w:color w:val="000000" w:themeColor="text1"/>
          <w:sz w:val="26"/>
          <w:szCs w:val="26"/>
        </w:rPr>
        <w:t xml:space="preserve">một số </w:t>
      </w:r>
      <w:r w:rsidR="00027E6B">
        <w:rPr>
          <w:color w:val="000000" w:themeColor="text1"/>
          <w:sz w:val="26"/>
          <w:szCs w:val="26"/>
        </w:rPr>
        <w:t xml:space="preserve">kiến nghị, bổ sung, hoàn thiện pháp luật </w:t>
      </w:r>
      <w:r w:rsidR="00420447">
        <w:rPr>
          <w:color w:val="000000" w:themeColor="text1"/>
          <w:sz w:val="26"/>
          <w:szCs w:val="26"/>
        </w:rPr>
        <w:t>về hợp đồng dịch vụ chưa phù hợp và không khả thi áp dụng trên thực tế.</w:t>
      </w:r>
      <w:r w:rsidR="00027E6B">
        <w:rPr>
          <w:color w:val="000000" w:themeColor="text1"/>
          <w:sz w:val="26"/>
          <w:szCs w:val="26"/>
        </w:rPr>
        <w:t xml:space="preserve"> </w:t>
      </w:r>
      <w:r>
        <w:rPr>
          <w:color w:val="000000" w:themeColor="text1"/>
          <w:sz w:val="26"/>
          <w:szCs w:val="26"/>
        </w:rPr>
        <w:t xml:space="preserve"> </w:t>
      </w:r>
    </w:p>
    <w:p w14:paraId="5B4374B3" w14:textId="2D298DF9" w:rsidR="007A7201" w:rsidRPr="007A7201" w:rsidRDefault="007A7201" w:rsidP="007A7201">
      <w:pPr>
        <w:spacing w:before="60" w:after="0" w:line="360" w:lineRule="auto"/>
        <w:ind w:firstLine="720"/>
        <w:jc w:val="both"/>
        <w:rPr>
          <w:b/>
          <w:color w:val="000000" w:themeColor="text1"/>
          <w:sz w:val="26"/>
          <w:szCs w:val="26"/>
        </w:rPr>
      </w:pPr>
      <w:r w:rsidRPr="006D150A">
        <w:rPr>
          <w:b/>
          <w:color w:val="000000" w:themeColor="text1"/>
          <w:sz w:val="26"/>
          <w:szCs w:val="26"/>
        </w:rPr>
        <w:t>2.</w:t>
      </w:r>
      <w:r>
        <w:rPr>
          <w:b/>
          <w:color w:val="000000" w:themeColor="text1"/>
          <w:sz w:val="26"/>
          <w:szCs w:val="26"/>
        </w:rPr>
        <w:t>2</w:t>
      </w:r>
      <w:r w:rsidRPr="006D150A">
        <w:rPr>
          <w:b/>
          <w:color w:val="000000" w:themeColor="text1"/>
          <w:sz w:val="26"/>
          <w:szCs w:val="26"/>
        </w:rPr>
        <w:t xml:space="preserve">. </w:t>
      </w:r>
      <w:r w:rsidRPr="006D150A">
        <w:rPr>
          <w:color w:val="000000" w:themeColor="text1"/>
          <w:sz w:val="26"/>
          <w:szCs w:val="26"/>
        </w:rPr>
        <w:t>Luận án, luận văn</w:t>
      </w:r>
      <w:r>
        <w:rPr>
          <w:color w:val="000000" w:themeColor="text1"/>
          <w:sz w:val="26"/>
          <w:szCs w:val="26"/>
        </w:rPr>
        <w:t xml:space="preserve"> về dịch vụ quản lý vận hành nhà chung cư</w:t>
      </w:r>
    </w:p>
    <w:p w14:paraId="31C47E04" w14:textId="29766B5D" w:rsidR="009B1170" w:rsidRPr="006D150A" w:rsidRDefault="009B1170" w:rsidP="00BA0592">
      <w:pPr>
        <w:spacing w:before="60" w:after="0" w:line="360" w:lineRule="auto"/>
        <w:ind w:firstLine="720"/>
        <w:jc w:val="both"/>
        <w:rPr>
          <w:color w:val="000000" w:themeColor="text1"/>
          <w:sz w:val="26"/>
          <w:szCs w:val="26"/>
        </w:rPr>
      </w:pPr>
      <w:r w:rsidRPr="006D150A">
        <w:rPr>
          <w:color w:val="000000" w:themeColor="text1"/>
          <w:sz w:val="26"/>
          <w:szCs w:val="26"/>
        </w:rPr>
        <w:t>[</w:t>
      </w:r>
      <w:r w:rsidR="009321EA">
        <w:rPr>
          <w:color w:val="000000" w:themeColor="text1"/>
          <w:sz w:val="26"/>
          <w:szCs w:val="26"/>
        </w:rPr>
        <w:t>1</w:t>
      </w:r>
      <w:r w:rsidRPr="006D150A">
        <w:rPr>
          <w:color w:val="000000" w:themeColor="text1"/>
          <w:sz w:val="26"/>
          <w:szCs w:val="26"/>
        </w:rPr>
        <w:t>]. Lê Va Xi (2022), “</w:t>
      </w:r>
      <w:r w:rsidRPr="006D150A">
        <w:rPr>
          <w:i/>
          <w:iCs/>
          <w:color w:val="000000" w:themeColor="text1"/>
          <w:sz w:val="26"/>
          <w:szCs w:val="26"/>
        </w:rPr>
        <w:t>Ảnh hưởng của chất lượng dịch vụ quản lý vận hành nhà chung cư tới sự hài lòng của cư dân: tại Hà Nội và Hải Phòng”</w:t>
      </w:r>
      <w:r w:rsidRPr="006D150A">
        <w:rPr>
          <w:color w:val="000000" w:themeColor="text1"/>
          <w:sz w:val="26"/>
          <w:szCs w:val="26"/>
        </w:rPr>
        <w:t xml:space="preserve">, Luận án tiến sĩ ngành Quản trị kinh doanh, Đại học Kinh tế Quốc dân. </w:t>
      </w:r>
      <w:r w:rsidR="00BA0592">
        <w:rPr>
          <w:color w:val="000000" w:themeColor="text1"/>
          <w:sz w:val="26"/>
          <w:szCs w:val="26"/>
        </w:rPr>
        <w:t xml:space="preserve">Luận án đã đề cập được một số nội dung trong công tác vận hành nhà chung cư được nêu tại </w:t>
      </w:r>
      <w:r w:rsidRPr="006D150A">
        <w:rPr>
          <w:color w:val="000000" w:themeColor="text1"/>
          <w:sz w:val="26"/>
          <w:szCs w:val="26"/>
        </w:rPr>
        <w:t xml:space="preserve">Phần 2.1. Chương 1 của Luận án đã nêu được khái niệm về </w:t>
      </w:r>
      <w:r w:rsidR="00AA4EE2" w:rsidRPr="006D150A">
        <w:rPr>
          <w:color w:val="000000" w:themeColor="text1"/>
          <w:sz w:val="26"/>
          <w:szCs w:val="26"/>
        </w:rPr>
        <w:t>NCC</w:t>
      </w:r>
      <w:r w:rsidRPr="006D150A">
        <w:rPr>
          <w:color w:val="000000" w:themeColor="text1"/>
          <w:sz w:val="26"/>
          <w:szCs w:val="26"/>
        </w:rPr>
        <w:t xml:space="preserve"> cao tầng; khái niệm về dịch vụ </w:t>
      </w:r>
      <w:r w:rsidR="00AA4EE2" w:rsidRPr="006D150A">
        <w:rPr>
          <w:color w:val="000000" w:themeColor="text1"/>
          <w:sz w:val="26"/>
          <w:szCs w:val="26"/>
        </w:rPr>
        <w:t>quản lý vận hành</w:t>
      </w:r>
      <w:r w:rsidRPr="006D150A">
        <w:rPr>
          <w:color w:val="000000" w:themeColor="text1"/>
          <w:sz w:val="26"/>
          <w:szCs w:val="26"/>
        </w:rPr>
        <w:t xml:space="preserve"> </w:t>
      </w:r>
      <w:r w:rsidR="00AA4EE2" w:rsidRPr="006D150A">
        <w:rPr>
          <w:color w:val="000000" w:themeColor="text1"/>
          <w:sz w:val="26"/>
          <w:szCs w:val="26"/>
        </w:rPr>
        <w:t>NCC</w:t>
      </w:r>
      <w:r w:rsidRPr="006D150A">
        <w:rPr>
          <w:color w:val="000000" w:themeColor="text1"/>
          <w:sz w:val="26"/>
          <w:szCs w:val="26"/>
        </w:rPr>
        <w:t xml:space="preserve"> cao tầng; Phần 5.2 Chương 5 </w:t>
      </w:r>
      <w:r w:rsidR="00AA4EE2" w:rsidRPr="006D150A">
        <w:rPr>
          <w:color w:val="000000" w:themeColor="text1"/>
          <w:sz w:val="26"/>
          <w:szCs w:val="26"/>
        </w:rPr>
        <w:t xml:space="preserve">đưa ra một số </w:t>
      </w:r>
      <w:r w:rsidRPr="006D150A">
        <w:rPr>
          <w:color w:val="000000" w:themeColor="text1"/>
          <w:sz w:val="26"/>
          <w:szCs w:val="26"/>
        </w:rPr>
        <w:t xml:space="preserve">khuyến nghị </w:t>
      </w:r>
      <w:r w:rsidR="00AA4EE2" w:rsidRPr="006D150A">
        <w:rPr>
          <w:color w:val="000000" w:themeColor="text1"/>
          <w:sz w:val="26"/>
          <w:szCs w:val="26"/>
        </w:rPr>
        <w:t xml:space="preserve">cho </w:t>
      </w:r>
      <w:r w:rsidRPr="006D150A">
        <w:rPr>
          <w:color w:val="000000" w:themeColor="text1"/>
          <w:sz w:val="26"/>
          <w:szCs w:val="26"/>
        </w:rPr>
        <w:t xml:space="preserve">ban quản lý chung cư, các tổ chức kinh doanh dịch vụ quản lý </w:t>
      </w:r>
      <w:r w:rsidR="005706B7" w:rsidRPr="006D150A">
        <w:rPr>
          <w:color w:val="000000" w:themeColor="text1"/>
          <w:sz w:val="26"/>
          <w:szCs w:val="26"/>
        </w:rPr>
        <w:t>NCC</w:t>
      </w:r>
      <w:r w:rsidRPr="006D150A">
        <w:rPr>
          <w:color w:val="000000" w:themeColor="text1"/>
          <w:sz w:val="26"/>
          <w:szCs w:val="26"/>
        </w:rPr>
        <w:t xml:space="preserve"> tại đô thị. </w:t>
      </w:r>
    </w:p>
    <w:p w14:paraId="5A232FDA" w14:textId="1CED0C97" w:rsidR="009B1170" w:rsidRPr="006D150A" w:rsidRDefault="009B1170" w:rsidP="00F56522">
      <w:pPr>
        <w:spacing w:before="60" w:after="0" w:line="360" w:lineRule="auto"/>
        <w:ind w:firstLine="720"/>
        <w:jc w:val="both"/>
        <w:rPr>
          <w:color w:val="000000" w:themeColor="text1"/>
          <w:sz w:val="26"/>
          <w:szCs w:val="26"/>
        </w:rPr>
      </w:pPr>
      <w:r w:rsidRPr="006D150A">
        <w:rPr>
          <w:color w:val="000000" w:themeColor="text1"/>
          <w:sz w:val="26"/>
          <w:szCs w:val="26"/>
        </w:rPr>
        <w:t>[</w:t>
      </w:r>
      <w:r w:rsidR="009321EA">
        <w:rPr>
          <w:color w:val="000000" w:themeColor="text1"/>
          <w:sz w:val="26"/>
          <w:szCs w:val="26"/>
        </w:rPr>
        <w:t>2</w:t>
      </w:r>
      <w:r w:rsidRPr="006D150A">
        <w:rPr>
          <w:color w:val="000000" w:themeColor="text1"/>
          <w:sz w:val="26"/>
          <w:szCs w:val="26"/>
        </w:rPr>
        <w:t>]. Trần Thị Minh Thư (2022), “</w:t>
      </w:r>
      <w:r w:rsidRPr="006D150A">
        <w:rPr>
          <w:i/>
          <w:iCs/>
          <w:color w:val="000000" w:themeColor="text1"/>
          <w:sz w:val="26"/>
          <w:szCs w:val="26"/>
        </w:rPr>
        <w:t>Mức sẵn lòng chi trả giá dịch vụ quản lý vận hành nhà chung cư trên địa bàn Hà Nội”</w:t>
      </w:r>
      <w:r w:rsidRPr="006D150A">
        <w:rPr>
          <w:color w:val="000000" w:themeColor="text1"/>
          <w:sz w:val="26"/>
          <w:szCs w:val="26"/>
        </w:rPr>
        <w:t xml:space="preserve">, Luận án tiến sĩ ngành Quản trị kinh doanh bất động sản, Đại học Kinh tế Quốc dân. </w:t>
      </w:r>
      <w:r w:rsidR="00743758">
        <w:rPr>
          <w:color w:val="000000" w:themeColor="text1"/>
          <w:sz w:val="26"/>
          <w:szCs w:val="26"/>
        </w:rPr>
        <w:t>Luận án đã đề cập được một số nội dung trong công tác vận hành nhà chung cư được nêu tại</w:t>
      </w:r>
      <w:r w:rsidR="00743758" w:rsidRPr="006D150A">
        <w:rPr>
          <w:color w:val="000000" w:themeColor="text1"/>
          <w:sz w:val="26"/>
          <w:szCs w:val="26"/>
        </w:rPr>
        <w:t xml:space="preserve"> </w:t>
      </w:r>
      <w:r w:rsidRPr="006D150A">
        <w:rPr>
          <w:color w:val="000000" w:themeColor="text1"/>
          <w:sz w:val="26"/>
          <w:szCs w:val="26"/>
        </w:rPr>
        <w:t xml:space="preserve">Phần 2.1 Chương 2 đã nêu được khái niệm và đặc điểm của chung cư; nội dung và các nghiên cứu về dịch vụ </w:t>
      </w:r>
      <w:r w:rsidR="00AA4EE2" w:rsidRPr="006D150A">
        <w:rPr>
          <w:color w:val="000000" w:themeColor="text1"/>
          <w:sz w:val="26"/>
          <w:szCs w:val="26"/>
        </w:rPr>
        <w:t>quản lý vận hành NCC</w:t>
      </w:r>
      <w:r w:rsidRPr="006D150A">
        <w:rPr>
          <w:color w:val="000000" w:themeColor="text1"/>
          <w:sz w:val="26"/>
          <w:szCs w:val="26"/>
        </w:rPr>
        <w:t>; Phầ</w:t>
      </w:r>
      <w:r w:rsidR="00391FD3" w:rsidRPr="006D150A">
        <w:rPr>
          <w:color w:val="000000" w:themeColor="text1"/>
          <w:sz w:val="26"/>
          <w:szCs w:val="26"/>
        </w:rPr>
        <w:t xml:space="preserve">n 4.2. Chương 4 </w:t>
      </w:r>
      <w:r w:rsidRPr="006D150A">
        <w:rPr>
          <w:color w:val="000000" w:themeColor="text1"/>
          <w:sz w:val="26"/>
          <w:szCs w:val="26"/>
        </w:rPr>
        <w:t xml:space="preserve">đã </w:t>
      </w:r>
      <w:r w:rsidR="006C24F1" w:rsidRPr="006D150A">
        <w:rPr>
          <w:color w:val="000000" w:themeColor="text1"/>
          <w:sz w:val="26"/>
          <w:szCs w:val="26"/>
        </w:rPr>
        <w:t xml:space="preserve">nêu được </w:t>
      </w:r>
      <w:r w:rsidRPr="006D150A">
        <w:rPr>
          <w:color w:val="000000" w:themeColor="text1"/>
          <w:sz w:val="26"/>
          <w:szCs w:val="26"/>
        </w:rPr>
        <w:t xml:space="preserve">thực trạng dịch vụ </w:t>
      </w:r>
      <w:r w:rsidR="00AA4EE2" w:rsidRPr="006D150A">
        <w:rPr>
          <w:color w:val="000000" w:themeColor="text1"/>
          <w:sz w:val="26"/>
          <w:szCs w:val="26"/>
        </w:rPr>
        <w:t>quản lý vận hành</w:t>
      </w:r>
      <w:r w:rsidRPr="006D150A">
        <w:rPr>
          <w:color w:val="000000" w:themeColor="text1"/>
          <w:sz w:val="26"/>
          <w:szCs w:val="26"/>
        </w:rPr>
        <w:t xml:space="preserve"> </w:t>
      </w:r>
      <w:r w:rsidR="00AA4EE2" w:rsidRPr="006D150A">
        <w:rPr>
          <w:color w:val="000000" w:themeColor="text1"/>
          <w:sz w:val="26"/>
          <w:szCs w:val="26"/>
        </w:rPr>
        <w:t>NCC</w:t>
      </w:r>
      <w:r w:rsidRPr="006D150A">
        <w:rPr>
          <w:color w:val="000000" w:themeColor="text1"/>
          <w:sz w:val="26"/>
          <w:szCs w:val="26"/>
        </w:rPr>
        <w:t xml:space="preserve">; Phần 5.3 Chương 5 đã đưa ra một số kiến nghị đối với </w:t>
      </w:r>
      <w:r w:rsidR="005706B7" w:rsidRPr="006D150A">
        <w:rPr>
          <w:color w:val="000000" w:themeColor="text1"/>
          <w:sz w:val="26"/>
          <w:szCs w:val="26"/>
        </w:rPr>
        <w:t>Bên</w:t>
      </w:r>
      <w:r w:rsidRPr="006D150A">
        <w:rPr>
          <w:color w:val="000000" w:themeColor="text1"/>
          <w:sz w:val="26"/>
          <w:szCs w:val="26"/>
        </w:rPr>
        <w:t xml:space="preserve"> quản lý vận hành nhà </w:t>
      </w:r>
      <w:r w:rsidR="00AA4EE2" w:rsidRPr="006D150A">
        <w:rPr>
          <w:color w:val="000000" w:themeColor="text1"/>
          <w:sz w:val="26"/>
          <w:szCs w:val="26"/>
        </w:rPr>
        <w:t>và</w:t>
      </w:r>
      <w:r w:rsidRPr="006D150A">
        <w:rPr>
          <w:color w:val="000000" w:themeColor="text1"/>
          <w:sz w:val="26"/>
          <w:szCs w:val="26"/>
        </w:rPr>
        <w:t xml:space="preserve"> </w:t>
      </w:r>
      <w:r w:rsidR="00AA4EE2" w:rsidRPr="006D150A">
        <w:rPr>
          <w:color w:val="000000" w:themeColor="text1"/>
          <w:sz w:val="26"/>
          <w:szCs w:val="26"/>
        </w:rPr>
        <w:t>B</w:t>
      </w:r>
      <w:r w:rsidRPr="006D150A">
        <w:rPr>
          <w:color w:val="000000" w:themeColor="text1"/>
          <w:sz w:val="26"/>
          <w:szCs w:val="26"/>
        </w:rPr>
        <w:t xml:space="preserve">an quản trị; chủ đầu tư và cơ quan quản lý nhà nước.    </w:t>
      </w:r>
    </w:p>
    <w:p w14:paraId="67B941C2" w14:textId="3E8BA04D" w:rsidR="00E349CC" w:rsidRPr="006D150A" w:rsidRDefault="009B1170" w:rsidP="00F21B02">
      <w:pPr>
        <w:spacing w:before="40" w:after="0" w:line="420" w:lineRule="exact"/>
        <w:ind w:firstLine="720"/>
        <w:jc w:val="both"/>
        <w:rPr>
          <w:color w:val="000000" w:themeColor="text1"/>
          <w:sz w:val="26"/>
          <w:szCs w:val="26"/>
        </w:rPr>
      </w:pPr>
      <w:r w:rsidRPr="006D150A">
        <w:rPr>
          <w:color w:val="000000" w:themeColor="text1"/>
          <w:sz w:val="26"/>
          <w:szCs w:val="26"/>
        </w:rPr>
        <w:lastRenderedPageBreak/>
        <w:t>[</w:t>
      </w:r>
      <w:r w:rsidR="009321EA">
        <w:rPr>
          <w:color w:val="000000" w:themeColor="text1"/>
          <w:sz w:val="26"/>
          <w:szCs w:val="26"/>
        </w:rPr>
        <w:t>3</w:t>
      </w:r>
      <w:r w:rsidRPr="006D150A">
        <w:rPr>
          <w:color w:val="000000" w:themeColor="text1"/>
          <w:sz w:val="26"/>
          <w:szCs w:val="26"/>
        </w:rPr>
        <w:t>]. Hoàng Vân Giang (2023), “</w:t>
      </w:r>
      <w:r w:rsidRPr="006D150A">
        <w:rPr>
          <w:i/>
          <w:iCs/>
          <w:color w:val="000000" w:themeColor="text1"/>
          <w:sz w:val="26"/>
          <w:szCs w:val="26"/>
        </w:rPr>
        <w:t xml:space="preserve">Quản lý vận hành nhà chung cư cao tầng thương mại của doanh nghiệp quản lý vận hành trên địa bàn thành phố Hà Nội”, </w:t>
      </w:r>
      <w:r w:rsidRPr="006D150A">
        <w:rPr>
          <w:color w:val="000000" w:themeColor="text1"/>
          <w:sz w:val="26"/>
          <w:szCs w:val="26"/>
        </w:rPr>
        <w:t xml:space="preserve">Luận án tiến sĩ ngành Quản lý xây dựng, Trường Đại học Xây dựng Hà Nội. </w:t>
      </w:r>
      <w:r w:rsidR="00391EA5">
        <w:rPr>
          <w:color w:val="000000" w:themeColor="text1"/>
          <w:sz w:val="26"/>
          <w:szCs w:val="26"/>
        </w:rPr>
        <w:t>Luận án đã đề cập được một số nội dung trong công tác vận hành nhà chung cư được nêu tại P</w:t>
      </w:r>
      <w:r w:rsidRPr="006D150A">
        <w:rPr>
          <w:color w:val="000000" w:themeColor="text1"/>
          <w:sz w:val="26"/>
          <w:szCs w:val="26"/>
        </w:rPr>
        <w:t xml:space="preserve">hần 2.2 Chương 2 </w:t>
      </w:r>
      <w:r w:rsidR="00391EA5">
        <w:rPr>
          <w:color w:val="000000" w:themeColor="text1"/>
          <w:sz w:val="26"/>
          <w:szCs w:val="26"/>
        </w:rPr>
        <w:t xml:space="preserve">về </w:t>
      </w:r>
      <w:r w:rsidRPr="006D150A">
        <w:rPr>
          <w:color w:val="000000" w:themeColor="text1"/>
          <w:sz w:val="26"/>
          <w:szCs w:val="26"/>
        </w:rPr>
        <w:t>khái niệm</w:t>
      </w:r>
      <w:r w:rsidR="00B443AD" w:rsidRPr="006D150A">
        <w:rPr>
          <w:color w:val="000000" w:themeColor="text1"/>
          <w:sz w:val="26"/>
          <w:szCs w:val="26"/>
        </w:rPr>
        <w:t>, đặc điểm của công tác</w:t>
      </w:r>
      <w:r w:rsidRPr="006D150A">
        <w:rPr>
          <w:color w:val="000000" w:themeColor="text1"/>
          <w:sz w:val="26"/>
          <w:szCs w:val="26"/>
        </w:rPr>
        <w:t xml:space="preserve"> </w:t>
      </w:r>
      <w:r w:rsidR="008B27F9" w:rsidRPr="006D150A">
        <w:rPr>
          <w:color w:val="000000" w:themeColor="text1"/>
          <w:sz w:val="26"/>
          <w:szCs w:val="26"/>
        </w:rPr>
        <w:t>quản lý vận hành</w:t>
      </w:r>
      <w:r w:rsidRPr="006D150A">
        <w:rPr>
          <w:color w:val="000000" w:themeColor="text1"/>
          <w:sz w:val="26"/>
          <w:szCs w:val="26"/>
        </w:rPr>
        <w:t xml:space="preserve"> </w:t>
      </w:r>
      <w:r w:rsidR="008B27F9" w:rsidRPr="006D150A">
        <w:rPr>
          <w:color w:val="000000" w:themeColor="text1"/>
          <w:sz w:val="26"/>
          <w:szCs w:val="26"/>
        </w:rPr>
        <w:t>NCC</w:t>
      </w:r>
      <w:r w:rsidRPr="006D150A">
        <w:rPr>
          <w:color w:val="000000" w:themeColor="text1"/>
          <w:sz w:val="26"/>
          <w:szCs w:val="26"/>
        </w:rPr>
        <w:t xml:space="preserve">; quyền và nghĩa vụ của các </w:t>
      </w:r>
      <w:r w:rsidR="00B443AD" w:rsidRPr="006D150A">
        <w:rPr>
          <w:color w:val="000000" w:themeColor="text1"/>
          <w:sz w:val="26"/>
          <w:szCs w:val="26"/>
        </w:rPr>
        <w:t>bên</w:t>
      </w:r>
      <w:r w:rsidRPr="006D150A">
        <w:rPr>
          <w:color w:val="000000" w:themeColor="text1"/>
          <w:sz w:val="26"/>
          <w:szCs w:val="26"/>
        </w:rPr>
        <w:t xml:space="preserve">; khái niệm </w:t>
      </w:r>
      <w:r w:rsidR="008B27F9" w:rsidRPr="006D150A">
        <w:rPr>
          <w:color w:val="000000" w:themeColor="text1"/>
          <w:sz w:val="26"/>
          <w:szCs w:val="26"/>
        </w:rPr>
        <w:t>quản lý vận hành NCC</w:t>
      </w:r>
      <w:r w:rsidRPr="006D150A">
        <w:rPr>
          <w:color w:val="000000" w:themeColor="text1"/>
          <w:sz w:val="26"/>
          <w:szCs w:val="26"/>
        </w:rPr>
        <w:t xml:space="preserve"> cao tầng thương mại của các doanh nghiệp; nội dung hoạt động quản lý vận hành </w:t>
      </w:r>
      <w:r w:rsidR="008878D8" w:rsidRPr="006D150A">
        <w:rPr>
          <w:color w:val="000000" w:themeColor="text1"/>
          <w:sz w:val="26"/>
          <w:szCs w:val="26"/>
        </w:rPr>
        <w:t>NCC</w:t>
      </w:r>
      <w:r w:rsidRPr="006D150A">
        <w:rPr>
          <w:color w:val="000000" w:themeColor="text1"/>
          <w:sz w:val="26"/>
          <w:szCs w:val="26"/>
        </w:rPr>
        <w:t xml:space="preserve"> cao tầng; kinh nghiệm </w:t>
      </w:r>
      <w:r w:rsidR="009B489F" w:rsidRPr="006D150A">
        <w:rPr>
          <w:color w:val="000000" w:themeColor="text1"/>
          <w:sz w:val="26"/>
          <w:szCs w:val="26"/>
        </w:rPr>
        <w:t xml:space="preserve">vận hành </w:t>
      </w:r>
      <w:r w:rsidRPr="006D150A">
        <w:rPr>
          <w:color w:val="000000" w:themeColor="text1"/>
          <w:sz w:val="26"/>
          <w:szCs w:val="26"/>
        </w:rPr>
        <w:t xml:space="preserve">chung cư cao tầng tại một số quốc gia trên thế giới; Phần 4.1 Chương 4 đề cập </w:t>
      </w:r>
      <w:r w:rsidR="008878D8" w:rsidRPr="006D150A">
        <w:rPr>
          <w:color w:val="000000" w:themeColor="text1"/>
          <w:sz w:val="26"/>
          <w:szCs w:val="26"/>
        </w:rPr>
        <w:t xml:space="preserve">một số </w:t>
      </w:r>
      <w:r w:rsidRPr="006D150A">
        <w:rPr>
          <w:color w:val="000000" w:themeColor="text1"/>
          <w:sz w:val="26"/>
          <w:szCs w:val="26"/>
        </w:rPr>
        <w:t>nội dung về chiến lược</w:t>
      </w:r>
      <w:r w:rsidR="00B443AD" w:rsidRPr="006D150A">
        <w:rPr>
          <w:color w:val="000000" w:themeColor="text1"/>
          <w:sz w:val="26"/>
          <w:szCs w:val="26"/>
        </w:rPr>
        <w:t xml:space="preserve"> </w:t>
      </w:r>
      <w:r w:rsidRPr="006D150A">
        <w:rPr>
          <w:color w:val="000000" w:themeColor="text1"/>
          <w:sz w:val="26"/>
          <w:szCs w:val="26"/>
        </w:rPr>
        <w:t>phát triển</w:t>
      </w:r>
      <w:r w:rsidR="009B489F" w:rsidRPr="006D150A">
        <w:rPr>
          <w:color w:val="000000" w:themeColor="text1"/>
          <w:sz w:val="26"/>
          <w:szCs w:val="26"/>
        </w:rPr>
        <w:t xml:space="preserve"> nhà cao tầng</w:t>
      </w:r>
      <w:r w:rsidRPr="006D150A">
        <w:rPr>
          <w:color w:val="000000" w:themeColor="text1"/>
          <w:sz w:val="26"/>
          <w:szCs w:val="26"/>
        </w:rPr>
        <w:t xml:space="preserve"> ở Hà Nội; giải pháp nâng cao năng lực của doanh nghiệp thực hiện hợp đồng tổng thầu trong </w:t>
      </w:r>
      <w:r w:rsidR="00B443AD" w:rsidRPr="006D150A">
        <w:rPr>
          <w:color w:val="000000" w:themeColor="text1"/>
          <w:sz w:val="26"/>
          <w:szCs w:val="26"/>
        </w:rPr>
        <w:t xml:space="preserve">công tác </w:t>
      </w:r>
      <w:r w:rsidR="009B489F" w:rsidRPr="006D150A">
        <w:rPr>
          <w:color w:val="000000" w:themeColor="text1"/>
          <w:sz w:val="26"/>
          <w:szCs w:val="26"/>
        </w:rPr>
        <w:t xml:space="preserve">vận hành nhà chung cư </w:t>
      </w:r>
      <w:r w:rsidRPr="006D150A">
        <w:rPr>
          <w:color w:val="000000" w:themeColor="text1"/>
          <w:sz w:val="26"/>
          <w:szCs w:val="26"/>
        </w:rPr>
        <w:t>cao tầng thương mạ</w:t>
      </w:r>
      <w:r w:rsidR="00391FD3" w:rsidRPr="006D150A">
        <w:rPr>
          <w:color w:val="000000" w:themeColor="text1"/>
          <w:sz w:val="26"/>
          <w:szCs w:val="26"/>
        </w:rPr>
        <w:t>i.</w:t>
      </w:r>
    </w:p>
    <w:p w14:paraId="2EE0C8D4" w14:textId="3BD8A724" w:rsidR="009321EA" w:rsidRPr="00391EA5" w:rsidRDefault="00391EA5" w:rsidP="00F21B02">
      <w:pPr>
        <w:spacing w:before="40" w:after="0" w:line="420" w:lineRule="exact"/>
        <w:ind w:firstLine="720"/>
        <w:jc w:val="both"/>
        <w:rPr>
          <w:color w:val="000000" w:themeColor="text1"/>
          <w:sz w:val="26"/>
          <w:szCs w:val="26"/>
        </w:rPr>
      </w:pPr>
      <w:r>
        <w:rPr>
          <w:color w:val="000000" w:themeColor="text1"/>
          <w:sz w:val="26"/>
          <w:szCs w:val="26"/>
        </w:rPr>
        <w:t>Các Luận án</w:t>
      </w:r>
      <w:r w:rsidR="00BA0592">
        <w:rPr>
          <w:color w:val="000000" w:themeColor="text1"/>
          <w:sz w:val="26"/>
          <w:szCs w:val="26"/>
        </w:rPr>
        <w:t xml:space="preserve"> </w:t>
      </w:r>
      <w:r>
        <w:rPr>
          <w:color w:val="000000" w:themeColor="text1"/>
          <w:sz w:val="26"/>
          <w:szCs w:val="26"/>
        </w:rPr>
        <w:t>về</w:t>
      </w:r>
      <w:r w:rsidR="00BA0592">
        <w:rPr>
          <w:color w:val="000000" w:themeColor="text1"/>
          <w:sz w:val="26"/>
          <w:szCs w:val="26"/>
        </w:rPr>
        <w:t xml:space="preserve"> </w:t>
      </w:r>
      <w:r>
        <w:rPr>
          <w:color w:val="000000" w:themeColor="text1"/>
          <w:sz w:val="26"/>
          <w:szCs w:val="26"/>
        </w:rPr>
        <w:t xml:space="preserve">dịch vụ </w:t>
      </w:r>
      <w:r w:rsidR="00BA0592">
        <w:rPr>
          <w:color w:val="000000" w:themeColor="text1"/>
          <w:sz w:val="26"/>
          <w:szCs w:val="26"/>
        </w:rPr>
        <w:t xml:space="preserve">quản lý vận hành nhà chung cư </w:t>
      </w:r>
      <w:r>
        <w:rPr>
          <w:color w:val="000000" w:themeColor="text1"/>
          <w:sz w:val="26"/>
          <w:szCs w:val="26"/>
        </w:rPr>
        <w:t xml:space="preserve">trên đã nêu được các khái niệm và đặc điểm cơ bản của </w:t>
      </w:r>
      <w:r w:rsidR="00BA0592">
        <w:rPr>
          <w:color w:val="000000" w:themeColor="text1"/>
          <w:sz w:val="26"/>
          <w:szCs w:val="26"/>
        </w:rPr>
        <w:t>công tác quản lý vận hành nhà chung cư</w:t>
      </w:r>
      <w:r>
        <w:rPr>
          <w:color w:val="000000" w:themeColor="text1"/>
          <w:sz w:val="26"/>
          <w:szCs w:val="26"/>
        </w:rPr>
        <w:t xml:space="preserve">. Tuy nhiên, chưa </w:t>
      </w:r>
      <w:r w:rsidR="00BA0592">
        <w:rPr>
          <w:color w:val="000000" w:themeColor="text1"/>
          <w:sz w:val="26"/>
          <w:szCs w:val="26"/>
        </w:rPr>
        <w:t>phân tích được các đặc điểm của công tác vận hành, chưa phân tích được việc áp dụng các quy định này trên thực tế thông qua một số vụ việc đã được cơ quan có thẩm quyền xem xét, giải quyết</w:t>
      </w:r>
      <w:r w:rsidR="002C0299">
        <w:rPr>
          <w:color w:val="000000" w:themeColor="text1"/>
          <w:sz w:val="26"/>
          <w:szCs w:val="26"/>
        </w:rPr>
        <w:t xml:space="preserve">; một số nội dung kiến nghị, bổ sung hoàn thiện pháp luật còn </w:t>
      </w:r>
      <w:r>
        <w:rPr>
          <w:color w:val="000000" w:themeColor="text1"/>
          <w:sz w:val="26"/>
          <w:szCs w:val="26"/>
        </w:rPr>
        <w:t xml:space="preserve">chưa phù hợp và </w:t>
      </w:r>
      <w:r w:rsidR="002C0299">
        <w:rPr>
          <w:color w:val="000000" w:themeColor="text1"/>
          <w:sz w:val="26"/>
          <w:szCs w:val="26"/>
        </w:rPr>
        <w:t xml:space="preserve">khó </w:t>
      </w:r>
      <w:r>
        <w:rPr>
          <w:color w:val="000000" w:themeColor="text1"/>
          <w:sz w:val="26"/>
          <w:szCs w:val="26"/>
        </w:rPr>
        <w:t xml:space="preserve">áp dụng trên thực tế.  </w:t>
      </w:r>
    </w:p>
    <w:p w14:paraId="0C15C98A" w14:textId="1083E47A" w:rsidR="009B1170" w:rsidRPr="006D150A" w:rsidRDefault="009B1170" w:rsidP="00F21B02">
      <w:pPr>
        <w:spacing w:before="40" w:after="0" w:line="420" w:lineRule="exact"/>
        <w:ind w:firstLine="720"/>
        <w:jc w:val="both"/>
        <w:rPr>
          <w:b/>
          <w:bCs/>
          <w:color w:val="000000" w:themeColor="text1"/>
          <w:sz w:val="26"/>
          <w:szCs w:val="26"/>
        </w:rPr>
      </w:pPr>
      <w:r w:rsidRPr="006D150A">
        <w:rPr>
          <w:b/>
          <w:bCs/>
          <w:color w:val="000000" w:themeColor="text1"/>
          <w:sz w:val="26"/>
          <w:szCs w:val="26"/>
        </w:rPr>
        <w:t>3. Mục đích và nhiệm vụ thực hiện đề án</w:t>
      </w:r>
    </w:p>
    <w:p w14:paraId="3AE17884" w14:textId="77777777" w:rsidR="009B1170" w:rsidRPr="006D150A" w:rsidRDefault="009B1170" w:rsidP="00F21B02">
      <w:pPr>
        <w:spacing w:before="40" w:after="0" w:line="420" w:lineRule="exact"/>
        <w:ind w:firstLine="720"/>
        <w:jc w:val="both"/>
        <w:rPr>
          <w:b/>
          <w:bCs/>
          <w:color w:val="000000" w:themeColor="text1"/>
          <w:sz w:val="26"/>
          <w:szCs w:val="26"/>
        </w:rPr>
      </w:pPr>
      <w:r w:rsidRPr="006D150A">
        <w:rPr>
          <w:b/>
          <w:bCs/>
          <w:color w:val="000000" w:themeColor="text1"/>
          <w:sz w:val="26"/>
          <w:szCs w:val="26"/>
        </w:rPr>
        <w:t xml:space="preserve">3.1. </w:t>
      </w:r>
      <w:r w:rsidRPr="006D150A">
        <w:rPr>
          <w:bCs/>
          <w:color w:val="000000" w:themeColor="text1"/>
          <w:sz w:val="26"/>
          <w:szCs w:val="26"/>
        </w:rPr>
        <w:t>Mục đích nghiên cứu</w:t>
      </w:r>
    </w:p>
    <w:p w14:paraId="76D9416F" w14:textId="08B2AA6E" w:rsidR="009B1170" w:rsidRPr="006D150A" w:rsidRDefault="009B1170" w:rsidP="00F21B02">
      <w:pPr>
        <w:spacing w:before="40" w:after="0" w:line="420" w:lineRule="exact"/>
        <w:ind w:firstLine="720"/>
        <w:jc w:val="both"/>
        <w:rPr>
          <w:rFonts w:cs="Times New Roman"/>
          <w:color w:val="000000" w:themeColor="text1"/>
          <w:sz w:val="26"/>
          <w:szCs w:val="26"/>
        </w:rPr>
      </w:pPr>
      <w:r w:rsidRPr="006D150A">
        <w:rPr>
          <w:rFonts w:cs="Times New Roman"/>
          <w:color w:val="000000" w:themeColor="text1"/>
          <w:spacing w:val="3"/>
          <w:sz w:val="26"/>
          <w:szCs w:val="26"/>
          <w:shd w:val="clear" w:color="auto" w:fill="FFFFFF"/>
        </w:rPr>
        <w:t xml:space="preserve">Đánh giá thực trạng pháp luật Việt Nam và thực tiễn thực hiện pháp luật về </w:t>
      </w:r>
      <w:r w:rsidR="006762B2" w:rsidRPr="006D150A">
        <w:rPr>
          <w:color w:val="000000" w:themeColor="text1"/>
          <w:sz w:val="26"/>
          <w:szCs w:val="26"/>
        </w:rPr>
        <w:t>hợp đồng dịch vụ quản lý vậ</w:t>
      </w:r>
      <w:r w:rsidR="00F56522">
        <w:rPr>
          <w:color w:val="000000" w:themeColor="text1"/>
          <w:sz w:val="26"/>
          <w:szCs w:val="26"/>
        </w:rPr>
        <w:t>n hành nhà chung cư</w:t>
      </w:r>
      <w:r w:rsidRPr="006D150A">
        <w:rPr>
          <w:rFonts w:cs="Times New Roman"/>
          <w:color w:val="000000" w:themeColor="text1"/>
          <w:spacing w:val="3"/>
          <w:sz w:val="26"/>
          <w:szCs w:val="26"/>
          <w:shd w:val="clear" w:color="auto" w:fill="FFFFFF"/>
        </w:rPr>
        <w:t xml:space="preserve"> </w:t>
      </w:r>
      <w:r w:rsidR="00B443AD" w:rsidRPr="006D150A">
        <w:rPr>
          <w:rFonts w:cs="Times New Roman"/>
          <w:color w:val="000000" w:themeColor="text1"/>
          <w:spacing w:val="3"/>
          <w:sz w:val="26"/>
          <w:szCs w:val="26"/>
          <w:shd w:val="clear" w:color="auto" w:fill="FFFFFF"/>
        </w:rPr>
        <w:t xml:space="preserve">tại </w:t>
      </w:r>
      <w:r w:rsidR="00D7387D">
        <w:rPr>
          <w:rFonts w:cs="Times New Roman"/>
          <w:color w:val="000000" w:themeColor="text1"/>
          <w:spacing w:val="3"/>
          <w:sz w:val="26"/>
          <w:szCs w:val="26"/>
          <w:shd w:val="clear" w:color="auto" w:fill="FFFFFF"/>
        </w:rPr>
        <w:t xml:space="preserve">thành phố </w:t>
      </w:r>
      <w:r w:rsidRPr="006D150A">
        <w:rPr>
          <w:rFonts w:cs="Times New Roman"/>
          <w:color w:val="000000" w:themeColor="text1"/>
          <w:spacing w:val="3"/>
          <w:sz w:val="26"/>
          <w:szCs w:val="26"/>
          <w:shd w:val="clear" w:color="auto" w:fill="FFFFFF"/>
        </w:rPr>
        <w:t>Hà Nội</w:t>
      </w:r>
      <w:r w:rsidR="00D7387D">
        <w:rPr>
          <w:rFonts w:cs="Times New Roman"/>
          <w:color w:val="000000" w:themeColor="text1"/>
          <w:spacing w:val="3"/>
          <w:sz w:val="26"/>
          <w:szCs w:val="26"/>
          <w:shd w:val="clear" w:color="auto" w:fill="FFFFFF"/>
        </w:rPr>
        <w:t xml:space="preserve">; trên cơ sở </w:t>
      </w:r>
      <w:r w:rsidRPr="006D150A">
        <w:rPr>
          <w:rFonts w:cs="Times New Roman"/>
          <w:color w:val="000000" w:themeColor="text1"/>
          <w:spacing w:val="3"/>
          <w:sz w:val="26"/>
          <w:szCs w:val="26"/>
          <w:shd w:val="clear" w:color="auto" w:fill="FFFFFF"/>
        </w:rPr>
        <w:t xml:space="preserve">đó đưa ra những đề xuất, kiến nghị </w:t>
      </w:r>
      <w:r w:rsidR="00D7387D">
        <w:rPr>
          <w:rFonts w:cs="Times New Roman"/>
          <w:color w:val="000000" w:themeColor="text1"/>
          <w:spacing w:val="3"/>
          <w:sz w:val="26"/>
          <w:szCs w:val="26"/>
          <w:shd w:val="clear" w:color="auto" w:fill="FFFFFF"/>
        </w:rPr>
        <w:t xml:space="preserve">để bổ sung, </w:t>
      </w:r>
      <w:r w:rsidRPr="006D150A">
        <w:rPr>
          <w:rFonts w:cs="Times New Roman"/>
          <w:color w:val="000000" w:themeColor="text1"/>
          <w:spacing w:val="3"/>
          <w:sz w:val="26"/>
          <w:szCs w:val="26"/>
          <w:shd w:val="clear" w:color="auto" w:fill="FFFFFF"/>
        </w:rPr>
        <w:t>hoàn thiện pháp luật và giải pháp nâng cao hiệu quả thực hiện pháp luật trên thực tế</w:t>
      </w:r>
      <w:r w:rsidR="005966E7" w:rsidRPr="006D150A">
        <w:rPr>
          <w:rFonts w:cs="Times New Roman"/>
          <w:color w:val="000000" w:themeColor="text1"/>
          <w:spacing w:val="3"/>
          <w:sz w:val="26"/>
          <w:szCs w:val="26"/>
          <w:shd w:val="clear" w:color="auto" w:fill="FFFFFF"/>
        </w:rPr>
        <w:t>.</w:t>
      </w:r>
    </w:p>
    <w:p w14:paraId="07B0253B" w14:textId="77777777" w:rsidR="009B1170" w:rsidRPr="006D150A" w:rsidRDefault="009B1170" w:rsidP="00F21B02">
      <w:pPr>
        <w:spacing w:before="40" w:after="0" w:line="420" w:lineRule="exact"/>
        <w:ind w:firstLine="720"/>
        <w:jc w:val="both"/>
        <w:rPr>
          <w:b/>
          <w:bCs/>
          <w:color w:val="000000" w:themeColor="text1"/>
          <w:sz w:val="26"/>
          <w:szCs w:val="26"/>
        </w:rPr>
      </w:pPr>
      <w:r w:rsidRPr="006D150A">
        <w:rPr>
          <w:b/>
          <w:bCs/>
          <w:color w:val="000000" w:themeColor="text1"/>
          <w:sz w:val="26"/>
          <w:szCs w:val="26"/>
        </w:rPr>
        <w:t xml:space="preserve">3.2. </w:t>
      </w:r>
      <w:r w:rsidRPr="006D150A">
        <w:rPr>
          <w:bCs/>
          <w:color w:val="000000" w:themeColor="text1"/>
          <w:sz w:val="26"/>
          <w:szCs w:val="26"/>
        </w:rPr>
        <w:t>Nhiệm vụ nghiên cứu</w:t>
      </w:r>
    </w:p>
    <w:p w14:paraId="0B90FD1D" w14:textId="5FA2AD6F" w:rsidR="009B1170" w:rsidRPr="006D150A" w:rsidRDefault="009B1170" w:rsidP="00F21B02">
      <w:pPr>
        <w:spacing w:before="40" w:after="0" w:line="420" w:lineRule="exact"/>
        <w:ind w:firstLine="720"/>
        <w:jc w:val="both"/>
        <w:rPr>
          <w:color w:val="000000" w:themeColor="text1"/>
          <w:sz w:val="26"/>
          <w:szCs w:val="26"/>
        </w:rPr>
      </w:pPr>
      <w:r w:rsidRPr="006D150A">
        <w:rPr>
          <w:i/>
          <w:iCs/>
          <w:color w:val="000000" w:themeColor="text1"/>
          <w:sz w:val="26"/>
          <w:szCs w:val="26"/>
        </w:rPr>
        <w:t>Một là</w:t>
      </w:r>
      <w:r w:rsidR="00C349BF">
        <w:rPr>
          <w:i/>
          <w:iCs/>
          <w:color w:val="000000" w:themeColor="text1"/>
          <w:sz w:val="26"/>
          <w:szCs w:val="26"/>
        </w:rPr>
        <w:t>,</w:t>
      </w:r>
      <w:r w:rsidRPr="006D150A">
        <w:rPr>
          <w:color w:val="000000" w:themeColor="text1"/>
          <w:sz w:val="26"/>
          <w:szCs w:val="26"/>
        </w:rPr>
        <w:t xml:space="preserve"> nghiên cứu, phân tích một số vấn đề lý luận về </w:t>
      </w:r>
      <w:r w:rsidR="00E349CC" w:rsidRPr="006D150A">
        <w:rPr>
          <w:color w:val="000000" w:themeColor="text1"/>
          <w:sz w:val="26"/>
          <w:szCs w:val="26"/>
        </w:rPr>
        <w:t>hợp đồng dịch vụ</w:t>
      </w:r>
      <w:r w:rsidRPr="006D150A">
        <w:rPr>
          <w:color w:val="000000" w:themeColor="text1"/>
          <w:sz w:val="26"/>
          <w:szCs w:val="26"/>
        </w:rPr>
        <w:t xml:space="preserve"> và </w:t>
      </w:r>
      <w:r w:rsidR="006762B2" w:rsidRPr="006D150A">
        <w:rPr>
          <w:color w:val="000000" w:themeColor="text1"/>
          <w:sz w:val="26"/>
          <w:szCs w:val="26"/>
        </w:rPr>
        <w:t xml:space="preserve">hợp đồng dịch vụ quản lý vận hành </w:t>
      </w:r>
      <w:r w:rsidR="005E62DA">
        <w:rPr>
          <w:color w:val="000000" w:themeColor="text1"/>
          <w:sz w:val="26"/>
          <w:szCs w:val="26"/>
        </w:rPr>
        <w:t>nhà chung cư</w:t>
      </w:r>
      <w:r w:rsidRPr="006D150A">
        <w:rPr>
          <w:color w:val="000000" w:themeColor="text1"/>
          <w:sz w:val="26"/>
          <w:szCs w:val="26"/>
        </w:rPr>
        <w:t xml:space="preserve"> như khái niệm, đặc điểm, vai trò; lý luận pháp luật về hợp đồng dịch vụ quản lý vận hành </w:t>
      </w:r>
      <w:r w:rsidR="00F56522">
        <w:rPr>
          <w:color w:val="000000" w:themeColor="text1"/>
          <w:sz w:val="26"/>
          <w:szCs w:val="26"/>
        </w:rPr>
        <w:t>nhà chung cư</w:t>
      </w:r>
      <w:r w:rsidRPr="006D150A">
        <w:rPr>
          <w:color w:val="000000" w:themeColor="text1"/>
          <w:sz w:val="26"/>
          <w:szCs w:val="26"/>
        </w:rPr>
        <w:t xml:space="preserve"> như khái niệm, đặc điểm, cấu trúc pháp luật. </w:t>
      </w:r>
    </w:p>
    <w:p w14:paraId="544AE93F" w14:textId="629B0292" w:rsidR="009B1170" w:rsidRPr="006D150A" w:rsidRDefault="009B1170" w:rsidP="00F21B02">
      <w:pPr>
        <w:spacing w:before="40" w:after="0" w:line="420" w:lineRule="exact"/>
        <w:ind w:firstLine="720"/>
        <w:jc w:val="both"/>
        <w:rPr>
          <w:color w:val="000000" w:themeColor="text1"/>
          <w:sz w:val="26"/>
          <w:szCs w:val="26"/>
        </w:rPr>
      </w:pPr>
      <w:r w:rsidRPr="006D150A">
        <w:rPr>
          <w:i/>
          <w:iCs/>
          <w:color w:val="000000" w:themeColor="text1"/>
          <w:sz w:val="26"/>
          <w:szCs w:val="26"/>
        </w:rPr>
        <w:t>Hai là</w:t>
      </w:r>
      <w:r w:rsidR="00C349BF">
        <w:rPr>
          <w:i/>
          <w:iCs/>
          <w:color w:val="000000" w:themeColor="text1"/>
          <w:sz w:val="26"/>
          <w:szCs w:val="26"/>
        </w:rPr>
        <w:t>,</w:t>
      </w:r>
      <w:r w:rsidRPr="006D150A">
        <w:rPr>
          <w:color w:val="000000" w:themeColor="text1"/>
          <w:sz w:val="26"/>
          <w:szCs w:val="26"/>
        </w:rPr>
        <w:t xml:space="preserve"> phân tích, đánh giá </w:t>
      </w:r>
      <w:r w:rsidR="00B443AD" w:rsidRPr="006D150A">
        <w:rPr>
          <w:color w:val="000000" w:themeColor="text1"/>
          <w:sz w:val="26"/>
          <w:szCs w:val="26"/>
        </w:rPr>
        <w:t xml:space="preserve">quy định </w:t>
      </w:r>
      <w:r w:rsidRPr="006D150A">
        <w:rPr>
          <w:color w:val="000000" w:themeColor="text1"/>
          <w:sz w:val="26"/>
          <w:szCs w:val="26"/>
        </w:rPr>
        <w:t xml:space="preserve">pháp luật Việt Nam </w:t>
      </w:r>
      <w:r w:rsidR="00340308" w:rsidRPr="006D150A">
        <w:rPr>
          <w:color w:val="000000" w:themeColor="text1"/>
          <w:sz w:val="26"/>
          <w:szCs w:val="26"/>
        </w:rPr>
        <w:t>và</w:t>
      </w:r>
      <w:r w:rsidRPr="006D150A">
        <w:rPr>
          <w:color w:val="000000" w:themeColor="text1"/>
          <w:sz w:val="26"/>
          <w:szCs w:val="26"/>
        </w:rPr>
        <w:t xml:space="preserve"> thực tiễn thực hiện pháp luật về </w:t>
      </w:r>
      <w:r w:rsidR="006762B2" w:rsidRPr="006D150A">
        <w:rPr>
          <w:color w:val="000000" w:themeColor="text1"/>
          <w:sz w:val="26"/>
          <w:szCs w:val="26"/>
        </w:rPr>
        <w:t xml:space="preserve">hợp đồng dịch vụ quản lý vận hành </w:t>
      </w:r>
      <w:r w:rsidR="005E62DA">
        <w:rPr>
          <w:color w:val="000000" w:themeColor="text1"/>
          <w:sz w:val="26"/>
          <w:szCs w:val="26"/>
        </w:rPr>
        <w:t>nhà chung cư</w:t>
      </w:r>
      <w:r w:rsidR="006762B2" w:rsidRPr="006D150A">
        <w:rPr>
          <w:color w:val="000000" w:themeColor="text1"/>
          <w:sz w:val="26"/>
          <w:szCs w:val="26"/>
        </w:rPr>
        <w:t xml:space="preserve"> </w:t>
      </w:r>
      <w:r w:rsidR="009277B6" w:rsidRPr="006D150A">
        <w:rPr>
          <w:color w:val="000000" w:themeColor="text1"/>
          <w:sz w:val="26"/>
          <w:szCs w:val="26"/>
        </w:rPr>
        <w:t>tại</w:t>
      </w:r>
      <w:r w:rsidRPr="006D150A">
        <w:rPr>
          <w:color w:val="000000" w:themeColor="text1"/>
          <w:sz w:val="26"/>
          <w:szCs w:val="26"/>
        </w:rPr>
        <w:t xml:space="preserve"> </w:t>
      </w:r>
      <w:r w:rsidR="00401889">
        <w:rPr>
          <w:color w:val="000000" w:themeColor="text1"/>
          <w:sz w:val="26"/>
          <w:szCs w:val="26"/>
        </w:rPr>
        <w:t xml:space="preserve">thành phố </w:t>
      </w:r>
      <w:r w:rsidRPr="006D150A">
        <w:rPr>
          <w:color w:val="000000" w:themeColor="text1"/>
          <w:sz w:val="26"/>
          <w:szCs w:val="26"/>
        </w:rPr>
        <w:t xml:space="preserve">Hà Nội; phân tích kết quả đạt được, những tồn tại, hạn chế và nguyên nhân của những tồn tại, hạn chế. </w:t>
      </w:r>
    </w:p>
    <w:p w14:paraId="58E2FA11" w14:textId="20548204" w:rsidR="009B1170" w:rsidRPr="006D150A" w:rsidRDefault="009B1170" w:rsidP="00F21B02">
      <w:pPr>
        <w:spacing w:before="40" w:after="0" w:line="420" w:lineRule="exact"/>
        <w:ind w:firstLine="720"/>
        <w:jc w:val="both"/>
        <w:rPr>
          <w:color w:val="000000" w:themeColor="text1"/>
          <w:sz w:val="26"/>
          <w:szCs w:val="26"/>
        </w:rPr>
      </w:pPr>
      <w:r w:rsidRPr="006D150A">
        <w:rPr>
          <w:i/>
          <w:iCs/>
          <w:color w:val="000000" w:themeColor="text1"/>
          <w:sz w:val="26"/>
          <w:szCs w:val="26"/>
        </w:rPr>
        <w:lastRenderedPageBreak/>
        <w:t>Ba là</w:t>
      </w:r>
      <w:r w:rsidR="00C349BF">
        <w:rPr>
          <w:i/>
          <w:iCs/>
          <w:color w:val="000000" w:themeColor="text1"/>
          <w:sz w:val="26"/>
          <w:szCs w:val="26"/>
        </w:rPr>
        <w:t>,</w:t>
      </w:r>
      <w:r w:rsidRPr="006D150A">
        <w:rPr>
          <w:i/>
          <w:iCs/>
          <w:color w:val="000000" w:themeColor="text1"/>
          <w:sz w:val="26"/>
          <w:szCs w:val="26"/>
        </w:rPr>
        <w:t xml:space="preserve"> </w:t>
      </w:r>
      <w:r w:rsidRPr="006D150A">
        <w:rPr>
          <w:color w:val="000000" w:themeColor="text1"/>
          <w:sz w:val="26"/>
          <w:szCs w:val="26"/>
        </w:rPr>
        <w:t xml:space="preserve">đưa ra một số yêu cầu cần đạt được trong quá trình hoàn thiện pháp luật và nâng cao hiệu quả thực hiện pháp luật về </w:t>
      </w:r>
      <w:r w:rsidR="006762B2" w:rsidRPr="006D150A">
        <w:rPr>
          <w:color w:val="000000" w:themeColor="text1"/>
          <w:sz w:val="26"/>
          <w:szCs w:val="26"/>
        </w:rPr>
        <w:t xml:space="preserve">hợp đồng dịch vụ quản lý vận hành </w:t>
      </w:r>
      <w:r w:rsidR="005E62DA">
        <w:rPr>
          <w:color w:val="000000" w:themeColor="text1"/>
          <w:sz w:val="26"/>
          <w:szCs w:val="26"/>
        </w:rPr>
        <w:t>nhà chung cư</w:t>
      </w:r>
      <w:r w:rsidRPr="006D150A">
        <w:rPr>
          <w:color w:val="000000" w:themeColor="text1"/>
          <w:sz w:val="26"/>
          <w:szCs w:val="26"/>
        </w:rPr>
        <w:t>; đề xuất một số giải pháp</w:t>
      </w:r>
      <w:r w:rsidR="00B443AD" w:rsidRPr="006D150A">
        <w:rPr>
          <w:color w:val="000000" w:themeColor="text1"/>
          <w:sz w:val="26"/>
          <w:szCs w:val="26"/>
        </w:rPr>
        <w:t xml:space="preserve">, </w:t>
      </w:r>
      <w:r w:rsidRPr="006D150A">
        <w:rPr>
          <w:color w:val="000000" w:themeColor="text1"/>
          <w:sz w:val="26"/>
          <w:szCs w:val="26"/>
        </w:rPr>
        <w:t xml:space="preserve">kiến nghị </w:t>
      </w:r>
      <w:r w:rsidR="00B443AD" w:rsidRPr="006D150A">
        <w:rPr>
          <w:color w:val="000000" w:themeColor="text1"/>
          <w:sz w:val="26"/>
          <w:szCs w:val="26"/>
        </w:rPr>
        <w:t xml:space="preserve">để </w:t>
      </w:r>
      <w:r w:rsidRPr="006D150A">
        <w:rPr>
          <w:color w:val="000000" w:themeColor="text1"/>
          <w:sz w:val="26"/>
          <w:szCs w:val="26"/>
        </w:rPr>
        <w:t xml:space="preserve">hoàn thiện </w:t>
      </w:r>
      <w:r w:rsidR="00B443AD" w:rsidRPr="006D150A">
        <w:rPr>
          <w:color w:val="000000" w:themeColor="text1"/>
          <w:sz w:val="26"/>
          <w:szCs w:val="26"/>
        </w:rPr>
        <w:t>và</w:t>
      </w:r>
      <w:r w:rsidRPr="006D150A">
        <w:rPr>
          <w:color w:val="000000" w:themeColor="text1"/>
          <w:sz w:val="26"/>
          <w:szCs w:val="26"/>
        </w:rPr>
        <w:t xml:space="preserve"> nâng cao hiệu quả thực hiện pháp luật của các chủ thể tham gia hợp đồng trên thực tế. </w:t>
      </w:r>
    </w:p>
    <w:p w14:paraId="16A03266" w14:textId="77777777" w:rsidR="009B1170" w:rsidRPr="006D150A" w:rsidRDefault="009B1170" w:rsidP="00F56522">
      <w:pPr>
        <w:spacing w:after="0" w:line="360" w:lineRule="auto"/>
        <w:ind w:firstLine="720"/>
        <w:jc w:val="both"/>
        <w:rPr>
          <w:b/>
          <w:bCs/>
          <w:color w:val="000000" w:themeColor="text1"/>
          <w:sz w:val="26"/>
          <w:szCs w:val="26"/>
        </w:rPr>
      </w:pPr>
      <w:r w:rsidRPr="006D150A">
        <w:rPr>
          <w:b/>
          <w:bCs/>
          <w:color w:val="000000" w:themeColor="text1"/>
          <w:sz w:val="26"/>
          <w:szCs w:val="26"/>
        </w:rPr>
        <w:t>4. Đối tượng và phạm vi thực hiện đề án</w:t>
      </w:r>
    </w:p>
    <w:p w14:paraId="1ABA2CD4" w14:textId="77777777" w:rsidR="009B1170" w:rsidRPr="006D150A" w:rsidRDefault="009B1170" w:rsidP="00F56522">
      <w:pPr>
        <w:spacing w:after="0" w:line="360" w:lineRule="auto"/>
        <w:ind w:firstLine="720"/>
        <w:jc w:val="both"/>
        <w:rPr>
          <w:b/>
          <w:bCs/>
          <w:color w:val="000000" w:themeColor="text1"/>
          <w:sz w:val="26"/>
          <w:szCs w:val="26"/>
        </w:rPr>
      </w:pPr>
      <w:r w:rsidRPr="006D150A">
        <w:rPr>
          <w:b/>
          <w:bCs/>
          <w:color w:val="000000" w:themeColor="text1"/>
          <w:sz w:val="26"/>
          <w:szCs w:val="26"/>
        </w:rPr>
        <w:t xml:space="preserve">4.1. </w:t>
      </w:r>
      <w:r w:rsidRPr="006D150A">
        <w:rPr>
          <w:bCs/>
          <w:color w:val="000000" w:themeColor="text1"/>
          <w:sz w:val="26"/>
          <w:szCs w:val="26"/>
        </w:rPr>
        <w:t>Đối tượng nghiên cứu</w:t>
      </w:r>
    </w:p>
    <w:p w14:paraId="5701F478" w14:textId="022B9881" w:rsidR="009B1170" w:rsidRPr="006D150A" w:rsidRDefault="00C349BF" w:rsidP="00F56522">
      <w:pPr>
        <w:spacing w:after="0" w:line="360" w:lineRule="auto"/>
        <w:ind w:firstLine="720"/>
        <w:jc w:val="both"/>
        <w:rPr>
          <w:color w:val="000000" w:themeColor="text1"/>
          <w:sz w:val="26"/>
          <w:szCs w:val="26"/>
        </w:rPr>
      </w:pPr>
      <w:r>
        <w:rPr>
          <w:i/>
          <w:color w:val="000000" w:themeColor="text1"/>
          <w:sz w:val="26"/>
          <w:szCs w:val="26"/>
        </w:rPr>
        <w:t>Một là</w:t>
      </w:r>
      <w:r w:rsidR="00426447" w:rsidRPr="006D150A">
        <w:rPr>
          <w:color w:val="000000" w:themeColor="text1"/>
          <w:sz w:val="26"/>
          <w:szCs w:val="26"/>
        </w:rPr>
        <w:t xml:space="preserve">, </w:t>
      </w:r>
      <w:r w:rsidR="009B1170" w:rsidRPr="006D150A">
        <w:rPr>
          <w:color w:val="000000" w:themeColor="text1"/>
          <w:sz w:val="26"/>
          <w:szCs w:val="26"/>
        </w:rPr>
        <w:t xml:space="preserve">các vấn đề lý luận </w:t>
      </w:r>
      <w:r w:rsidR="00B443AD" w:rsidRPr="006D150A">
        <w:rPr>
          <w:color w:val="000000" w:themeColor="text1"/>
          <w:sz w:val="26"/>
          <w:szCs w:val="26"/>
        </w:rPr>
        <w:t xml:space="preserve">và pháp luật </w:t>
      </w:r>
      <w:r w:rsidR="009B1170" w:rsidRPr="006D150A">
        <w:rPr>
          <w:color w:val="000000" w:themeColor="text1"/>
          <w:sz w:val="26"/>
          <w:szCs w:val="26"/>
        </w:rPr>
        <w:t>liên quan đến hợp đồng dịch vụ, công tác quản lý vận hành nhà chung cư, hợp đồng dịch vụ quản lý vận hành nhà chung cư</w:t>
      </w:r>
      <w:r w:rsidR="00B443AD" w:rsidRPr="006D150A">
        <w:rPr>
          <w:color w:val="000000" w:themeColor="text1"/>
          <w:sz w:val="26"/>
          <w:szCs w:val="26"/>
        </w:rPr>
        <w:t xml:space="preserve">. </w:t>
      </w:r>
    </w:p>
    <w:p w14:paraId="010C8D5E" w14:textId="026DA0C9" w:rsidR="009B1170" w:rsidRPr="006D150A" w:rsidRDefault="00C349BF" w:rsidP="00F56522">
      <w:pPr>
        <w:pStyle w:val="CommentText"/>
        <w:spacing w:after="0" w:line="360" w:lineRule="auto"/>
        <w:ind w:firstLine="720"/>
        <w:jc w:val="both"/>
        <w:rPr>
          <w:color w:val="000000" w:themeColor="text1"/>
          <w:sz w:val="26"/>
          <w:szCs w:val="26"/>
        </w:rPr>
      </w:pPr>
      <w:r>
        <w:rPr>
          <w:i/>
          <w:color w:val="000000" w:themeColor="text1"/>
          <w:sz w:val="26"/>
          <w:szCs w:val="26"/>
        </w:rPr>
        <w:t>H</w:t>
      </w:r>
      <w:r w:rsidR="009B1170" w:rsidRPr="006D150A">
        <w:rPr>
          <w:i/>
          <w:color w:val="000000" w:themeColor="text1"/>
          <w:sz w:val="26"/>
          <w:szCs w:val="26"/>
        </w:rPr>
        <w:t>ai</w:t>
      </w:r>
      <w:r>
        <w:rPr>
          <w:i/>
          <w:color w:val="000000" w:themeColor="text1"/>
          <w:sz w:val="26"/>
          <w:szCs w:val="26"/>
        </w:rPr>
        <w:t xml:space="preserve"> là</w:t>
      </w:r>
      <w:r w:rsidR="00426447" w:rsidRPr="006D150A">
        <w:rPr>
          <w:color w:val="000000" w:themeColor="text1"/>
          <w:sz w:val="26"/>
          <w:szCs w:val="26"/>
        </w:rPr>
        <w:t xml:space="preserve">, </w:t>
      </w:r>
      <w:r w:rsidR="009B1170" w:rsidRPr="006D150A">
        <w:rPr>
          <w:color w:val="000000" w:themeColor="text1"/>
          <w:sz w:val="26"/>
          <w:szCs w:val="26"/>
        </w:rPr>
        <w:t xml:space="preserve">các quan điểm, chủ trương, đường lối của Đảng và chính sách, pháp luật của </w:t>
      </w:r>
      <w:r w:rsidR="00435357">
        <w:rPr>
          <w:color w:val="000000" w:themeColor="text1"/>
          <w:sz w:val="26"/>
          <w:szCs w:val="26"/>
        </w:rPr>
        <w:t>N</w:t>
      </w:r>
      <w:r w:rsidR="009B1170" w:rsidRPr="006D150A">
        <w:rPr>
          <w:color w:val="000000" w:themeColor="text1"/>
          <w:sz w:val="26"/>
          <w:szCs w:val="26"/>
        </w:rPr>
        <w:t xml:space="preserve">hà nước về công tác xây dựng, rà soát, sửa đổi, bổ sung pháp luật về định hướng phát triển thị trường </w:t>
      </w:r>
      <w:r w:rsidR="00686997">
        <w:rPr>
          <w:color w:val="000000" w:themeColor="text1"/>
          <w:sz w:val="26"/>
          <w:szCs w:val="26"/>
        </w:rPr>
        <w:t>bất động sản</w:t>
      </w:r>
      <w:r w:rsidR="009B1170" w:rsidRPr="006D150A">
        <w:rPr>
          <w:color w:val="000000" w:themeColor="text1"/>
          <w:sz w:val="26"/>
          <w:szCs w:val="26"/>
        </w:rPr>
        <w:t xml:space="preserve">, vấn đề về đổi mới công tác xây dựng và thi hành pháp luật; chuyển đổi số; … có liên quan tới </w:t>
      </w:r>
      <w:r w:rsidR="006762B2" w:rsidRPr="006D150A">
        <w:rPr>
          <w:color w:val="000000" w:themeColor="text1"/>
          <w:sz w:val="26"/>
          <w:szCs w:val="26"/>
        </w:rPr>
        <w:t>đ</w:t>
      </w:r>
      <w:r w:rsidR="009B1170" w:rsidRPr="006D150A">
        <w:rPr>
          <w:color w:val="000000" w:themeColor="text1"/>
          <w:sz w:val="26"/>
          <w:szCs w:val="26"/>
        </w:rPr>
        <w:t>ề án.</w:t>
      </w:r>
    </w:p>
    <w:p w14:paraId="59980698" w14:textId="4A25719F" w:rsidR="009B1170" w:rsidRPr="006D150A" w:rsidRDefault="00C349BF" w:rsidP="00F56522">
      <w:pPr>
        <w:spacing w:after="0" w:line="360" w:lineRule="auto"/>
        <w:ind w:firstLine="720"/>
        <w:jc w:val="both"/>
        <w:rPr>
          <w:color w:val="000000" w:themeColor="text1"/>
          <w:sz w:val="26"/>
          <w:szCs w:val="26"/>
        </w:rPr>
      </w:pPr>
      <w:r>
        <w:rPr>
          <w:i/>
          <w:color w:val="000000" w:themeColor="text1"/>
          <w:sz w:val="26"/>
          <w:szCs w:val="26"/>
        </w:rPr>
        <w:t>B</w:t>
      </w:r>
      <w:r w:rsidR="009B1170" w:rsidRPr="006D150A">
        <w:rPr>
          <w:i/>
          <w:color w:val="000000" w:themeColor="text1"/>
          <w:sz w:val="26"/>
          <w:szCs w:val="26"/>
        </w:rPr>
        <w:t>a</w:t>
      </w:r>
      <w:r>
        <w:rPr>
          <w:i/>
          <w:color w:val="000000" w:themeColor="text1"/>
          <w:sz w:val="26"/>
          <w:szCs w:val="26"/>
        </w:rPr>
        <w:t xml:space="preserve"> là</w:t>
      </w:r>
      <w:r w:rsidR="00426447" w:rsidRPr="006D150A">
        <w:rPr>
          <w:color w:val="000000" w:themeColor="text1"/>
          <w:sz w:val="26"/>
          <w:szCs w:val="26"/>
        </w:rPr>
        <w:t xml:space="preserve">, </w:t>
      </w:r>
      <w:r w:rsidR="009B1170" w:rsidRPr="006D150A">
        <w:rPr>
          <w:color w:val="000000" w:themeColor="text1"/>
          <w:sz w:val="26"/>
          <w:szCs w:val="26"/>
        </w:rPr>
        <w:t xml:space="preserve">quy định pháp luật </w:t>
      </w:r>
      <w:r w:rsidR="009075FD" w:rsidRPr="006D150A">
        <w:rPr>
          <w:color w:val="000000" w:themeColor="text1"/>
          <w:sz w:val="26"/>
          <w:szCs w:val="26"/>
        </w:rPr>
        <w:t xml:space="preserve">Việt Nam </w:t>
      </w:r>
      <w:r w:rsidR="009B1170" w:rsidRPr="006D150A">
        <w:rPr>
          <w:color w:val="000000" w:themeColor="text1"/>
          <w:sz w:val="26"/>
          <w:szCs w:val="26"/>
        </w:rPr>
        <w:t xml:space="preserve">về hợp đồng dịch vụ quản lý vận hành </w:t>
      </w:r>
      <w:r w:rsidR="00686997">
        <w:rPr>
          <w:color w:val="000000" w:themeColor="text1"/>
          <w:sz w:val="26"/>
          <w:szCs w:val="26"/>
        </w:rPr>
        <w:t>nhà chung cư</w:t>
      </w:r>
      <w:r w:rsidR="009B1170" w:rsidRPr="006D150A">
        <w:rPr>
          <w:color w:val="000000" w:themeColor="text1"/>
          <w:sz w:val="26"/>
          <w:szCs w:val="26"/>
        </w:rPr>
        <w:t xml:space="preserve"> hiện nay và </w:t>
      </w:r>
      <w:r w:rsidR="0013375D" w:rsidRPr="006D150A">
        <w:rPr>
          <w:color w:val="000000" w:themeColor="text1"/>
          <w:sz w:val="26"/>
          <w:szCs w:val="26"/>
        </w:rPr>
        <w:t xml:space="preserve">việc </w:t>
      </w:r>
      <w:r w:rsidR="009B1170" w:rsidRPr="006D150A">
        <w:rPr>
          <w:color w:val="000000" w:themeColor="text1"/>
          <w:sz w:val="26"/>
          <w:szCs w:val="26"/>
        </w:rPr>
        <w:t xml:space="preserve">thực hiện trên địa bàn Hà Nội qua phân tích, đánh giá một số vụ việc </w:t>
      </w:r>
      <w:r>
        <w:rPr>
          <w:color w:val="000000" w:themeColor="text1"/>
          <w:sz w:val="26"/>
          <w:szCs w:val="26"/>
        </w:rPr>
        <w:t xml:space="preserve">đã được xử lý giải quyết </w:t>
      </w:r>
      <w:r w:rsidR="009B1170" w:rsidRPr="006D150A">
        <w:rPr>
          <w:color w:val="000000" w:themeColor="text1"/>
          <w:sz w:val="26"/>
          <w:szCs w:val="26"/>
        </w:rPr>
        <w:t xml:space="preserve">trên thực tế. </w:t>
      </w:r>
    </w:p>
    <w:p w14:paraId="3841DEF2" w14:textId="77777777" w:rsidR="009B1170" w:rsidRPr="006D150A" w:rsidRDefault="009B1170" w:rsidP="00F56522">
      <w:pPr>
        <w:spacing w:after="0" w:line="360" w:lineRule="auto"/>
        <w:ind w:firstLine="720"/>
        <w:jc w:val="both"/>
        <w:rPr>
          <w:b/>
          <w:bCs/>
          <w:color w:val="000000" w:themeColor="text1"/>
          <w:sz w:val="26"/>
          <w:szCs w:val="26"/>
        </w:rPr>
      </w:pPr>
      <w:r w:rsidRPr="006D150A">
        <w:rPr>
          <w:b/>
          <w:bCs/>
          <w:color w:val="000000" w:themeColor="text1"/>
          <w:sz w:val="26"/>
          <w:szCs w:val="26"/>
        </w:rPr>
        <w:t xml:space="preserve">4.2. </w:t>
      </w:r>
      <w:r w:rsidRPr="006D150A">
        <w:rPr>
          <w:bCs/>
          <w:color w:val="000000" w:themeColor="text1"/>
          <w:sz w:val="26"/>
          <w:szCs w:val="26"/>
        </w:rPr>
        <w:t>Phạm vi nghiên cứu</w:t>
      </w:r>
    </w:p>
    <w:p w14:paraId="5212B42B" w14:textId="21303DDE" w:rsidR="009B1170" w:rsidRPr="006D150A" w:rsidRDefault="009B1170" w:rsidP="00F56522">
      <w:pPr>
        <w:spacing w:after="0" w:line="360" w:lineRule="auto"/>
        <w:ind w:firstLine="720"/>
        <w:jc w:val="both"/>
        <w:rPr>
          <w:color w:val="000000" w:themeColor="text1"/>
          <w:sz w:val="26"/>
          <w:szCs w:val="26"/>
        </w:rPr>
      </w:pPr>
      <w:r w:rsidRPr="006D150A">
        <w:rPr>
          <w:color w:val="000000" w:themeColor="text1"/>
          <w:sz w:val="26"/>
          <w:szCs w:val="26"/>
        </w:rPr>
        <w:t xml:space="preserve">Phạm vi nghiên cứu của </w:t>
      </w:r>
      <w:r w:rsidR="00E349CC" w:rsidRPr="006D150A">
        <w:rPr>
          <w:color w:val="000000" w:themeColor="text1"/>
          <w:sz w:val="26"/>
          <w:szCs w:val="26"/>
        </w:rPr>
        <w:t>đ</w:t>
      </w:r>
      <w:r w:rsidRPr="006D150A">
        <w:rPr>
          <w:color w:val="000000" w:themeColor="text1"/>
          <w:sz w:val="26"/>
          <w:szCs w:val="26"/>
        </w:rPr>
        <w:t xml:space="preserve">ề án gồm: </w:t>
      </w:r>
    </w:p>
    <w:p w14:paraId="3296AFB0" w14:textId="123E0EDE" w:rsidR="009B1170" w:rsidRPr="006D150A" w:rsidRDefault="009B1170" w:rsidP="00F56522">
      <w:pPr>
        <w:spacing w:after="0" w:line="360" w:lineRule="auto"/>
        <w:ind w:firstLine="720"/>
        <w:jc w:val="both"/>
        <w:rPr>
          <w:color w:val="000000" w:themeColor="text1"/>
          <w:sz w:val="26"/>
          <w:szCs w:val="26"/>
        </w:rPr>
      </w:pPr>
      <w:r w:rsidRPr="006D150A">
        <w:rPr>
          <w:color w:val="000000" w:themeColor="text1"/>
          <w:sz w:val="26"/>
          <w:szCs w:val="26"/>
        </w:rPr>
        <w:t xml:space="preserve">- Về nội dung: xem xét </w:t>
      </w:r>
      <w:r w:rsidR="0097789B" w:rsidRPr="006D150A">
        <w:rPr>
          <w:color w:val="000000" w:themeColor="text1"/>
          <w:sz w:val="26"/>
          <w:szCs w:val="26"/>
        </w:rPr>
        <w:t xml:space="preserve">hợp đồng dịch vụ quản lý vận hành </w:t>
      </w:r>
      <w:r w:rsidR="00AF035B">
        <w:rPr>
          <w:color w:val="000000" w:themeColor="text1"/>
          <w:sz w:val="26"/>
          <w:szCs w:val="26"/>
        </w:rPr>
        <w:t>nhà chung cư</w:t>
      </w:r>
      <w:r w:rsidR="0097789B" w:rsidRPr="006D150A">
        <w:rPr>
          <w:color w:val="000000" w:themeColor="text1"/>
          <w:sz w:val="26"/>
          <w:szCs w:val="26"/>
        </w:rPr>
        <w:t xml:space="preserve"> </w:t>
      </w:r>
      <w:r w:rsidRPr="006D150A">
        <w:rPr>
          <w:color w:val="000000" w:themeColor="text1"/>
          <w:sz w:val="26"/>
          <w:szCs w:val="26"/>
        </w:rPr>
        <w:t xml:space="preserve">với tư cách là một hợp đồng dân sự, một công cụ pháp lý hình thành nên các quan hệ pháp luật </w:t>
      </w:r>
      <w:r w:rsidR="009075FD" w:rsidRPr="006D150A">
        <w:rPr>
          <w:color w:val="000000" w:themeColor="text1"/>
          <w:sz w:val="26"/>
          <w:szCs w:val="26"/>
        </w:rPr>
        <w:t xml:space="preserve">dân sự </w:t>
      </w:r>
      <w:r w:rsidRPr="006D150A">
        <w:rPr>
          <w:color w:val="000000" w:themeColor="text1"/>
          <w:sz w:val="26"/>
          <w:szCs w:val="26"/>
        </w:rPr>
        <w:t xml:space="preserve">giữa các chủ thể </w:t>
      </w:r>
      <w:r w:rsidR="009075FD" w:rsidRPr="006D150A">
        <w:rPr>
          <w:color w:val="000000" w:themeColor="text1"/>
          <w:sz w:val="26"/>
          <w:szCs w:val="26"/>
        </w:rPr>
        <w:t xml:space="preserve">của </w:t>
      </w:r>
      <w:r w:rsidRPr="006D150A">
        <w:rPr>
          <w:color w:val="000000" w:themeColor="text1"/>
          <w:sz w:val="26"/>
          <w:szCs w:val="26"/>
        </w:rPr>
        <w:t>hợp đồng.</w:t>
      </w:r>
    </w:p>
    <w:p w14:paraId="59DEB326" w14:textId="2B0E91D3" w:rsidR="009B1170" w:rsidRPr="006D150A" w:rsidRDefault="009B1170" w:rsidP="00F56522">
      <w:pPr>
        <w:spacing w:before="40" w:after="0" w:line="360" w:lineRule="auto"/>
        <w:ind w:firstLine="720"/>
        <w:jc w:val="both"/>
        <w:rPr>
          <w:color w:val="000000" w:themeColor="text1"/>
          <w:sz w:val="26"/>
          <w:szCs w:val="26"/>
        </w:rPr>
      </w:pPr>
      <w:r w:rsidRPr="006D150A">
        <w:rPr>
          <w:color w:val="000000" w:themeColor="text1"/>
          <w:sz w:val="26"/>
          <w:szCs w:val="26"/>
        </w:rPr>
        <w:t xml:space="preserve"> - Về thời gian: Đề án tập trung nghiên cứu </w:t>
      </w:r>
      <w:r w:rsidR="0097789B" w:rsidRPr="006D150A">
        <w:rPr>
          <w:color w:val="000000" w:themeColor="text1"/>
          <w:sz w:val="26"/>
          <w:szCs w:val="26"/>
        </w:rPr>
        <w:t xml:space="preserve">hợp đồng dịch vụ quản lý vận hành NCC </w:t>
      </w:r>
      <w:r w:rsidRPr="006D150A">
        <w:rPr>
          <w:color w:val="000000" w:themeColor="text1"/>
          <w:sz w:val="26"/>
          <w:szCs w:val="26"/>
        </w:rPr>
        <w:t xml:space="preserve">theo quy định của Bộ luật Dân sự năm 2015, Luật Nhà ở năm 2014 và </w:t>
      </w:r>
      <w:r w:rsidR="009075FD" w:rsidRPr="006D150A">
        <w:rPr>
          <w:color w:val="000000" w:themeColor="text1"/>
          <w:sz w:val="26"/>
          <w:szCs w:val="26"/>
        </w:rPr>
        <w:t xml:space="preserve">Luật Nhà ở </w:t>
      </w:r>
      <w:r w:rsidRPr="006D150A">
        <w:rPr>
          <w:color w:val="000000" w:themeColor="text1"/>
          <w:sz w:val="26"/>
          <w:szCs w:val="26"/>
        </w:rPr>
        <w:t xml:space="preserve">năm 2023, Luật Kinh doanh </w:t>
      </w:r>
      <w:r w:rsidR="00C349BF">
        <w:rPr>
          <w:color w:val="000000" w:themeColor="text1"/>
          <w:sz w:val="26"/>
          <w:szCs w:val="26"/>
        </w:rPr>
        <w:t>bất động sản</w:t>
      </w:r>
      <w:r w:rsidRPr="006D150A">
        <w:rPr>
          <w:color w:val="000000" w:themeColor="text1"/>
          <w:sz w:val="26"/>
          <w:szCs w:val="26"/>
        </w:rPr>
        <w:t xml:space="preserve"> năm 2023</w:t>
      </w:r>
      <w:r w:rsidR="009075FD" w:rsidRPr="006D150A">
        <w:rPr>
          <w:color w:val="000000" w:themeColor="text1"/>
          <w:sz w:val="26"/>
          <w:szCs w:val="26"/>
        </w:rPr>
        <w:t xml:space="preserve"> và các văn b</w:t>
      </w:r>
      <w:r w:rsidR="00426447" w:rsidRPr="006D150A">
        <w:rPr>
          <w:color w:val="000000" w:themeColor="text1"/>
          <w:sz w:val="26"/>
          <w:szCs w:val="26"/>
        </w:rPr>
        <w:t>ả</w:t>
      </w:r>
      <w:r w:rsidR="009075FD" w:rsidRPr="006D150A">
        <w:rPr>
          <w:color w:val="000000" w:themeColor="text1"/>
          <w:sz w:val="26"/>
          <w:szCs w:val="26"/>
        </w:rPr>
        <w:t>n hướng dẫn</w:t>
      </w:r>
      <w:r w:rsidRPr="006D150A">
        <w:rPr>
          <w:color w:val="000000" w:themeColor="text1"/>
          <w:sz w:val="26"/>
          <w:szCs w:val="26"/>
        </w:rPr>
        <w:t>.</w:t>
      </w:r>
    </w:p>
    <w:p w14:paraId="4F8BAC32" w14:textId="0E20F8BB" w:rsidR="009B1170" w:rsidRPr="006D150A" w:rsidRDefault="009B1170" w:rsidP="00F56522">
      <w:pPr>
        <w:spacing w:before="40" w:after="0" w:line="360" w:lineRule="auto"/>
        <w:ind w:firstLine="720"/>
        <w:jc w:val="both"/>
        <w:rPr>
          <w:color w:val="000000" w:themeColor="text1"/>
          <w:sz w:val="26"/>
          <w:szCs w:val="26"/>
        </w:rPr>
      </w:pPr>
      <w:r w:rsidRPr="006D150A">
        <w:rPr>
          <w:color w:val="000000" w:themeColor="text1"/>
          <w:sz w:val="26"/>
          <w:szCs w:val="26"/>
        </w:rPr>
        <w:t xml:space="preserve">- Về không gian: Đề án nghiên cứu </w:t>
      </w:r>
      <w:r w:rsidR="0013375D" w:rsidRPr="006D150A">
        <w:rPr>
          <w:color w:val="000000" w:themeColor="text1"/>
          <w:sz w:val="26"/>
          <w:szCs w:val="26"/>
        </w:rPr>
        <w:t xml:space="preserve">nhà </w:t>
      </w:r>
      <w:r w:rsidR="00C349BF">
        <w:rPr>
          <w:color w:val="000000" w:themeColor="text1"/>
          <w:sz w:val="26"/>
          <w:szCs w:val="26"/>
        </w:rPr>
        <w:t xml:space="preserve">ở </w:t>
      </w:r>
      <w:r w:rsidR="0013375D" w:rsidRPr="006D150A">
        <w:rPr>
          <w:color w:val="000000" w:themeColor="text1"/>
          <w:sz w:val="26"/>
          <w:szCs w:val="26"/>
        </w:rPr>
        <w:t>chung cư</w:t>
      </w:r>
      <w:r w:rsidR="00407835" w:rsidRPr="006D150A">
        <w:rPr>
          <w:color w:val="000000" w:themeColor="text1"/>
          <w:sz w:val="26"/>
          <w:szCs w:val="26"/>
        </w:rPr>
        <w:t xml:space="preserve"> cao tầ</w:t>
      </w:r>
      <w:r w:rsidR="00C349BF">
        <w:rPr>
          <w:color w:val="000000" w:themeColor="text1"/>
          <w:sz w:val="26"/>
          <w:szCs w:val="26"/>
        </w:rPr>
        <w:t xml:space="preserve">ng </w:t>
      </w:r>
      <w:r w:rsidR="00407835" w:rsidRPr="006D150A">
        <w:rPr>
          <w:color w:val="000000" w:themeColor="text1"/>
          <w:sz w:val="26"/>
          <w:szCs w:val="26"/>
        </w:rPr>
        <w:t>có sử dụ</w:t>
      </w:r>
      <w:r w:rsidR="00512482" w:rsidRPr="006D150A">
        <w:rPr>
          <w:color w:val="000000" w:themeColor="text1"/>
          <w:sz w:val="26"/>
          <w:szCs w:val="26"/>
        </w:rPr>
        <w:t xml:space="preserve">ng thang máy, </w:t>
      </w:r>
      <w:r w:rsidR="00407835" w:rsidRPr="006D150A">
        <w:rPr>
          <w:color w:val="000000" w:themeColor="text1"/>
          <w:sz w:val="26"/>
          <w:szCs w:val="26"/>
        </w:rPr>
        <w:t>phải thành lập B</w:t>
      </w:r>
      <w:r w:rsidR="0097789B" w:rsidRPr="006D150A">
        <w:rPr>
          <w:color w:val="000000" w:themeColor="text1"/>
          <w:sz w:val="26"/>
          <w:szCs w:val="26"/>
        </w:rPr>
        <w:t>an quản trị</w:t>
      </w:r>
      <w:r w:rsidR="00E349CC" w:rsidRPr="006D150A">
        <w:rPr>
          <w:color w:val="000000" w:themeColor="text1"/>
          <w:sz w:val="26"/>
          <w:szCs w:val="26"/>
        </w:rPr>
        <w:t xml:space="preserve"> </w:t>
      </w:r>
      <w:r w:rsidR="00512482" w:rsidRPr="006D150A">
        <w:rPr>
          <w:color w:val="000000" w:themeColor="text1"/>
          <w:sz w:val="26"/>
          <w:szCs w:val="26"/>
        </w:rPr>
        <w:t xml:space="preserve">và thuê Đơn vị quản lý vận hành </w:t>
      </w:r>
      <w:r w:rsidR="00E349CC" w:rsidRPr="006D150A">
        <w:rPr>
          <w:color w:val="000000" w:themeColor="text1"/>
          <w:sz w:val="26"/>
          <w:szCs w:val="26"/>
        </w:rPr>
        <w:t xml:space="preserve">tại </w:t>
      </w:r>
      <w:r w:rsidR="00C349BF">
        <w:rPr>
          <w:color w:val="000000" w:themeColor="text1"/>
          <w:sz w:val="26"/>
          <w:szCs w:val="26"/>
        </w:rPr>
        <w:t xml:space="preserve">thành phố </w:t>
      </w:r>
      <w:r w:rsidR="00E349CC" w:rsidRPr="006D150A">
        <w:rPr>
          <w:color w:val="000000" w:themeColor="text1"/>
          <w:sz w:val="26"/>
          <w:szCs w:val="26"/>
        </w:rPr>
        <w:t>Hà Nội</w:t>
      </w:r>
      <w:r w:rsidR="00407835" w:rsidRPr="006D150A">
        <w:rPr>
          <w:color w:val="000000" w:themeColor="text1"/>
          <w:sz w:val="26"/>
          <w:szCs w:val="26"/>
        </w:rPr>
        <w:t xml:space="preserve">; </w:t>
      </w:r>
      <w:r w:rsidRPr="006D150A">
        <w:rPr>
          <w:color w:val="000000" w:themeColor="text1"/>
          <w:sz w:val="26"/>
          <w:szCs w:val="26"/>
        </w:rPr>
        <w:t>phân tích</w:t>
      </w:r>
      <w:r w:rsidR="00407835" w:rsidRPr="006D150A">
        <w:rPr>
          <w:color w:val="000000" w:themeColor="text1"/>
          <w:sz w:val="26"/>
          <w:szCs w:val="26"/>
        </w:rPr>
        <w:t xml:space="preserve">, </w:t>
      </w:r>
      <w:r w:rsidR="00C349BF">
        <w:rPr>
          <w:color w:val="000000" w:themeColor="text1"/>
          <w:sz w:val="26"/>
          <w:szCs w:val="26"/>
        </w:rPr>
        <w:t xml:space="preserve">đánh giá, </w:t>
      </w:r>
      <w:r w:rsidR="00407835" w:rsidRPr="006D150A">
        <w:rPr>
          <w:color w:val="000000" w:themeColor="text1"/>
          <w:sz w:val="26"/>
          <w:szCs w:val="26"/>
        </w:rPr>
        <w:t>nhận xét</w:t>
      </w:r>
      <w:r w:rsidRPr="006D150A">
        <w:rPr>
          <w:color w:val="000000" w:themeColor="text1"/>
          <w:sz w:val="26"/>
          <w:szCs w:val="26"/>
        </w:rPr>
        <w:t xml:space="preserve"> một số </w:t>
      </w:r>
      <w:r w:rsidR="00407835" w:rsidRPr="006D150A">
        <w:rPr>
          <w:color w:val="000000" w:themeColor="text1"/>
          <w:sz w:val="26"/>
          <w:szCs w:val="26"/>
        </w:rPr>
        <w:t>vụ việc có liên quan đến</w:t>
      </w:r>
      <w:r w:rsidR="0097789B" w:rsidRPr="006D150A">
        <w:rPr>
          <w:color w:val="000000" w:themeColor="text1"/>
          <w:sz w:val="26"/>
          <w:szCs w:val="26"/>
        </w:rPr>
        <w:t xml:space="preserve"> hợp đồng</w:t>
      </w:r>
      <w:r w:rsidR="00407835" w:rsidRPr="006D150A">
        <w:rPr>
          <w:color w:val="000000" w:themeColor="text1"/>
          <w:sz w:val="26"/>
          <w:szCs w:val="26"/>
        </w:rPr>
        <w:t xml:space="preserve"> </w:t>
      </w:r>
      <w:r w:rsidR="0097789B" w:rsidRPr="006D150A">
        <w:rPr>
          <w:color w:val="000000" w:themeColor="text1"/>
          <w:sz w:val="26"/>
          <w:szCs w:val="26"/>
        </w:rPr>
        <w:t>dịch vụ quản lý vận hành</w:t>
      </w:r>
      <w:r w:rsidR="00407835" w:rsidRPr="006D150A">
        <w:rPr>
          <w:color w:val="000000" w:themeColor="text1"/>
          <w:sz w:val="26"/>
          <w:szCs w:val="26"/>
        </w:rPr>
        <w:t xml:space="preserve"> </w:t>
      </w:r>
      <w:r w:rsidR="00AF035B">
        <w:rPr>
          <w:color w:val="000000" w:themeColor="text1"/>
          <w:sz w:val="26"/>
          <w:szCs w:val="26"/>
        </w:rPr>
        <w:t>nhà chung cư</w:t>
      </w:r>
      <w:r w:rsidR="00407835" w:rsidRPr="006D150A">
        <w:rPr>
          <w:color w:val="000000" w:themeColor="text1"/>
          <w:sz w:val="26"/>
          <w:szCs w:val="26"/>
        </w:rPr>
        <w:t xml:space="preserve"> đã đượ</w:t>
      </w:r>
      <w:r w:rsidR="00E349CC" w:rsidRPr="006D150A">
        <w:rPr>
          <w:color w:val="000000" w:themeColor="text1"/>
          <w:sz w:val="26"/>
          <w:szCs w:val="26"/>
        </w:rPr>
        <w:t>c hòa</w:t>
      </w:r>
      <w:r w:rsidR="00407835" w:rsidRPr="006D150A">
        <w:rPr>
          <w:color w:val="000000" w:themeColor="text1"/>
          <w:sz w:val="26"/>
          <w:szCs w:val="26"/>
        </w:rPr>
        <w:t xml:space="preserve"> giải tại UBND cấp xã hoặc</w:t>
      </w:r>
      <w:r w:rsidR="00426447" w:rsidRPr="006D150A">
        <w:rPr>
          <w:color w:val="000000" w:themeColor="text1"/>
          <w:sz w:val="26"/>
          <w:szCs w:val="26"/>
        </w:rPr>
        <w:t xml:space="preserve"> được Tòa án xét xử</w:t>
      </w:r>
      <w:r w:rsidR="00C349BF">
        <w:rPr>
          <w:color w:val="000000" w:themeColor="text1"/>
          <w:sz w:val="26"/>
          <w:szCs w:val="26"/>
        </w:rPr>
        <w:t xml:space="preserve"> và công bố bản án.</w:t>
      </w:r>
      <w:r w:rsidR="0013375D" w:rsidRPr="006D150A">
        <w:rPr>
          <w:color w:val="000000" w:themeColor="text1"/>
          <w:sz w:val="26"/>
          <w:szCs w:val="26"/>
        </w:rPr>
        <w:t xml:space="preserve"> </w:t>
      </w:r>
    </w:p>
    <w:p w14:paraId="3C59C984" w14:textId="77777777" w:rsidR="009B1170" w:rsidRPr="006D150A" w:rsidRDefault="009B1170" w:rsidP="00F56522">
      <w:pPr>
        <w:spacing w:before="40" w:after="0" w:line="360" w:lineRule="auto"/>
        <w:ind w:firstLine="720"/>
        <w:jc w:val="both"/>
        <w:rPr>
          <w:b/>
          <w:bCs/>
          <w:color w:val="000000" w:themeColor="text1"/>
          <w:sz w:val="26"/>
          <w:szCs w:val="26"/>
        </w:rPr>
      </w:pPr>
      <w:r w:rsidRPr="006D150A">
        <w:rPr>
          <w:b/>
          <w:bCs/>
          <w:color w:val="000000" w:themeColor="text1"/>
          <w:sz w:val="26"/>
          <w:szCs w:val="26"/>
        </w:rPr>
        <w:t>5. Phương pháp luận và phương pháp thực hiện đề án</w:t>
      </w:r>
    </w:p>
    <w:p w14:paraId="5B948E24" w14:textId="77777777" w:rsidR="009B1170" w:rsidRPr="006D150A" w:rsidRDefault="009B1170" w:rsidP="00F56522">
      <w:pPr>
        <w:pStyle w:val="NormalWeb"/>
        <w:shd w:val="clear" w:color="auto" w:fill="FFFFFF"/>
        <w:spacing w:before="40" w:after="0" w:line="360" w:lineRule="auto"/>
        <w:ind w:firstLine="720"/>
        <w:jc w:val="both"/>
        <w:rPr>
          <w:bCs/>
          <w:color w:val="000000" w:themeColor="text1"/>
          <w:sz w:val="26"/>
          <w:szCs w:val="26"/>
        </w:rPr>
      </w:pPr>
      <w:r w:rsidRPr="006D150A">
        <w:rPr>
          <w:b/>
          <w:bCs/>
          <w:color w:val="000000" w:themeColor="text1"/>
          <w:sz w:val="26"/>
          <w:szCs w:val="26"/>
        </w:rPr>
        <w:t xml:space="preserve">5.1. </w:t>
      </w:r>
      <w:r w:rsidRPr="006D150A">
        <w:rPr>
          <w:bCs/>
          <w:color w:val="000000" w:themeColor="text1"/>
          <w:sz w:val="26"/>
          <w:szCs w:val="26"/>
        </w:rPr>
        <w:t xml:space="preserve">Phương pháp nghiên cứu khoa học của chủ nghĩa Mác - Lê-nin  </w:t>
      </w:r>
    </w:p>
    <w:p w14:paraId="6D1DD5F7" w14:textId="685514AA" w:rsidR="009B1170" w:rsidRPr="006D150A" w:rsidRDefault="009B1170" w:rsidP="00F56522">
      <w:pPr>
        <w:pStyle w:val="NormalWeb"/>
        <w:shd w:val="clear" w:color="auto" w:fill="FFFFFF"/>
        <w:spacing w:before="40" w:after="0" w:line="360" w:lineRule="auto"/>
        <w:ind w:firstLine="720"/>
        <w:jc w:val="both"/>
        <w:rPr>
          <w:color w:val="000000" w:themeColor="text1"/>
          <w:sz w:val="26"/>
          <w:szCs w:val="26"/>
        </w:rPr>
      </w:pPr>
      <w:r w:rsidRPr="006D150A">
        <w:rPr>
          <w:bCs/>
          <w:color w:val="000000" w:themeColor="text1"/>
          <w:sz w:val="26"/>
          <w:szCs w:val="26"/>
        </w:rPr>
        <w:t>Trong toàn bộ các nội dung của đề án, học vi</w:t>
      </w:r>
      <w:r w:rsidR="006A34EA">
        <w:rPr>
          <w:bCs/>
          <w:color w:val="000000" w:themeColor="text1"/>
          <w:sz w:val="26"/>
          <w:szCs w:val="26"/>
        </w:rPr>
        <w:t>ê</w:t>
      </w:r>
      <w:r w:rsidR="00C349BF">
        <w:rPr>
          <w:bCs/>
          <w:color w:val="000000" w:themeColor="text1"/>
          <w:sz w:val="26"/>
          <w:szCs w:val="26"/>
        </w:rPr>
        <w:t>n</w:t>
      </w:r>
      <w:r w:rsidRPr="006D150A">
        <w:rPr>
          <w:bCs/>
          <w:color w:val="000000" w:themeColor="text1"/>
          <w:sz w:val="26"/>
          <w:szCs w:val="26"/>
        </w:rPr>
        <w:t xml:space="preserve"> đã vận dụng và sử dụng </w:t>
      </w:r>
      <w:r w:rsidRPr="006D150A">
        <w:rPr>
          <w:color w:val="000000" w:themeColor="text1"/>
          <w:sz w:val="26"/>
          <w:szCs w:val="26"/>
        </w:rPr>
        <w:t xml:space="preserve">phép biện chứng duy vật của chủ nghĩa Mác – Lê nin với các đặc trưng cơ bản như tính khách </w:t>
      </w:r>
      <w:r w:rsidRPr="006D150A">
        <w:rPr>
          <w:color w:val="000000" w:themeColor="text1"/>
          <w:sz w:val="26"/>
          <w:szCs w:val="26"/>
        </w:rPr>
        <w:lastRenderedPageBreak/>
        <w:t>quan, toàn diện, phát triển và gắn chặt giữa lý luận với thực tiễn để thực hiện đề án</w:t>
      </w:r>
      <w:r w:rsidR="006A34EA">
        <w:rPr>
          <w:color w:val="000000" w:themeColor="text1"/>
          <w:sz w:val="26"/>
          <w:szCs w:val="26"/>
        </w:rPr>
        <w:t>. Phân tích các vụ việc đã được cơ quan có thẩm quyền xem xét, xử lý trên thực tế để đánh giá</w:t>
      </w:r>
      <w:r w:rsidR="00A91D32">
        <w:rPr>
          <w:color w:val="000000" w:themeColor="text1"/>
          <w:sz w:val="26"/>
          <w:szCs w:val="26"/>
        </w:rPr>
        <w:t xml:space="preserve">, phân tích và kiến nghị bổ sung, hoàn thiện pháp luật; phân tích các quy định pháp luật về điều kiện Ban quản trị, Đơn vị quản lý vận hành, nội dung của hợp đồng và </w:t>
      </w:r>
      <w:r w:rsidR="00686997">
        <w:rPr>
          <w:color w:val="000000" w:themeColor="text1"/>
          <w:sz w:val="26"/>
          <w:szCs w:val="26"/>
        </w:rPr>
        <w:t xml:space="preserve">các </w:t>
      </w:r>
      <w:r w:rsidR="008D1F69">
        <w:rPr>
          <w:color w:val="000000" w:themeColor="text1"/>
          <w:sz w:val="26"/>
          <w:szCs w:val="26"/>
        </w:rPr>
        <w:t>vướng mắc, bất cấp trong việc áp dụng các quy định này vào thực tiễn</w:t>
      </w:r>
      <w:r w:rsidR="00686997">
        <w:rPr>
          <w:color w:val="000000" w:themeColor="text1"/>
          <w:sz w:val="26"/>
          <w:szCs w:val="26"/>
        </w:rPr>
        <w:t xml:space="preserve"> để tổng kết, đánh giá và kiến nghị sửa đổi, bổ sung để hoàn thiện pháp luật</w:t>
      </w:r>
      <w:r w:rsidR="008D1F69">
        <w:rPr>
          <w:color w:val="000000" w:themeColor="text1"/>
          <w:sz w:val="26"/>
          <w:szCs w:val="26"/>
        </w:rPr>
        <w:t xml:space="preserve">. </w:t>
      </w:r>
    </w:p>
    <w:p w14:paraId="2CA64B3C" w14:textId="5F570B4B" w:rsidR="009B1170" w:rsidRPr="006D150A" w:rsidRDefault="009B1170" w:rsidP="00F56522">
      <w:pPr>
        <w:pStyle w:val="NormalWeb"/>
        <w:shd w:val="clear" w:color="auto" w:fill="FFFFFF"/>
        <w:spacing w:before="40" w:after="0" w:line="360" w:lineRule="auto"/>
        <w:ind w:firstLine="720"/>
        <w:jc w:val="both"/>
        <w:rPr>
          <w:rFonts w:cstheme="minorBidi"/>
          <w:color w:val="000000" w:themeColor="text1"/>
          <w:sz w:val="26"/>
          <w:szCs w:val="26"/>
          <w:u w:val="single"/>
        </w:rPr>
      </w:pPr>
      <w:r w:rsidRPr="006D150A">
        <w:rPr>
          <w:b/>
          <w:bCs/>
          <w:color w:val="000000" w:themeColor="text1"/>
          <w:sz w:val="26"/>
          <w:szCs w:val="26"/>
        </w:rPr>
        <w:t xml:space="preserve">5.2. </w:t>
      </w:r>
      <w:r w:rsidRPr="006D150A">
        <w:rPr>
          <w:bCs/>
          <w:color w:val="000000" w:themeColor="text1"/>
          <w:sz w:val="26"/>
          <w:szCs w:val="26"/>
        </w:rPr>
        <w:t>Phương pháp phân tích</w:t>
      </w:r>
      <w:r w:rsidRPr="006D150A">
        <w:rPr>
          <w:rFonts w:cstheme="minorBidi"/>
          <w:bCs/>
          <w:color w:val="000000" w:themeColor="text1"/>
          <w:sz w:val="26"/>
          <w:szCs w:val="26"/>
        </w:rPr>
        <w:t xml:space="preserve"> - tổng hợp</w:t>
      </w:r>
      <w:r w:rsidRPr="006D150A">
        <w:rPr>
          <w:rFonts w:cstheme="minorBidi"/>
          <w:color w:val="000000" w:themeColor="text1"/>
          <w:sz w:val="26"/>
          <w:szCs w:val="26"/>
        </w:rPr>
        <w:t xml:space="preserve"> được sử dụng xuyên suốt ở cả ba chương của đề án</w:t>
      </w:r>
      <w:r w:rsidR="000C6E0C" w:rsidRPr="006D150A">
        <w:rPr>
          <w:rFonts w:cstheme="minorBidi"/>
          <w:color w:val="000000" w:themeColor="text1"/>
          <w:sz w:val="26"/>
          <w:szCs w:val="26"/>
        </w:rPr>
        <w:t xml:space="preserve"> như</w:t>
      </w:r>
      <w:r w:rsidRPr="006D150A">
        <w:rPr>
          <w:rFonts w:cstheme="minorBidi"/>
          <w:color w:val="000000" w:themeColor="text1"/>
          <w:sz w:val="26"/>
          <w:szCs w:val="26"/>
        </w:rPr>
        <w:t xml:space="preserve"> </w:t>
      </w:r>
      <w:r w:rsidR="000C6E0C" w:rsidRPr="006D150A">
        <w:rPr>
          <w:rFonts w:cstheme="minorBidi"/>
          <w:color w:val="000000" w:themeColor="text1"/>
          <w:sz w:val="26"/>
          <w:szCs w:val="26"/>
        </w:rPr>
        <w:t>k</w:t>
      </w:r>
      <w:r w:rsidRPr="006D150A">
        <w:rPr>
          <w:rFonts w:cstheme="minorBidi"/>
          <w:color w:val="000000" w:themeColor="text1"/>
          <w:sz w:val="26"/>
          <w:szCs w:val="26"/>
        </w:rPr>
        <w:t xml:space="preserve">hái niệm, đặc điểm của </w:t>
      </w:r>
      <w:r w:rsidR="009C57EB" w:rsidRPr="006D150A">
        <w:rPr>
          <w:color w:val="000000" w:themeColor="text1"/>
          <w:sz w:val="26"/>
          <w:szCs w:val="26"/>
        </w:rPr>
        <w:t xml:space="preserve">hợp đồng dịch vụ quản lý vận hành </w:t>
      </w:r>
      <w:r w:rsidR="00C12D62">
        <w:rPr>
          <w:color w:val="000000" w:themeColor="text1"/>
          <w:sz w:val="26"/>
          <w:szCs w:val="26"/>
        </w:rPr>
        <w:t>nhà chung cư</w:t>
      </w:r>
      <w:r w:rsidR="009C57EB" w:rsidRPr="006D150A">
        <w:rPr>
          <w:color w:val="000000" w:themeColor="text1"/>
          <w:sz w:val="26"/>
          <w:szCs w:val="26"/>
        </w:rPr>
        <w:t xml:space="preserve"> </w:t>
      </w:r>
      <w:r w:rsidR="000C6E0C" w:rsidRPr="006D150A">
        <w:rPr>
          <w:rFonts w:cstheme="minorBidi"/>
          <w:color w:val="000000" w:themeColor="text1"/>
          <w:sz w:val="26"/>
          <w:szCs w:val="26"/>
        </w:rPr>
        <w:t xml:space="preserve">được phân tích, tổng hợp trên cơ sở khái niệm và </w:t>
      </w:r>
      <w:r w:rsidRPr="006D150A">
        <w:rPr>
          <w:rFonts w:cstheme="minorBidi"/>
          <w:color w:val="000000" w:themeColor="text1"/>
          <w:sz w:val="26"/>
          <w:szCs w:val="26"/>
        </w:rPr>
        <w:t xml:space="preserve">đặc điểm của </w:t>
      </w:r>
      <w:r w:rsidR="00E349CC" w:rsidRPr="006D150A">
        <w:rPr>
          <w:rFonts w:cstheme="minorBidi"/>
          <w:color w:val="000000" w:themeColor="text1"/>
          <w:sz w:val="26"/>
          <w:szCs w:val="26"/>
        </w:rPr>
        <w:t>hợp đồng dịch vụ</w:t>
      </w:r>
      <w:r w:rsidR="000C6E0C" w:rsidRPr="006D150A">
        <w:rPr>
          <w:rFonts w:cstheme="minorBidi"/>
          <w:color w:val="000000" w:themeColor="text1"/>
          <w:sz w:val="26"/>
          <w:szCs w:val="26"/>
        </w:rPr>
        <w:t xml:space="preserve"> và công tác </w:t>
      </w:r>
      <w:r w:rsidR="00E349CC" w:rsidRPr="006D150A">
        <w:rPr>
          <w:rFonts w:cstheme="minorBidi"/>
          <w:color w:val="000000" w:themeColor="text1"/>
          <w:sz w:val="26"/>
          <w:szCs w:val="26"/>
        </w:rPr>
        <w:t xml:space="preserve">quản lý vận hành </w:t>
      </w:r>
      <w:r w:rsidR="00C12D62">
        <w:rPr>
          <w:rFonts w:cstheme="minorBidi"/>
          <w:color w:val="000000" w:themeColor="text1"/>
          <w:sz w:val="26"/>
          <w:szCs w:val="26"/>
        </w:rPr>
        <w:t>nhà chung cư</w:t>
      </w:r>
      <w:r w:rsidRPr="006D150A">
        <w:rPr>
          <w:rFonts w:cstheme="minorBidi"/>
          <w:color w:val="000000" w:themeColor="text1"/>
          <w:sz w:val="26"/>
          <w:szCs w:val="26"/>
        </w:rPr>
        <w:t xml:space="preserve">; phân tích đặc điểm, nội dung của </w:t>
      </w:r>
      <w:r w:rsidR="000C6E0C" w:rsidRPr="006D150A">
        <w:rPr>
          <w:rFonts w:cstheme="minorBidi"/>
          <w:color w:val="000000" w:themeColor="text1"/>
          <w:sz w:val="26"/>
          <w:szCs w:val="26"/>
        </w:rPr>
        <w:t xml:space="preserve">các điều, khoản trong </w:t>
      </w:r>
      <w:r w:rsidRPr="006D150A">
        <w:rPr>
          <w:rFonts w:cstheme="minorBidi"/>
          <w:color w:val="000000" w:themeColor="text1"/>
          <w:sz w:val="26"/>
          <w:szCs w:val="26"/>
        </w:rPr>
        <w:t>hợp đồng để làm cơ sở tổng hợp về nội dung hợp đồng; phân tích một số vấn đề phát sinh trên thực tế trong quá trình thực hiện từ đó tổng hợp các nội dung cần được điều chỉnh, bổ sung</w:t>
      </w:r>
      <w:r w:rsidR="000C6E0C" w:rsidRPr="006D150A">
        <w:rPr>
          <w:rFonts w:cstheme="minorBidi"/>
          <w:color w:val="000000" w:themeColor="text1"/>
          <w:sz w:val="26"/>
          <w:szCs w:val="26"/>
        </w:rPr>
        <w:t xml:space="preserve"> </w:t>
      </w:r>
      <w:r w:rsidR="00C349BF">
        <w:rPr>
          <w:rFonts w:cstheme="minorBidi"/>
          <w:color w:val="000000" w:themeColor="text1"/>
          <w:sz w:val="26"/>
          <w:szCs w:val="26"/>
        </w:rPr>
        <w:t xml:space="preserve">pháp luật về </w:t>
      </w:r>
      <w:r w:rsidR="000C6E0C" w:rsidRPr="006D150A">
        <w:rPr>
          <w:rFonts w:cstheme="minorBidi"/>
          <w:color w:val="000000" w:themeColor="text1"/>
          <w:sz w:val="26"/>
          <w:szCs w:val="26"/>
        </w:rPr>
        <w:t>hợp đồng</w:t>
      </w:r>
      <w:r w:rsidRPr="006D150A">
        <w:rPr>
          <w:rFonts w:cstheme="minorBidi"/>
          <w:color w:val="000000" w:themeColor="text1"/>
          <w:sz w:val="26"/>
          <w:szCs w:val="26"/>
        </w:rPr>
        <w:t xml:space="preserve">.  </w:t>
      </w:r>
    </w:p>
    <w:p w14:paraId="75F75F07" w14:textId="2C893EE0" w:rsidR="009B1170" w:rsidRPr="006D150A" w:rsidRDefault="009B1170" w:rsidP="00F56522">
      <w:pPr>
        <w:spacing w:before="40" w:after="0" w:line="360" w:lineRule="auto"/>
        <w:ind w:firstLine="720"/>
        <w:jc w:val="both"/>
        <w:rPr>
          <w:color w:val="000000" w:themeColor="text1"/>
          <w:sz w:val="26"/>
          <w:szCs w:val="26"/>
        </w:rPr>
      </w:pPr>
      <w:r w:rsidRPr="006D150A">
        <w:rPr>
          <w:b/>
          <w:bCs/>
          <w:color w:val="000000" w:themeColor="text1"/>
          <w:sz w:val="26"/>
          <w:szCs w:val="26"/>
        </w:rPr>
        <w:t>5.</w:t>
      </w:r>
      <w:r w:rsidR="00C12D62">
        <w:rPr>
          <w:b/>
          <w:bCs/>
          <w:color w:val="000000" w:themeColor="text1"/>
          <w:sz w:val="26"/>
          <w:szCs w:val="26"/>
        </w:rPr>
        <w:t>3</w:t>
      </w:r>
      <w:r w:rsidRPr="006D150A">
        <w:rPr>
          <w:b/>
          <w:bCs/>
          <w:color w:val="000000" w:themeColor="text1"/>
          <w:sz w:val="26"/>
          <w:szCs w:val="26"/>
        </w:rPr>
        <w:t xml:space="preserve">. </w:t>
      </w:r>
      <w:r w:rsidRPr="006D150A">
        <w:rPr>
          <w:bCs/>
          <w:color w:val="000000" w:themeColor="text1"/>
          <w:sz w:val="26"/>
          <w:szCs w:val="26"/>
        </w:rPr>
        <w:t>Phương pháp so sánh - đối chiếu</w:t>
      </w:r>
      <w:r w:rsidRPr="006D150A">
        <w:rPr>
          <w:color w:val="000000" w:themeColor="text1"/>
          <w:sz w:val="26"/>
          <w:szCs w:val="26"/>
        </w:rPr>
        <w:t xml:space="preserve"> </w:t>
      </w:r>
      <w:r w:rsidRPr="006D150A">
        <w:rPr>
          <w:rFonts w:cs="Times New Roman"/>
          <w:color w:val="000000" w:themeColor="text1"/>
          <w:sz w:val="26"/>
          <w:szCs w:val="26"/>
          <w:shd w:val="clear" w:color="auto" w:fill="FFFFFF"/>
        </w:rPr>
        <w:t xml:space="preserve">được sử dụng để so sánh, đối chiếu các đối tượng, hiện tượng hoặc hệ thống nhằm tìm ra những điểm tương đồng và khác biệt; được sử dụng để đối chiếu nội dung giữa các quy định tại văn bản pháp luật </w:t>
      </w:r>
      <w:r w:rsidR="000C6E0C" w:rsidRPr="006D150A">
        <w:rPr>
          <w:rFonts w:cs="Times New Roman"/>
          <w:color w:val="000000" w:themeColor="text1"/>
          <w:sz w:val="26"/>
          <w:szCs w:val="26"/>
          <w:shd w:val="clear" w:color="auto" w:fill="FFFFFF"/>
        </w:rPr>
        <w:t xml:space="preserve">còn hiệu lực </w:t>
      </w:r>
      <w:r w:rsidRPr="006D150A">
        <w:rPr>
          <w:rFonts w:cs="Times New Roman"/>
          <w:color w:val="000000" w:themeColor="text1"/>
          <w:sz w:val="26"/>
          <w:szCs w:val="26"/>
          <w:shd w:val="clear" w:color="auto" w:fill="FFFFFF"/>
        </w:rPr>
        <w:t>và nộ</w:t>
      </w:r>
      <w:r w:rsidR="00512482" w:rsidRPr="006D150A">
        <w:rPr>
          <w:rFonts w:cs="Times New Roman"/>
          <w:color w:val="000000" w:themeColor="text1"/>
          <w:sz w:val="26"/>
          <w:szCs w:val="26"/>
          <w:shd w:val="clear" w:color="auto" w:fill="FFFFFF"/>
        </w:rPr>
        <w:t xml:space="preserve">i dung </w:t>
      </w:r>
      <w:r w:rsidRPr="006D150A">
        <w:rPr>
          <w:rFonts w:cs="Times New Roman"/>
          <w:color w:val="000000" w:themeColor="text1"/>
          <w:sz w:val="26"/>
          <w:szCs w:val="26"/>
          <w:shd w:val="clear" w:color="auto" w:fill="FFFFFF"/>
        </w:rPr>
        <w:t xml:space="preserve">pháp luật </w:t>
      </w:r>
      <w:r w:rsidR="00512482" w:rsidRPr="006D150A">
        <w:rPr>
          <w:rFonts w:cs="Times New Roman"/>
          <w:color w:val="000000" w:themeColor="text1"/>
          <w:sz w:val="26"/>
          <w:szCs w:val="26"/>
          <w:shd w:val="clear" w:color="auto" w:fill="FFFFFF"/>
        </w:rPr>
        <w:t xml:space="preserve">đã </w:t>
      </w:r>
      <w:r w:rsidRPr="006D150A">
        <w:rPr>
          <w:rFonts w:cs="Times New Roman"/>
          <w:color w:val="000000" w:themeColor="text1"/>
          <w:sz w:val="26"/>
          <w:szCs w:val="26"/>
          <w:shd w:val="clear" w:color="auto" w:fill="FFFFFF"/>
        </w:rPr>
        <w:t>được sửa đổi, bổ sung qua các thời kỳ, từ đó đưa ra bình luận đánh giá</w:t>
      </w:r>
      <w:r w:rsidR="000C6E0C" w:rsidRPr="006D150A">
        <w:rPr>
          <w:rFonts w:cs="Times New Roman"/>
          <w:color w:val="000000" w:themeColor="text1"/>
          <w:sz w:val="26"/>
          <w:szCs w:val="26"/>
          <w:shd w:val="clear" w:color="auto" w:fill="FFFFFF"/>
        </w:rPr>
        <w:t>,</w:t>
      </w:r>
      <w:r w:rsidRPr="006D150A">
        <w:rPr>
          <w:rFonts w:cs="Times New Roman"/>
          <w:color w:val="000000" w:themeColor="text1"/>
          <w:sz w:val="26"/>
          <w:szCs w:val="26"/>
          <w:shd w:val="clear" w:color="auto" w:fill="FFFFFF"/>
        </w:rPr>
        <w:t xml:space="preserve"> nhận xét</w:t>
      </w:r>
      <w:r w:rsidR="000C6E0C" w:rsidRPr="006D150A">
        <w:rPr>
          <w:rFonts w:cs="Times New Roman"/>
          <w:color w:val="000000" w:themeColor="text1"/>
          <w:sz w:val="26"/>
          <w:szCs w:val="26"/>
          <w:shd w:val="clear" w:color="auto" w:fill="FFFFFF"/>
        </w:rPr>
        <w:t xml:space="preserve"> và</w:t>
      </w:r>
      <w:r w:rsidRPr="006D150A">
        <w:rPr>
          <w:rFonts w:cs="Times New Roman"/>
          <w:color w:val="000000" w:themeColor="text1"/>
          <w:sz w:val="26"/>
          <w:szCs w:val="26"/>
          <w:shd w:val="clear" w:color="auto" w:fill="FFFFFF"/>
        </w:rPr>
        <w:t xml:space="preserve"> kiến nghị </w:t>
      </w:r>
      <w:r w:rsidR="000C6E0C" w:rsidRPr="006D150A">
        <w:rPr>
          <w:rFonts w:cs="Times New Roman"/>
          <w:color w:val="000000" w:themeColor="text1"/>
          <w:sz w:val="26"/>
          <w:szCs w:val="26"/>
          <w:shd w:val="clear" w:color="auto" w:fill="FFFFFF"/>
        </w:rPr>
        <w:t>sửa đổi, b</w:t>
      </w:r>
      <w:r w:rsidR="00DA2BC6" w:rsidRPr="006D150A">
        <w:rPr>
          <w:rFonts w:cs="Times New Roman"/>
          <w:color w:val="000000" w:themeColor="text1"/>
          <w:sz w:val="26"/>
          <w:szCs w:val="26"/>
          <w:shd w:val="clear" w:color="auto" w:fill="FFFFFF"/>
        </w:rPr>
        <w:t>ổ</w:t>
      </w:r>
      <w:r w:rsidR="000C6E0C" w:rsidRPr="006D150A">
        <w:rPr>
          <w:rFonts w:cs="Times New Roman"/>
          <w:color w:val="000000" w:themeColor="text1"/>
          <w:sz w:val="26"/>
          <w:szCs w:val="26"/>
          <w:shd w:val="clear" w:color="auto" w:fill="FFFFFF"/>
        </w:rPr>
        <w:t xml:space="preserve"> sung quy định </w:t>
      </w:r>
      <w:r w:rsidRPr="006D150A">
        <w:rPr>
          <w:rFonts w:cs="Times New Roman"/>
          <w:color w:val="000000" w:themeColor="text1"/>
          <w:sz w:val="26"/>
          <w:szCs w:val="26"/>
          <w:shd w:val="clear" w:color="auto" w:fill="FFFFFF"/>
        </w:rPr>
        <w:t>pháp luật.</w:t>
      </w:r>
    </w:p>
    <w:p w14:paraId="6CE211B4" w14:textId="4B8C8DB3" w:rsidR="00F56522" w:rsidRPr="00F56522" w:rsidRDefault="009B1170" w:rsidP="00F56522">
      <w:pPr>
        <w:spacing w:before="40" w:after="0" w:line="360" w:lineRule="auto"/>
        <w:ind w:firstLine="720"/>
        <w:jc w:val="both"/>
        <w:rPr>
          <w:rFonts w:cs="Times New Roman"/>
          <w:color w:val="000000" w:themeColor="text1"/>
          <w:sz w:val="26"/>
          <w:szCs w:val="26"/>
          <w:shd w:val="clear" w:color="auto" w:fill="FFFFFF"/>
        </w:rPr>
      </w:pPr>
      <w:r w:rsidRPr="006D150A">
        <w:rPr>
          <w:rFonts w:cs="Times New Roman"/>
          <w:b/>
          <w:bCs/>
          <w:color w:val="000000" w:themeColor="text1"/>
          <w:sz w:val="26"/>
          <w:szCs w:val="26"/>
          <w:shd w:val="clear" w:color="auto" w:fill="FFFFFF"/>
        </w:rPr>
        <w:t>5.</w:t>
      </w:r>
      <w:r w:rsidR="00C12D62">
        <w:rPr>
          <w:rFonts w:cs="Times New Roman"/>
          <w:b/>
          <w:bCs/>
          <w:color w:val="000000" w:themeColor="text1"/>
          <w:sz w:val="26"/>
          <w:szCs w:val="26"/>
          <w:shd w:val="clear" w:color="auto" w:fill="FFFFFF"/>
        </w:rPr>
        <w:t>4</w:t>
      </w:r>
      <w:r w:rsidRPr="006D150A">
        <w:rPr>
          <w:rFonts w:cs="Times New Roman"/>
          <w:b/>
          <w:bCs/>
          <w:color w:val="000000" w:themeColor="text1"/>
          <w:sz w:val="26"/>
          <w:szCs w:val="26"/>
          <w:shd w:val="clear" w:color="auto" w:fill="FFFFFF"/>
        </w:rPr>
        <w:t xml:space="preserve">. </w:t>
      </w:r>
      <w:r w:rsidRPr="006D150A">
        <w:rPr>
          <w:rFonts w:cs="Times New Roman"/>
          <w:bCs/>
          <w:color w:val="000000" w:themeColor="text1"/>
          <w:sz w:val="26"/>
          <w:szCs w:val="26"/>
          <w:shd w:val="clear" w:color="auto" w:fill="FFFFFF"/>
        </w:rPr>
        <w:t>Phương pháp diễn giải - quy nạp</w:t>
      </w:r>
      <w:r w:rsidRPr="006D150A">
        <w:rPr>
          <w:rFonts w:cs="Times New Roman"/>
          <w:color w:val="000000" w:themeColor="text1"/>
          <w:sz w:val="26"/>
          <w:szCs w:val="26"/>
          <w:shd w:val="clear" w:color="auto" w:fill="FFFFFF"/>
        </w:rPr>
        <w:t xml:space="preserve"> được sử dụng để chia nhỏ các vấn đề, làm cơ sở phân tích từng khía cạnh, thực hiện so sánh sau đó tổng hợp và đưa ra kết luậ</w:t>
      </w:r>
      <w:r w:rsidR="004167A5" w:rsidRPr="006D150A">
        <w:rPr>
          <w:rFonts w:cs="Times New Roman"/>
          <w:color w:val="000000" w:themeColor="text1"/>
          <w:sz w:val="26"/>
          <w:szCs w:val="26"/>
          <w:shd w:val="clear" w:color="auto" w:fill="FFFFFF"/>
        </w:rPr>
        <w:t>n.</w:t>
      </w:r>
      <w:r w:rsidR="008D1F69">
        <w:rPr>
          <w:rFonts w:cs="Times New Roman"/>
          <w:color w:val="000000" w:themeColor="text1"/>
          <w:sz w:val="26"/>
          <w:szCs w:val="26"/>
          <w:shd w:val="clear" w:color="auto" w:fill="FFFFFF"/>
        </w:rPr>
        <w:t xml:space="preserve"> Phương pháp này được áp dụng tại chương 1 trong việc đưa ra khái niệm của hợp đồng dịch vụ quản lý vận hành nhà chung cư trên cơ sở khái niệm hợp đồng dịch vụ và công tác quản lý vận hành nhà chung cư hoặc khái niệm pháp luật về hợp đồng dịch vụ quản lý vận hành nhà chung cư được khái quát từ khái niệm pháp luật và </w:t>
      </w:r>
      <w:r w:rsidR="00686997">
        <w:rPr>
          <w:rFonts w:cs="Times New Roman"/>
          <w:color w:val="000000" w:themeColor="text1"/>
          <w:sz w:val="26"/>
          <w:szCs w:val="26"/>
          <w:shd w:val="clear" w:color="auto" w:fill="FFFFFF"/>
        </w:rPr>
        <w:t xml:space="preserve">khái niệm </w:t>
      </w:r>
      <w:r w:rsidR="008D1F69">
        <w:rPr>
          <w:rFonts w:cs="Times New Roman"/>
          <w:color w:val="000000" w:themeColor="text1"/>
          <w:sz w:val="26"/>
          <w:szCs w:val="26"/>
          <w:shd w:val="clear" w:color="auto" w:fill="FFFFFF"/>
        </w:rPr>
        <w:t>hợp đồng dịch vụ quản lý vận hành nhà chung cư.</w:t>
      </w:r>
    </w:p>
    <w:p w14:paraId="3167BDA8" w14:textId="6720B58F" w:rsidR="009B1170" w:rsidRPr="006D150A" w:rsidRDefault="009B1170" w:rsidP="00F56522">
      <w:pPr>
        <w:spacing w:after="0" w:line="360" w:lineRule="auto"/>
        <w:ind w:firstLine="720"/>
        <w:jc w:val="both"/>
        <w:rPr>
          <w:b/>
          <w:bCs/>
          <w:color w:val="000000" w:themeColor="text1"/>
          <w:sz w:val="26"/>
          <w:szCs w:val="26"/>
        </w:rPr>
      </w:pPr>
      <w:r w:rsidRPr="006D150A">
        <w:rPr>
          <w:b/>
          <w:bCs/>
          <w:color w:val="000000" w:themeColor="text1"/>
          <w:sz w:val="26"/>
          <w:szCs w:val="26"/>
        </w:rPr>
        <w:t xml:space="preserve">6. Ý nghĩa khoa học và thực tiễn của đề án </w:t>
      </w:r>
    </w:p>
    <w:p w14:paraId="73E39B0A" w14:textId="7166EC79" w:rsidR="009B1170" w:rsidRPr="006D150A" w:rsidRDefault="009B1170" w:rsidP="00F56522">
      <w:pPr>
        <w:spacing w:after="0" w:line="360" w:lineRule="auto"/>
        <w:ind w:firstLine="720"/>
        <w:jc w:val="both"/>
        <w:rPr>
          <w:b/>
          <w:bCs/>
          <w:color w:val="000000" w:themeColor="text1"/>
          <w:sz w:val="26"/>
          <w:szCs w:val="26"/>
        </w:rPr>
      </w:pPr>
      <w:r w:rsidRPr="006D150A">
        <w:rPr>
          <w:b/>
          <w:bCs/>
          <w:color w:val="000000" w:themeColor="text1"/>
          <w:sz w:val="26"/>
          <w:szCs w:val="26"/>
        </w:rPr>
        <w:t xml:space="preserve">6.1. </w:t>
      </w:r>
      <w:r w:rsidR="007568DE">
        <w:rPr>
          <w:bCs/>
          <w:color w:val="000000" w:themeColor="text1"/>
          <w:sz w:val="26"/>
          <w:szCs w:val="26"/>
        </w:rPr>
        <w:t>Ý nghĩa</w:t>
      </w:r>
      <w:r w:rsidRPr="006D150A">
        <w:rPr>
          <w:bCs/>
          <w:color w:val="000000" w:themeColor="text1"/>
          <w:sz w:val="26"/>
          <w:szCs w:val="26"/>
        </w:rPr>
        <w:t xml:space="preserve"> khoa học</w:t>
      </w:r>
    </w:p>
    <w:p w14:paraId="3E5B485C" w14:textId="4E28F515" w:rsidR="009B1170" w:rsidRPr="006D150A" w:rsidRDefault="007568DE" w:rsidP="00F56522">
      <w:pPr>
        <w:spacing w:after="0" w:line="360" w:lineRule="auto"/>
        <w:ind w:firstLine="720"/>
        <w:jc w:val="both"/>
        <w:rPr>
          <w:color w:val="000000" w:themeColor="text1"/>
          <w:sz w:val="26"/>
          <w:szCs w:val="26"/>
        </w:rPr>
      </w:pPr>
      <w:r>
        <w:rPr>
          <w:color w:val="000000" w:themeColor="text1"/>
          <w:sz w:val="26"/>
          <w:szCs w:val="26"/>
        </w:rPr>
        <w:t>C</w:t>
      </w:r>
      <w:r w:rsidR="009B1170" w:rsidRPr="006D150A">
        <w:rPr>
          <w:color w:val="000000" w:themeColor="text1"/>
          <w:sz w:val="26"/>
          <w:szCs w:val="26"/>
        </w:rPr>
        <w:t xml:space="preserve">ó nhiều vụ việc tranh chấp </w:t>
      </w:r>
      <w:r>
        <w:rPr>
          <w:color w:val="000000" w:themeColor="text1"/>
          <w:sz w:val="26"/>
          <w:szCs w:val="26"/>
        </w:rPr>
        <w:t xml:space="preserve">về hợp đồng dịch vụ quản lý vận hành nhà chung cư </w:t>
      </w:r>
      <w:r w:rsidR="009B1170" w:rsidRPr="006D150A">
        <w:rPr>
          <w:color w:val="000000" w:themeColor="text1"/>
          <w:sz w:val="26"/>
          <w:szCs w:val="26"/>
        </w:rPr>
        <w:t>giữ</w:t>
      </w:r>
      <w:r w:rsidR="000D0C58" w:rsidRPr="006D150A">
        <w:rPr>
          <w:color w:val="000000" w:themeColor="text1"/>
          <w:sz w:val="26"/>
          <w:szCs w:val="26"/>
        </w:rPr>
        <w:t>a Ban q</w:t>
      </w:r>
      <w:r w:rsidR="009B1170" w:rsidRPr="006D150A">
        <w:rPr>
          <w:color w:val="000000" w:themeColor="text1"/>
          <w:sz w:val="26"/>
          <w:szCs w:val="26"/>
        </w:rPr>
        <w:t xml:space="preserve">uản trị và Đơn vị quản lý vận hành </w:t>
      </w:r>
      <w:r w:rsidR="00007197">
        <w:rPr>
          <w:color w:val="000000" w:themeColor="text1"/>
          <w:sz w:val="26"/>
          <w:szCs w:val="26"/>
        </w:rPr>
        <w:t>đã xảy ra t</w:t>
      </w:r>
      <w:r w:rsidRPr="006D150A">
        <w:rPr>
          <w:color w:val="000000" w:themeColor="text1"/>
          <w:sz w:val="26"/>
          <w:szCs w:val="26"/>
        </w:rPr>
        <w:t>rong những năm gần đây</w:t>
      </w:r>
      <w:r w:rsidR="00007197">
        <w:rPr>
          <w:color w:val="000000" w:themeColor="text1"/>
          <w:sz w:val="26"/>
          <w:szCs w:val="26"/>
        </w:rPr>
        <w:t>,</w:t>
      </w:r>
      <w:r w:rsidRPr="006D150A">
        <w:rPr>
          <w:color w:val="000000" w:themeColor="text1"/>
          <w:sz w:val="26"/>
          <w:szCs w:val="26"/>
        </w:rPr>
        <w:t xml:space="preserve"> </w:t>
      </w:r>
      <w:r w:rsidR="00007197">
        <w:rPr>
          <w:color w:val="000000" w:themeColor="text1"/>
          <w:sz w:val="26"/>
          <w:szCs w:val="26"/>
        </w:rPr>
        <w:t>đã</w:t>
      </w:r>
      <w:r w:rsidR="000C6E0C" w:rsidRPr="006D150A">
        <w:rPr>
          <w:color w:val="000000" w:themeColor="text1"/>
          <w:sz w:val="26"/>
          <w:szCs w:val="26"/>
        </w:rPr>
        <w:t xml:space="preserve"> </w:t>
      </w:r>
      <w:r w:rsidR="009B1170" w:rsidRPr="006D150A">
        <w:rPr>
          <w:color w:val="000000" w:themeColor="text1"/>
          <w:sz w:val="26"/>
          <w:szCs w:val="26"/>
        </w:rPr>
        <w:t xml:space="preserve">làm ảnh hưởng đến </w:t>
      </w:r>
      <w:r w:rsidR="00512482" w:rsidRPr="006D150A">
        <w:rPr>
          <w:color w:val="000000" w:themeColor="text1"/>
          <w:sz w:val="26"/>
          <w:szCs w:val="26"/>
        </w:rPr>
        <w:t>sinh hoạt</w:t>
      </w:r>
      <w:r w:rsidR="000C6E0C" w:rsidRPr="006D150A">
        <w:rPr>
          <w:color w:val="000000" w:themeColor="text1"/>
          <w:sz w:val="26"/>
          <w:szCs w:val="26"/>
        </w:rPr>
        <w:t xml:space="preserve"> </w:t>
      </w:r>
      <w:r w:rsidR="009B1170" w:rsidRPr="006D150A">
        <w:rPr>
          <w:color w:val="000000" w:themeColor="text1"/>
          <w:sz w:val="26"/>
          <w:szCs w:val="26"/>
        </w:rPr>
        <w:t>của cư dân</w:t>
      </w:r>
      <w:r w:rsidR="00421DEA" w:rsidRPr="006D150A">
        <w:rPr>
          <w:color w:val="000000" w:themeColor="text1"/>
          <w:sz w:val="26"/>
          <w:szCs w:val="26"/>
        </w:rPr>
        <w:t xml:space="preserve"> trong các tòa nhà,</w:t>
      </w:r>
      <w:r w:rsidR="000C6E0C" w:rsidRPr="006D150A">
        <w:rPr>
          <w:color w:val="000000" w:themeColor="text1"/>
          <w:sz w:val="26"/>
          <w:szCs w:val="26"/>
        </w:rPr>
        <w:t xml:space="preserve"> </w:t>
      </w:r>
      <w:r w:rsidR="009B1170" w:rsidRPr="006D150A">
        <w:rPr>
          <w:color w:val="000000" w:themeColor="text1"/>
          <w:sz w:val="26"/>
          <w:szCs w:val="26"/>
        </w:rPr>
        <w:t xml:space="preserve">an </w:t>
      </w:r>
      <w:r w:rsidR="00007197">
        <w:rPr>
          <w:color w:val="000000" w:themeColor="text1"/>
          <w:sz w:val="26"/>
          <w:szCs w:val="26"/>
        </w:rPr>
        <w:t xml:space="preserve">ninh trật tự và an </w:t>
      </w:r>
      <w:r w:rsidR="009B1170" w:rsidRPr="006D150A">
        <w:rPr>
          <w:color w:val="000000" w:themeColor="text1"/>
          <w:sz w:val="26"/>
          <w:szCs w:val="26"/>
        </w:rPr>
        <w:t>toàn xã hội</w:t>
      </w:r>
      <w:r w:rsidR="00007197">
        <w:rPr>
          <w:color w:val="000000" w:themeColor="text1"/>
          <w:sz w:val="26"/>
          <w:szCs w:val="26"/>
        </w:rPr>
        <w:t xml:space="preserve">, cũng như </w:t>
      </w:r>
      <w:r w:rsidR="003049B8" w:rsidRPr="006D150A">
        <w:rPr>
          <w:color w:val="000000" w:themeColor="text1"/>
          <w:sz w:val="26"/>
          <w:szCs w:val="26"/>
        </w:rPr>
        <w:t>thời gian, công sức</w:t>
      </w:r>
      <w:r w:rsidR="00C349BF">
        <w:rPr>
          <w:color w:val="000000" w:themeColor="text1"/>
          <w:sz w:val="26"/>
          <w:szCs w:val="26"/>
        </w:rPr>
        <w:t>, chi phí</w:t>
      </w:r>
      <w:r w:rsidR="003049B8" w:rsidRPr="006D150A">
        <w:rPr>
          <w:color w:val="000000" w:themeColor="text1"/>
          <w:sz w:val="26"/>
          <w:szCs w:val="26"/>
        </w:rPr>
        <w:t xml:space="preserve"> của </w:t>
      </w:r>
      <w:r w:rsidR="00C349BF">
        <w:rPr>
          <w:color w:val="000000" w:themeColor="text1"/>
          <w:sz w:val="26"/>
          <w:szCs w:val="26"/>
        </w:rPr>
        <w:t xml:space="preserve">các </w:t>
      </w:r>
      <w:r w:rsidR="003049B8" w:rsidRPr="006D150A">
        <w:rPr>
          <w:color w:val="000000" w:themeColor="text1"/>
          <w:sz w:val="26"/>
          <w:szCs w:val="26"/>
        </w:rPr>
        <w:t>cấp có thẩm quyền.</w:t>
      </w:r>
      <w:r w:rsidR="009B1170" w:rsidRPr="006D150A">
        <w:rPr>
          <w:color w:val="000000" w:themeColor="text1"/>
          <w:sz w:val="26"/>
          <w:szCs w:val="26"/>
        </w:rPr>
        <w:t xml:space="preserve"> </w:t>
      </w:r>
      <w:r w:rsidR="003049B8" w:rsidRPr="006D150A">
        <w:rPr>
          <w:color w:val="000000" w:themeColor="text1"/>
          <w:sz w:val="26"/>
          <w:szCs w:val="26"/>
        </w:rPr>
        <w:t>N</w:t>
      </w:r>
      <w:r w:rsidR="009B1170" w:rsidRPr="006D150A">
        <w:rPr>
          <w:color w:val="000000" w:themeColor="text1"/>
          <w:sz w:val="26"/>
          <w:szCs w:val="26"/>
        </w:rPr>
        <w:t xml:space="preserve">guyên nhân </w:t>
      </w:r>
      <w:r w:rsidR="003049B8" w:rsidRPr="006D150A">
        <w:rPr>
          <w:color w:val="000000" w:themeColor="text1"/>
          <w:sz w:val="26"/>
          <w:szCs w:val="26"/>
        </w:rPr>
        <w:t xml:space="preserve">cơ </w:t>
      </w:r>
      <w:r w:rsidR="003049B8" w:rsidRPr="006D150A">
        <w:rPr>
          <w:color w:val="000000" w:themeColor="text1"/>
          <w:sz w:val="26"/>
          <w:szCs w:val="26"/>
        </w:rPr>
        <w:lastRenderedPageBreak/>
        <w:t xml:space="preserve">bản </w:t>
      </w:r>
      <w:r w:rsidR="009B1170" w:rsidRPr="006D150A">
        <w:rPr>
          <w:color w:val="000000" w:themeColor="text1"/>
          <w:sz w:val="26"/>
          <w:szCs w:val="26"/>
        </w:rPr>
        <w:t xml:space="preserve">dẫn đến các tranh chấp này là nội dung </w:t>
      </w:r>
      <w:r w:rsidR="003049B8" w:rsidRPr="006D150A">
        <w:rPr>
          <w:color w:val="000000" w:themeColor="text1"/>
          <w:sz w:val="26"/>
          <w:szCs w:val="26"/>
        </w:rPr>
        <w:t xml:space="preserve">được quy định trong </w:t>
      </w:r>
      <w:r w:rsidR="009C57EB" w:rsidRPr="006D150A">
        <w:rPr>
          <w:color w:val="000000" w:themeColor="text1"/>
          <w:sz w:val="26"/>
          <w:szCs w:val="26"/>
        </w:rPr>
        <w:t xml:space="preserve">hợp đồng </w:t>
      </w:r>
      <w:r w:rsidR="009B1170" w:rsidRPr="006D150A">
        <w:rPr>
          <w:color w:val="000000" w:themeColor="text1"/>
          <w:sz w:val="26"/>
          <w:szCs w:val="26"/>
        </w:rPr>
        <w:t>chưa rõ, không cụ</w:t>
      </w:r>
      <w:r w:rsidR="003460EF">
        <w:rPr>
          <w:color w:val="000000" w:themeColor="text1"/>
          <w:sz w:val="26"/>
          <w:szCs w:val="26"/>
        </w:rPr>
        <w:t xml:space="preserve"> thể, không đúng quy định</w:t>
      </w:r>
      <w:r w:rsidR="009B1170" w:rsidRPr="006D150A">
        <w:rPr>
          <w:color w:val="000000" w:themeColor="text1"/>
          <w:sz w:val="26"/>
          <w:szCs w:val="26"/>
        </w:rPr>
        <w:t xml:space="preserve"> </w:t>
      </w:r>
      <w:r w:rsidR="00741DCE">
        <w:rPr>
          <w:color w:val="000000" w:themeColor="text1"/>
          <w:sz w:val="26"/>
          <w:szCs w:val="26"/>
        </w:rPr>
        <w:t>dẫn đến</w:t>
      </w:r>
      <w:r w:rsidR="009B1170" w:rsidRPr="006D150A">
        <w:rPr>
          <w:color w:val="000000" w:themeColor="text1"/>
          <w:sz w:val="26"/>
          <w:szCs w:val="26"/>
        </w:rPr>
        <w:t xml:space="preserve"> </w:t>
      </w:r>
      <w:r w:rsidR="00007197">
        <w:rPr>
          <w:color w:val="000000" w:themeColor="text1"/>
          <w:sz w:val="26"/>
          <w:szCs w:val="26"/>
        </w:rPr>
        <w:t xml:space="preserve">bất cập </w:t>
      </w:r>
      <w:r w:rsidR="00077AD2">
        <w:rPr>
          <w:color w:val="000000" w:themeColor="text1"/>
          <w:sz w:val="26"/>
          <w:szCs w:val="26"/>
        </w:rPr>
        <w:t xml:space="preserve">trong quá trình </w:t>
      </w:r>
      <w:r w:rsidR="009B1170" w:rsidRPr="006D150A">
        <w:rPr>
          <w:color w:val="000000" w:themeColor="text1"/>
          <w:sz w:val="26"/>
          <w:szCs w:val="26"/>
        </w:rPr>
        <w:t xml:space="preserve">thực hiện trên thực tế; </w:t>
      </w:r>
      <w:r w:rsidR="003460EF">
        <w:rPr>
          <w:color w:val="000000" w:themeColor="text1"/>
          <w:sz w:val="26"/>
          <w:szCs w:val="26"/>
        </w:rPr>
        <w:t xml:space="preserve">Ban quản trị bị sáp nhập, chia tách, thay đổi </w:t>
      </w:r>
      <w:r w:rsidR="009B1170" w:rsidRPr="006D150A">
        <w:rPr>
          <w:color w:val="000000" w:themeColor="text1"/>
          <w:sz w:val="26"/>
          <w:szCs w:val="26"/>
        </w:rPr>
        <w:t xml:space="preserve">trong thời gian thực hiện hợp đồng; thiếu </w:t>
      </w:r>
      <w:r w:rsidR="00077AD2">
        <w:rPr>
          <w:color w:val="000000" w:themeColor="text1"/>
          <w:sz w:val="26"/>
          <w:szCs w:val="26"/>
        </w:rPr>
        <w:t>cơ chế</w:t>
      </w:r>
      <w:r w:rsidR="003460EF">
        <w:rPr>
          <w:color w:val="000000" w:themeColor="text1"/>
          <w:sz w:val="26"/>
          <w:szCs w:val="26"/>
        </w:rPr>
        <w:t xml:space="preserve"> </w:t>
      </w:r>
      <w:r w:rsidR="009B1170" w:rsidRPr="006D150A">
        <w:rPr>
          <w:color w:val="000000" w:themeColor="text1"/>
          <w:sz w:val="26"/>
          <w:szCs w:val="26"/>
        </w:rPr>
        <w:t>giám sát của cư dân và kiểm tra</w:t>
      </w:r>
      <w:r w:rsidR="003049B8" w:rsidRPr="006D150A">
        <w:rPr>
          <w:color w:val="000000" w:themeColor="text1"/>
          <w:sz w:val="26"/>
          <w:szCs w:val="26"/>
        </w:rPr>
        <w:t>, giám sát</w:t>
      </w:r>
      <w:r w:rsidR="00741DCE">
        <w:rPr>
          <w:color w:val="000000" w:themeColor="text1"/>
          <w:sz w:val="26"/>
          <w:szCs w:val="26"/>
        </w:rPr>
        <w:t>, thanh tra</w:t>
      </w:r>
      <w:r w:rsidR="009B1170" w:rsidRPr="006D150A">
        <w:rPr>
          <w:color w:val="000000" w:themeColor="text1"/>
          <w:sz w:val="26"/>
          <w:szCs w:val="26"/>
        </w:rPr>
        <w:t xml:space="preserve"> của </w:t>
      </w:r>
      <w:r w:rsidR="003049B8" w:rsidRPr="006D150A">
        <w:rPr>
          <w:color w:val="000000" w:themeColor="text1"/>
          <w:sz w:val="26"/>
          <w:szCs w:val="26"/>
        </w:rPr>
        <w:t xml:space="preserve">các </w:t>
      </w:r>
      <w:r w:rsidR="009B1170" w:rsidRPr="006D150A">
        <w:rPr>
          <w:color w:val="000000" w:themeColor="text1"/>
          <w:sz w:val="26"/>
          <w:szCs w:val="26"/>
        </w:rPr>
        <w:t xml:space="preserve">cơ quan </w:t>
      </w:r>
      <w:r w:rsidR="003049B8" w:rsidRPr="006D150A">
        <w:rPr>
          <w:color w:val="000000" w:themeColor="text1"/>
          <w:sz w:val="26"/>
          <w:szCs w:val="26"/>
        </w:rPr>
        <w:t>chức năng</w:t>
      </w:r>
      <w:r w:rsidR="00421DEA" w:rsidRPr="006D150A">
        <w:rPr>
          <w:color w:val="000000" w:themeColor="text1"/>
          <w:sz w:val="26"/>
          <w:szCs w:val="26"/>
        </w:rPr>
        <w:t xml:space="preserve"> và một số nguyên nhân khác. </w:t>
      </w:r>
      <w:r w:rsidR="009B1170" w:rsidRPr="006D150A">
        <w:rPr>
          <w:color w:val="000000" w:themeColor="text1"/>
          <w:sz w:val="26"/>
          <w:szCs w:val="26"/>
        </w:rPr>
        <w:t xml:space="preserve">Kiến nghị một số nội dung:  </w:t>
      </w:r>
    </w:p>
    <w:p w14:paraId="4EF3CAA9" w14:textId="2EF3081F" w:rsidR="009B1170" w:rsidRPr="006D150A" w:rsidRDefault="009B1170" w:rsidP="00F56522">
      <w:pPr>
        <w:spacing w:after="0" w:line="360" w:lineRule="auto"/>
        <w:ind w:firstLine="720"/>
        <w:jc w:val="both"/>
        <w:rPr>
          <w:color w:val="000000" w:themeColor="text1"/>
          <w:sz w:val="26"/>
          <w:szCs w:val="26"/>
        </w:rPr>
      </w:pPr>
      <w:r w:rsidRPr="006D150A">
        <w:rPr>
          <w:color w:val="000000" w:themeColor="text1"/>
          <w:sz w:val="26"/>
          <w:szCs w:val="26"/>
        </w:rPr>
        <w:t xml:space="preserve">- Hợp đồng quản lý vận hành </w:t>
      </w:r>
      <w:r w:rsidR="003460EF">
        <w:rPr>
          <w:color w:val="000000" w:themeColor="text1"/>
          <w:sz w:val="26"/>
          <w:szCs w:val="26"/>
        </w:rPr>
        <w:t>nhà chung cư</w:t>
      </w:r>
      <w:r w:rsidRPr="006D150A">
        <w:rPr>
          <w:color w:val="000000" w:themeColor="text1"/>
          <w:sz w:val="26"/>
          <w:szCs w:val="26"/>
        </w:rPr>
        <w:t xml:space="preserve"> </w:t>
      </w:r>
      <w:r w:rsidR="00421DEA" w:rsidRPr="006D150A">
        <w:rPr>
          <w:color w:val="000000" w:themeColor="text1"/>
          <w:sz w:val="26"/>
          <w:szCs w:val="26"/>
        </w:rPr>
        <w:t xml:space="preserve">phải được </w:t>
      </w:r>
      <w:r w:rsidR="003460EF">
        <w:rPr>
          <w:color w:val="000000" w:themeColor="text1"/>
          <w:sz w:val="26"/>
          <w:szCs w:val="26"/>
        </w:rPr>
        <w:t xml:space="preserve">lập theo mẫu và </w:t>
      </w:r>
      <w:r w:rsidR="00421DEA" w:rsidRPr="006D150A">
        <w:rPr>
          <w:color w:val="000000" w:themeColor="text1"/>
          <w:sz w:val="26"/>
          <w:szCs w:val="26"/>
        </w:rPr>
        <w:t xml:space="preserve">đăng ký mẫu với cơ quan nhà nước có thẩm quyền </w:t>
      </w:r>
      <w:r w:rsidR="00733189" w:rsidRPr="006D150A">
        <w:rPr>
          <w:color w:val="000000" w:themeColor="text1"/>
          <w:sz w:val="26"/>
          <w:szCs w:val="26"/>
        </w:rPr>
        <w:t>trước khi được ký giữa cá</w:t>
      </w:r>
      <w:r w:rsidR="00340308" w:rsidRPr="006D150A">
        <w:rPr>
          <w:color w:val="000000" w:themeColor="text1"/>
          <w:sz w:val="26"/>
          <w:szCs w:val="26"/>
        </w:rPr>
        <w:t>c</w:t>
      </w:r>
      <w:r w:rsidR="00733189" w:rsidRPr="006D150A">
        <w:rPr>
          <w:color w:val="000000" w:themeColor="text1"/>
          <w:sz w:val="26"/>
          <w:szCs w:val="26"/>
        </w:rPr>
        <w:t xml:space="preserve"> bên</w:t>
      </w:r>
      <w:r w:rsidR="003460EF">
        <w:rPr>
          <w:color w:val="000000" w:themeColor="text1"/>
          <w:sz w:val="26"/>
          <w:szCs w:val="26"/>
        </w:rPr>
        <w:t xml:space="preserve">; </w:t>
      </w:r>
      <w:r w:rsidR="00421DEA" w:rsidRPr="006D150A">
        <w:rPr>
          <w:color w:val="000000" w:themeColor="text1"/>
          <w:sz w:val="26"/>
          <w:szCs w:val="26"/>
        </w:rPr>
        <w:t xml:space="preserve">phải lưu một bản tại cơ quan chức năng sau khi ký kết để theo dõi, kiểm tra và giám sát. </w:t>
      </w:r>
    </w:p>
    <w:p w14:paraId="79B29C0B" w14:textId="6FC75AD6" w:rsidR="009B1170" w:rsidRPr="006D150A" w:rsidRDefault="009B1170" w:rsidP="00F56522">
      <w:pPr>
        <w:spacing w:after="0" w:line="360" w:lineRule="auto"/>
        <w:ind w:firstLine="720"/>
        <w:jc w:val="both"/>
        <w:rPr>
          <w:color w:val="000000" w:themeColor="text1"/>
          <w:sz w:val="26"/>
          <w:szCs w:val="26"/>
        </w:rPr>
      </w:pPr>
      <w:r w:rsidRPr="006D150A">
        <w:rPr>
          <w:color w:val="000000" w:themeColor="text1"/>
          <w:sz w:val="26"/>
          <w:szCs w:val="26"/>
        </w:rPr>
        <w:t xml:space="preserve">- </w:t>
      </w:r>
      <w:r w:rsidR="003460EF">
        <w:rPr>
          <w:color w:val="000000" w:themeColor="text1"/>
          <w:sz w:val="26"/>
          <w:szCs w:val="26"/>
        </w:rPr>
        <w:t>P</w:t>
      </w:r>
      <w:r w:rsidRPr="006D150A">
        <w:rPr>
          <w:color w:val="000000" w:themeColor="text1"/>
          <w:sz w:val="26"/>
          <w:szCs w:val="26"/>
        </w:rPr>
        <w:t xml:space="preserve">hân hạng </w:t>
      </w:r>
      <w:r w:rsidR="003460EF">
        <w:rPr>
          <w:color w:val="000000" w:themeColor="text1"/>
          <w:sz w:val="26"/>
          <w:szCs w:val="26"/>
        </w:rPr>
        <w:t xml:space="preserve">đơn vị </w:t>
      </w:r>
      <w:r w:rsidR="0008132B">
        <w:rPr>
          <w:color w:val="000000" w:themeColor="text1"/>
          <w:sz w:val="26"/>
          <w:szCs w:val="26"/>
        </w:rPr>
        <w:t xml:space="preserve">quản lý vận hành nhà chung cư </w:t>
      </w:r>
      <w:r w:rsidRPr="006D150A">
        <w:rPr>
          <w:color w:val="000000" w:themeColor="text1"/>
          <w:sz w:val="26"/>
          <w:szCs w:val="26"/>
        </w:rPr>
        <w:t>tương ứng với cấp công trình;</w:t>
      </w:r>
      <w:r w:rsidR="00435357">
        <w:rPr>
          <w:color w:val="000000" w:themeColor="text1"/>
          <w:sz w:val="26"/>
          <w:szCs w:val="26"/>
        </w:rPr>
        <w:t xml:space="preserve"> quy định cụ thể danh mục các công việc của công tác quản lý vận hành</w:t>
      </w:r>
      <w:r w:rsidR="0008132B">
        <w:rPr>
          <w:color w:val="000000" w:themeColor="text1"/>
          <w:sz w:val="26"/>
          <w:szCs w:val="26"/>
        </w:rPr>
        <w:t xml:space="preserve"> nhà chung cư; cơ chế giám sát, theo dõi công tác vận hành của Đơn vị quản lý vận hành.</w:t>
      </w:r>
    </w:p>
    <w:p w14:paraId="54194C5A" w14:textId="7712E9F6" w:rsidR="009B1170" w:rsidRPr="006D150A" w:rsidRDefault="009B1170" w:rsidP="00F56522">
      <w:pPr>
        <w:spacing w:after="0" w:line="360" w:lineRule="auto"/>
        <w:ind w:firstLine="720"/>
        <w:jc w:val="both"/>
        <w:rPr>
          <w:color w:val="000000" w:themeColor="text1"/>
          <w:sz w:val="26"/>
          <w:szCs w:val="26"/>
        </w:rPr>
      </w:pPr>
      <w:r w:rsidRPr="006D150A">
        <w:rPr>
          <w:color w:val="000000" w:themeColor="text1"/>
          <w:sz w:val="26"/>
          <w:szCs w:val="26"/>
        </w:rPr>
        <w:t xml:space="preserve">- Tăng cường công tác tuyên truyền, hướng dẫn quy định pháp luật về công tác quản lý vận hành </w:t>
      </w:r>
      <w:r w:rsidR="0008132B">
        <w:rPr>
          <w:color w:val="000000" w:themeColor="text1"/>
          <w:sz w:val="26"/>
          <w:szCs w:val="26"/>
        </w:rPr>
        <w:t xml:space="preserve">nhà chung cư </w:t>
      </w:r>
      <w:r w:rsidRPr="006D150A">
        <w:rPr>
          <w:color w:val="000000" w:themeColor="text1"/>
          <w:sz w:val="26"/>
          <w:szCs w:val="26"/>
        </w:rPr>
        <w:t xml:space="preserve">cho </w:t>
      </w:r>
      <w:r w:rsidR="00733189" w:rsidRPr="006D150A">
        <w:rPr>
          <w:color w:val="000000" w:themeColor="text1"/>
          <w:sz w:val="26"/>
          <w:szCs w:val="26"/>
        </w:rPr>
        <w:t xml:space="preserve">các đối tượng có liên quan (gồm: </w:t>
      </w:r>
      <w:r w:rsidR="000D0C58" w:rsidRPr="006D150A">
        <w:rPr>
          <w:color w:val="000000" w:themeColor="text1"/>
          <w:sz w:val="26"/>
          <w:szCs w:val="26"/>
        </w:rPr>
        <w:t>thành viên Ban q</w:t>
      </w:r>
      <w:r w:rsidRPr="006D150A">
        <w:rPr>
          <w:color w:val="000000" w:themeColor="text1"/>
          <w:sz w:val="26"/>
          <w:szCs w:val="26"/>
        </w:rPr>
        <w:t>uản trị</w:t>
      </w:r>
      <w:r w:rsidR="00733189" w:rsidRPr="006D150A">
        <w:rPr>
          <w:color w:val="000000" w:themeColor="text1"/>
          <w:sz w:val="26"/>
          <w:szCs w:val="26"/>
        </w:rPr>
        <w:t>, cán bộ, nhân viên quản lý tòa nhà…)</w:t>
      </w:r>
      <w:r w:rsidRPr="006D150A">
        <w:rPr>
          <w:color w:val="000000" w:themeColor="text1"/>
          <w:sz w:val="26"/>
          <w:szCs w:val="26"/>
        </w:rPr>
        <w:t xml:space="preserve">, để </w:t>
      </w:r>
      <w:r w:rsidR="00512482" w:rsidRPr="006D150A">
        <w:rPr>
          <w:color w:val="000000" w:themeColor="text1"/>
          <w:sz w:val="26"/>
          <w:szCs w:val="26"/>
        </w:rPr>
        <w:t>nâng cao trách nhiệm</w:t>
      </w:r>
      <w:r w:rsidRPr="006D150A">
        <w:rPr>
          <w:color w:val="000000" w:themeColor="text1"/>
          <w:sz w:val="26"/>
          <w:szCs w:val="26"/>
        </w:rPr>
        <w:t xml:space="preserve"> trong việc </w:t>
      </w:r>
      <w:r w:rsidR="0008132B">
        <w:rPr>
          <w:color w:val="000000" w:themeColor="text1"/>
          <w:sz w:val="26"/>
          <w:szCs w:val="26"/>
        </w:rPr>
        <w:t xml:space="preserve">thực hiện, </w:t>
      </w:r>
      <w:r w:rsidRPr="006D150A">
        <w:rPr>
          <w:color w:val="000000" w:themeColor="text1"/>
          <w:sz w:val="26"/>
          <w:szCs w:val="26"/>
        </w:rPr>
        <w:t>giám sát, theo dõi hợp đồng</w:t>
      </w:r>
      <w:r w:rsidR="0008132B">
        <w:rPr>
          <w:color w:val="000000" w:themeColor="text1"/>
          <w:sz w:val="26"/>
          <w:szCs w:val="26"/>
        </w:rPr>
        <w:t xml:space="preserve"> để</w:t>
      </w:r>
      <w:r w:rsidR="00512482" w:rsidRPr="006D150A">
        <w:rPr>
          <w:color w:val="000000" w:themeColor="text1"/>
          <w:sz w:val="26"/>
          <w:szCs w:val="26"/>
        </w:rPr>
        <w:t xml:space="preserve"> nâng cao </w:t>
      </w:r>
      <w:r w:rsidRPr="006D150A">
        <w:rPr>
          <w:color w:val="000000" w:themeColor="text1"/>
          <w:sz w:val="26"/>
          <w:szCs w:val="26"/>
        </w:rPr>
        <w:t>hiệu quả</w:t>
      </w:r>
      <w:r w:rsidR="0008132B">
        <w:rPr>
          <w:color w:val="000000" w:themeColor="text1"/>
          <w:sz w:val="26"/>
          <w:szCs w:val="26"/>
        </w:rPr>
        <w:t>, hiệu lực</w:t>
      </w:r>
      <w:r w:rsidRPr="006D150A">
        <w:rPr>
          <w:color w:val="000000" w:themeColor="text1"/>
          <w:sz w:val="26"/>
          <w:szCs w:val="26"/>
        </w:rPr>
        <w:t xml:space="preserve"> hơn trên thực tế; </w:t>
      </w:r>
      <w:r w:rsidR="0008132B">
        <w:rPr>
          <w:color w:val="000000" w:themeColor="text1"/>
          <w:sz w:val="26"/>
          <w:szCs w:val="26"/>
        </w:rPr>
        <w:t xml:space="preserve">tăng cường công tác </w:t>
      </w:r>
      <w:r w:rsidRPr="006D150A">
        <w:rPr>
          <w:color w:val="000000" w:themeColor="text1"/>
          <w:sz w:val="26"/>
          <w:szCs w:val="26"/>
        </w:rPr>
        <w:t xml:space="preserve">hậu kiểm đối hoạt động </w:t>
      </w:r>
      <w:r w:rsidR="00421DEA" w:rsidRPr="006D150A">
        <w:rPr>
          <w:color w:val="000000" w:themeColor="text1"/>
          <w:sz w:val="26"/>
          <w:szCs w:val="26"/>
        </w:rPr>
        <w:t xml:space="preserve">quản lý vận hành </w:t>
      </w:r>
      <w:r w:rsidR="0008132B">
        <w:rPr>
          <w:color w:val="000000" w:themeColor="text1"/>
          <w:sz w:val="26"/>
          <w:szCs w:val="26"/>
        </w:rPr>
        <w:t>nhà chung cư</w:t>
      </w:r>
      <w:r w:rsidRPr="006D150A">
        <w:rPr>
          <w:color w:val="000000" w:themeColor="text1"/>
          <w:sz w:val="26"/>
          <w:szCs w:val="26"/>
        </w:rPr>
        <w:t xml:space="preserve"> của các </w:t>
      </w:r>
      <w:r w:rsidR="0008132B">
        <w:rPr>
          <w:color w:val="000000" w:themeColor="text1"/>
          <w:sz w:val="26"/>
          <w:szCs w:val="26"/>
        </w:rPr>
        <w:t xml:space="preserve">tổ chức, </w:t>
      </w:r>
      <w:r w:rsidR="00741DCE">
        <w:rPr>
          <w:color w:val="000000" w:themeColor="text1"/>
          <w:sz w:val="26"/>
          <w:szCs w:val="26"/>
        </w:rPr>
        <w:t>đ</w:t>
      </w:r>
      <w:r w:rsidR="00421DEA" w:rsidRPr="006D150A">
        <w:rPr>
          <w:color w:val="000000" w:themeColor="text1"/>
          <w:sz w:val="26"/>
          <w:szCs w:val="26"/>
        </w:rPr>
        <w:t>ơn vị có liên quan</w:t>
      </w:r>
      <w:r w:rsidR="0083439C">
        <w:rPr>
          <w:color w:val="000000" w:themeColor="text1"/>
          <w:sz w:val="26"/>
          <w:szCs w:val="26"/>
        </w:rPr>
        <w:t xml:space="preserve"> đến hoạt động này</w:t>
      </w:r>
      <w:r w:rsidR="00421DEA" w:rsidRPr="006D150A">
        <w:rPr>
          <w:color w:val="000000" w:themeColor="text1"/>
          <w:sz w:val="26"/>
          <w:szCs w:val="26"/>
        </w:rPr>
        <w:t>.</w:t>
      </w:r>
      <w:r w:rsidRPr="006D150A">
        <w:rPr>
          <w:color w:val="000000" w:themeColor="text1"/>
          <w:sz w:val="26"/>
          <w:szCs w:val="26"/>
        </w:rPr>
        <w:t xml:space="preserve"> </w:t>
      </w:r>
    </w:p>
    <w:p w14:paraId="69930A5C" w14:textId="5431C0C1" w:rsidR="009B1170" w:rsidRPr="006D150A" w:rsidRDefault="009B1170" w:rsidP="00F56522">
      <w:pPr>
        <w:spacing w:after="0" w:line="360" w:lineRule="auto"/>
        <w:ind w:firstLine="720"/>
        <w:jc w:val="both"/>
        <w:rPr>
          <w:b/>
          <w:bCs/>
          <w:color w:val="000000" w:themeColor="text1"/>
          <w:sz w:val="26"/>
          <w:szCs w:val="26"/>
        </w:rPr>
      </w:pPr>
      <w:r w:rsidRPr="006D150A">
        <w:rPr>
          <w:b/>
          <w:bCs/>
          <w:color w:val="000000" w:themeColor="text1"/>
          <w:sz w:val="26"/>
          <w:szCs w:val="26"/>
        </w:rPr>
        <w:t>6.2.</w:t>
      </w:r>
      <w:r w:rsidR="00D20B66">
        <w:rPr>
          <w:b/>
          <w:bCs/>
          <w:color w:val="000000" w:themeColor="text1"/>
          <w:sz w:val="26"/>
          <w:szCs w:val="26"/>
        </w:rPr>
        <w:t xml:space="preserve"> </w:t>
      </w:r>
      <w:r w:rsidR="00D20B66">
        <w:rPr>
          <w:color w:val="000000" w:themeColor="text1"/>
          <w:sz w:val="26"/>
          <w:szCs w:val="26"/>
        </w:rPr>
        <w:t>Ý nghĩa thực tiễn của đề án</w:t>
      </w:r>
    </w:p>
    <w:p w14:paraId="53F2A8AC" w14:textId="3FCF1157" w:rsidR="009B1170" w:rsidRPr="006D150A" w:rsidRDefault="009B1170" w:rsidP="00F56522">
      <w:pPr>
        <w:spacing w:after="0" w:line="360" w:lineRule="auto"/>
        <w:ind w:firstLine="720"/>
        <w:jc w:val="both"/>
        <w:rPr>
          <w:color w:val="000000" w:themeColor="text1"/>
          <w:sz w:val="26"/>
          <w:szCs w:val="26"/>
        </w:rPr>
      </w:pPr>
      <w:r w:rsidRPr="006D150A">
        <w:rPr>
          <w:color w:val="000000" w:themeColor="text1"/>
          <w:sz w:val="26"/>
          <w:szCs w:val="26"/>
        </w:rPr>
        <w:t>Kết quả nghiên cứu củ</w:t>
      </w:r>
      <w:r w:rsidR="000D0C58" w:rsidRPr="006D150A">
        <w:rPr>
          <w:color w:val="000000" w:themeColor="text1"/>
          <w:sz w:val="26"/>
          <w:szCs w:val="26"/>
        </w:rPr>
        <w:t>a đ</w:t>
      </w:r>
      <w:r w:rsidRPr="006D150A">
        <w:rPr>
          <w:color w:val="000000" w:themeColor="text1"/>
          <w:sz w:val="26"/>
          <w:szCs w:val="26"/>
        </w:rPr>
        <w:t xml:space="preserve">ề án có thể là tài liệu tham khảo </w:t>
      </w:r>
      <w:r w:rsidR="00421DEA" w:rsidRPr="006D150A">
        <w:rPr>
          <w:color w:val="000000" w:themeColor="text1"/>
          <w:sz w:val="26"/>
          <w:szCs w:val="26"/>
        </w:rPr>
        <w:t xml:space="preserve">có giá trị </w:t>
      </w:r>
      <w:r w:rsidRPr="006D150A">
        <w:rPr>
          <w:color w:val="000000" w:themeColor="text1"/>
          <w:sz w:val="26"/>
          <w:szCs w:val="26"/>
        </w:rPr>
        <w:t xml:space="preserve">cho các </w:t>
      </w:r>
      <w:r w:rsidR="00733189" w:rsidRPr="006D150A">
        <w:rPr>
          <w:color w:val="000000" w:themeColor="text1"/>
          <w:sz w:val="26"/>
          <w:szCs w:val="26"/>
        </w:rPr>
        <w:t xml:space="preserve">Đơn vị quản lý vận hành, thành viên </w:t>
      </w:r>
      <w:r w:rsidR="000D0C58" w:rsidRPr="006D150A">
        <w:rPr>
          <w:color w:val="000000" w:themeColor="text1"/>
          <w:sz w:val="26"/>
          <w:szCs w:val="26"/>
        </w:rPr>
        <w:t>Ban q</w:t>
      </w:r>
      <w:r w:rsidRPr="006D150A">
        <w:rPr>
          <w:color w:val="000000" w:themeColor="text1"/>
          <w:sz w:val="26"/>
          <w:szCs w:val="26"/>
        </w:rPr>
        <w:t xml:space="preserve">uản trị </w:t>
      </w:r>
      <w:r w:rsidR="00421DEA" w:rsidRPr="006D150A">
        <w:rPr>
          <w:color w:val="000000" w:themeColor="text1"/>
          <w:sz w:val="26"/>
          <w:szCs w:val="26"/>
        </w:rPr>
        <w:t xml:space="preserve">và cư dân sinh sống trong các nhà chung cư cao tầng </w:t>
      </w:r>
      <w:r w:rsidR="000D0C58" w:rsidRPr="006D150A">
        <w:rPr>
          <w:color w:val="000000" w:themeColor="text1"/>
          <w:sz w:val="26"/>
          <w:szCs w:val="26"/>
        </w:rPr>
        <w:t xml:space="preserve">về </w:t>
      </w:r>
      <w:r w:rsidRPr="006D150A">
        <w:rPr>
          <w:color w:val="000000" w:themeColor="text1"/>
          <w:sz w:val="26"/>
          <w:szCs w:val="26"/>
        </w:rPr>
        <w:t>việc lập</w:t>
      </w:r>
      <w:r w:rsidR="00421DEA" w:rsidRPr="006D150A">
        <w:rPr>
          <w:color w:val="000000" w:themeColor="text1"/>
          <w:sz w:val="26"/>
          <w:szCs w:val="26"/>
        </w:rPr>
        <w:t xml:space="preserve">, giao kết, </w:t>
      </w:r>
      <w:r w:rsidRPr="006D150A">
        <w:rPr>
          <w:color w:val="000000" w:themeColor="text1"/>
          <w:sz w:val="26"/>
          <w:szCs w:val="26"/>
        </w:rPr>
        <w:t>thực hiện</w:t>
      </w:r>
      <w:r w:rsidR="00421DEA" w:rsidRPr="006D150A">
        <w:rPr>
          <w:color w:val="000000" w:themeColor="text1"/>
          <w:sz w:val="26"/>
          <w:szCs w:val="26"/>
        </w:rPr>
        <w:t>, giám sát thực hiện hợp đồng</w:t>
      </w:r>
      <w:r w:rsidR="00733189" w:rsidRPr="006D150A">
        <w:rPr>
          <w:color w:val="000000" w:themeColor="text1"/>
          <w:sz w:val="26"/>
          <w:szCs w:val="26"/>
        </w:rPr>
        <w:t xml:space="preserve"> </w:t>
      </w:r>
      <w:r w:rsidR="00BA52BA">
        <w:rPr>
          <w:color w:val="000000" w:themeColor="text1"/>
          <w:sz w:val="26"/>
          <w:szCs w:val="26"/>
        </w:rPr>
        <w:t xml:space="preserve">dịch vụ </w:t>
      </w:r>
      <w:r w:rsidR="00421DEA" w:rsidRPr="006D150A">
        <w:rPr>
          <w:color w:val="000000" w:themeColor="text1"/>
          <w:sz w:val="26"/>
          <w:szCs w:val="26"/>
        </w:rPr>
        <w:t xml:space="preserve">quản lý vận hành </w:t>
      </w:r>
      <w:r w:rsidR="00BA52BA">
        <w:rPr>
          <w:color w:val="000000" w:themeColor="text1"/>
          <w:sz w:val="26"/>
          <w:szCs w:val="26"/>
        </w:rPr>
        <w:t>nhà chung cư.</w:t>
      </w:r>
      <w:r w:rsidRPr="006D150A">
        <w:rPr>
          <w:color w:val="000000" w:themeColor="text1"/>
          <w:sz w:val="26"/>
          <w:szCs w:val="26"/>
        </w:rPr>
        <w:t xml:space="preserve"> </w:t>
      </w:r>
      <w:r w:rsidR="00BA52BA">
        <w:rPr>
          <w:color w:val="000000" w:themeColor="text1"/>
          <w:sz w:val="26"/>
          <w:szCs w:val="26"/>
        </w:rPr>
        <w:t>C</w:t>
      </w:r>
      <w:r w:rsidRPr="006D150A">
        <w:rPr>
          <w:color w:val="000000" w:themeColor="text1"/>
          <w:sz w:val="26"/>
          <w:szCs w:val="26"/>
        </w:rPr>
        <w:t>ác kiến nghị, giải pháp củ</w:t>
      </w:r>
      <w:r w:rsidR="000D0C58" w:rsidRPr="006D150A">
        <w:rPr>
          <w:color w:val="000000" w:themeColor="text1"/>
          <w:sz w:val="26"/>
          <w:szCs w:val="26"/>
        </w:rPr>
        <w:t>a đ</w:t>
      </w:r>
      <w:r w:rsidRPr="006D150A">
        <w:rPr>
          <w:color w:val="000000" w:themeColor="text1"/>
          <w:sz w:val="26"/>
          <w:szCs w:val="26"/>
        </w:rPr>
        <w:t>ề án là thông tin tham khảo hữu ích cho các cơ quan</w:t>
      </w:r>
      <w:r w:rsidR="007E2263" w:rsidRPr="006D150A">
        <w:rPr>
          <w:color w:val="000000" w:themeColor="text1"/>
          <w:sz w:val="26"/>
          <w:szCs w:val="26"/>
        </w:rPr>
        <w:t xml:space="preserve">, tổ chức, đơn vị </w:t>
      </w:r>
      <w:r w:rsidRPr="006D150A">
        <w:rPr>
          <w:color w:val="000000" w:themeColor="text1"/>
          <w:sz w:val="26"/>
          <w:szCs w:val="26"/>
        </w:rPr>
        <w:t xml:space="preserve">trong </w:t>
      </w:r>
      <w:r w:rsidR="007E2263" w:rsidRPr="006D150A">
        <w:rPr>
          <w:color w:val="000000" w:themeColor="text1"/>
          <w:sz w:val="26"/>
          <w:szCs w:val="26"/>
        </w:rPr>
        <w:t>quá trình</w:t>
      </w:r>
      <w:r w:rsidRPr="006D150A">
        <w:rPr>
          <w:color w:val="000000" w:themeColor="text1"/>
          <w:sz w:val="26"/>
          <w:szCs w:val="26"/>
        </w:rPr>
        <w:t xml:space="preserve"> đánh giá việc thực hiện pháp luật </w:t>
      </w:r>
      <w:r w:rsidR="007E2263" w:rsidRPr="006D150A">
        <w:rPr>
          <w:color w:val="000000" w:themeColor="text1"/>
          <w:sz w:val="26"/>
          <w:szCs w:val="26"/>
        </w:rPr>
        <w:t>v</w:t>
      </w:r>
      <w:r w:rsidRPr="006D150A">
        <w:rPr>
          <w:color w:val="000000" w:themeColor="text1"/>
          <w:sz w:val="26"/>
          <w:szCs w:val="26"/>
        </w:rPr>
        <w:t>ào thực tiễn và làm cơ sở để ki</w:t>
      </w:r>
      <w:r w:rsidR="00421DEA" w:rsidRPr="006D150A">
        <w:rPr>
          <w:color w:val="000000" w:themeColor="text1"/>
          <w:sz w:val="26"/>
          <w:szCs w:val="26"/>
        </w:rPr>
        <w:t>ế</w:t>
      </w:r>
      <w:r w:rsidRPr="006D150A">
        <w:rPr>
          <w:color w:val="000000" w:themeColor="text1"/>
          <w:sz w:val="26"/>
          <w:szCs w:val="26"/>
        </w:rPr>
        <w:t xml:space="preserve">n nghị sửa đổi, hoàn thiện quy định pháp luật </w:t>
      </w:r>
      <w:r w:rsidR="007E2263" w:rsidRPr="006D150A">
        <w:rPr>
          <w:color w:val="000000" w:themeColor="text1"/>
          <w:sz w:val="26"/>
          <w:szCs w:val="26"/>
        </w:rPr>
        <w:t>có liên quan</w:t>
      </w:r>
      <w:r w:rsidRPr="006D150A">
        <w:rPr>
          <w:color w:val="000000" w:themeColor="text1"/>
          <w:sz w:val="26"/>
          <w:szCs w:val="26"/>
        </w:rPr>
        <w:t xml:space="preserve">; là tài liệu tham khảo hữu ích cho cán bộ, giảng viên và sinh viên trong công tác giảng dạy và nghiên cứu khoa học. </w:t>
      </w:r>
    </w:p>
    <w:p w14:paraId="1F3DA0C2" w14:textId="77777777" w:rsidR="009B1170" w:rsidRPr="006D150A" w:rsidRDefault="009B1170" w:rsidP="00F56522">
      <w:pPr>
        <w:spacing w:after="0" w:line="360" w:lineRule="auto"/>
        <w:ind w:firstLine="720"/>
        <w:jc w:val="both"/>
        <w:rPr>
          <w:b/>
          <w:bCs/>
          <w:color w:val="000000" w:themeColor="text1"/>
          <w:sz w:val="26"/>
          <w:szCs w:val="26"/>
        </w:rPr>
      </w:pPr>
      <w:r w:rsidRPr="006D150A">
        <w:rPr>
          <w:b/>
          <w:bCs/>
          <w:color w:val="000000" w:themeColor="text1"/>
          <w:sz w:val="26"/>
          <w:szCs w:val="26"/>
        </w:rPr>
        <w:t xml:space="preserve">7. Kết cấu của đề án  </w:t>
      </w:r>
    </w:p>
    <w:p w14:paraId="1A4CF6E4" w14:textId="77777777" w:rsidR="009B1170" w:rsidRPr="006D150A" w:rsidRDefault="009B1170" w:rsidP="00F56522">
      <w:pPr>
        <w:spacing w:after="0" w:line="360" w:lineRule="auto"/>
        <w:ind w:firstLine="720"/>
        <w:jc w:val="both"/>
        <w:rPr>
          <w:color w:val="000000" w:themeColor="text1"/>
          <w:sz w:val="26"/>
          <w:szCs w:val="26"/>
        </w:rPr>
      </w:pPr>
      <w:r w:rsidRPr="006D150A">
        <w:rPr>
          <w:color w:val="000000" w:themeColor="text1"/>
          <w:sz w:val="26"/>
          <w:szCs w:val="26"/>
        </w:rPr>
        <w:t>Đề án gồm mục lục, lời mở đầu, kết luận, danh mục tài liệu tham khảo và ba chương có nội dung sau:</w:t>
      </w:r>
    </w:p>
    <w:p w14:paraId="15A83616" w14:textId="77777777" w:rsidR="009B1170" w:rsidRPr="006D150A" w:rsidRDefault="009B1170" w:rsidP="00F56522">
      <w:pPr>
        <w:spacing w:after="0" w:line="360" w:lineRule="auto"/>
        <w:ind w:firstLine="720"/>
        <w:jc w:val="both"/>
        <w:rPr>
          <w:color w:val="000000" w:themeColor="text1"/>
          <w:sz w:val="26"/>
          <w:szCs w:val="26"/>
        </w:rPr>
      </w:pPr>
      <w:r w:rsidRPr="006D150A">
        <w:rPr>
          <w:color w:val="000000" w:themeColor="text1"/>
          <w:sz w:val="26"/>
          <w:szCs w:val="26"/>
        </w:rPr>
        <w:t>- Chương 1. Một số vấn đề lý luận về hợp đồng dịch vụ quản lý vận hành nhà chung cư và pháp luật về hợp đồng dịch vụ quản lý vận hành nhà chung cư.</w:t>
      </w:r>
    </w:p>
    <w:p w14:paraId="712FB8BD" w14:textId="525EDC50" w:rsidR="009B1170" w:rsidRPr="006D150A" w:rsidRDefault="009B1170" w:rsidP="00F56522">
      <w:pPr>
        <w:spacing w:after="0" w:line="360" w:lineRule="auto"/>
        <w:ind w:firstLine="720"/>
        <w:jc w:val="both"/>
        <w:rPr>
          <w:color w:val="000000" w:themeColor="text1"/>
          <w:sz w:val="26"/>
          <w:szCs w:val="26"/>
        </w:rPr>
      </w:pPr>
      <w:r w:rsidRPr="006D150A">
        <w:rPr>
          <w:color w:val="000000" w:themeColor="text1"/>
          <w:sz w:val="26"/>
          <w:szCs w:val="26"/>
        </w:rPr>
        <w:lastRenderedPageBreak/>
        <w:t>- Chương 2. Thực trạng và thực tiễn thực hiện pháp luậ</w:t>
      </w:r>
      <w:r w:rsidR="000D0C58" w:rsidRPr="006D150A">
        <w:rPr>
          <w:color w:val="000000" w:themeColor="text1"/>
          <w:sz w:val="26"/>
          <w:szCs w:val="26"/>
        </w:rPr>
        <w:t xml:space="preserve">t </w:t>
      </w:r>
      <w:r w:rsidRPr="006D150A">
        <w:rPr>
          <w:color w:val="000000" w:themeColor="text1"/>
          <w:sz w:val="26"/>
          <w:szCs w:val="26"/>
        </w:rPr>
        <w:t xml:space="preserve">về hợp đồng dịch vụ quản lý vận hành nhà chung cư. </w:t>
      </w:r>
    </w:p>
    <w:p w14:paraId="64A6ACEA" w14:textId="47C092AE" w:rsidR="00E5415C" w:rsidRPr="009A3FC2" w:rsidRDefault="009B1170" w:rsidP="009A3FC2">
      <w:pPr>
        <w:spacing w:after="0" w:line="360" w:lineRule="auto"/>
        <w:ind w:firstLine="720"/>
        <w:jc w:val="both"/>
        <w:rPr>
          <w:color w:val="000000" w:themeColor="text1"/>
          <w:sz w:val="26"/>
          <w:szCs w:val="26"/>
        </w:rPr>
      </w:pPr>
      <w:r w:rsidRPr="006D150A">
        <w:rPr>
          <w:color w:val="000000" w:themeColor="text1"/>
          <w:sz w:val="26"/>
          <w:szCs w:val="26"/>
        </w:rPr>
        <w:t xml:space="preserve">- Chương 3. Một số yêu cầu và đề xuất, kiến nghị để hoàn thiện và nâng cao hiệu quả thực hiện pháp luật về hợp đồng dịch vụ quản lý vận hành nhà chung cư. </w:t>
      </w:r>
    </w:p>
    <w:p w14:paraId="52A85E60" w14:textId="77777777" w:rsidR="009B1170" w:rsidRPr="00953FA1" w:rsidRDefault="009B1170" w:rsidP="009B1170">
      <w:pPr>
        <w:spacing w:after="0" w:line="240" w:lineRule="auto"/>
        <w:jc w:val="center"/>
        <w:rPr>
          <w:rFonts w:eastAsia="Calibri" w:cs="Times New Roman"/>
          <w:b/>
          <w:bCs/>
          <w:sz w:val="26"/>
          <w:szCs w:val="26"/>
        </w:rPr>
      </w:pPr>
      <w:r w:rsidRPr="00953FA1">
        <w:rPr>
          <w:rFonts w:eastAsia="Calibri" w:cs="Times New Roman"/>
          <w:b/>
          <w:bCs/>
          <w:sz w:val="26"/>
          <w:szCs w:val="26"/>
        </w:rPr>
        <w:t>CHƯƠNG 1</w:t>
      </w:r>
    </w:p>
    <w:p w14:paraId="20397839" w14:textId="77777777" w:rsidR="009B1170" w:rsidRPr="00953FA1" w:rsidRDefault="009B1170" w:rsidP="00BE7F06">
      <w:pPr>
        <w:spacing w:before="120" w:after="0" w:line="240" w:lineRule="auto"/>
        <w:ind w:left="1077" w:hanging="357"/>
        <w:jc w:val="center"/>
        <w:rPr>
          <w:rFonts w:eastAsia="Calibri" w:cs="Times New Roman"/>
          <w:b/>
          <w:bCs/>
          <w:sz w:val="26"/>
          <w:szCs w:val="26"/>
        </w:rPr>
      </w:pPr>
      <w:r w:rsidRPr="00953FA1">
        <w:rPr>
          <w:rFonts w:eastAsia="Calibri" w:cs="Times New Roman"/>
          <w:b/>
          <w:bCs/>
          <w:sz w:val="26"/>
          <w:szCs w:val="26"/>
        </w:rPr>
        <w:t xml:space="preserve">MỘT SỐ VẤN ĐỀ LÝ LUẬN VỀ HỢP ĐỒNG DỊCH VỤ QUẢN LÝ </w:t>
      </w:r>
    </w:p>
    <w:p w14:paraId="57C5D309" w14:textId="77777777" w:rsidR="009B1170" w:rsidRPr="00953FA1" w:rsidRDefault="009B1170" w:rsidP="009B1170">
      <w:pPr>
        <w:spacing w:after="0" w:line="240" w:lineRule="auto"/>
        <w:ind w:left="1077" w:hanging="357"/>
        <w:jc w:val="center"/>
        <w:rPr>
          <w:rFonts w:eastAsia="Calibri" w:cs="Times New Roman"/>
          <w:b/>
          <w:bCs/>
          <w:sz w:val="26"/>
          <w:szCs w:val="26"/>
        </w:rPr>
      </w:pPr>
      <w:r w:rsidRPr="00953FA1">
        <w:rPr>
          <w:rFonts w:eastAsia="Calibri" w:cs="Times New Roman"/>
          <w:b/>
          <w:bCs/>
          <w:sz w:val="26"/>
          <w:szCs w:val="26"/>
        </w:rPr>
        <w:t>VẬN HÀNH NHÀ CHUNG CƯ VÀ PHÁP LUẬT VỀ HỢP ĐỒNG DỊCH VỤ QUẢN LÝ VẬN HÀNH NHÀ CHUNG CƯ</w:t>
      </w:r>
    </w:p>
    <w:p w14:paraId="5B3DE02D" w14:textId="77777777" w:rsidR="009B1170" w:rsidRPr="006D150A" w:rsidRDefault="009B1170" w:rsidP="00E40676">
      <w:pPr>
        <w:spacing w:before="240" w:after="0" w:line="360" w:lineRule="auto"/>
        <w:ind w:left="924" w:hanging="357"/>
        <w:jc w:val="both"/>
        <w:rPr>
          <w:rFonts w:eastAsia="Calibri" w:cs="Times New Roman"/>
          <w:b/>
          <w:bCs/>
          <w:sz w:val="26"/>
          <w:szCs w:val="26"/>
        </w:rPr>
      </w:pPr>
      <w:r w:rsidRPr="006D150A">
        <w:rPr>
          <w:rFonts w:eastAsia="Calibri" w:cs="Times New Roman"/>
          <w:b/>
          <w:bCs/>
          <w:sz w:val="26"/>
          <w:szCs w:val="26"/>
        </w:rPr>
        <w:t>1.1. Lý luận về hợp đồng dịch vụ quản lý vận hành nhà chung cư</w:t>
      </w:r>
    </w:p>
    <w:p w14:paraId="6FCE0B5E" w14:textId="77777777" w:rsidR="009B1170" w:rsidRPr="00953FA1" w:rsidRDefault="009B1170" w:rsidP="007C467A">
      <w:pPr>
        <w:spacing w:after="0" w:line="360" w:lineRule="auto"/>
        <w:ind w:firstLine="567"/>
        <w:jc w:val="both"/>
        <w:rPr>
          <w:rFonts w:eastAsia="Calibri" w:cs="Times New Roman"/>
          <w:b/>
          <w:sz w:val="26"/>
          <w:szCs w:val="26"/>
        </w:rPr>
      </w:pPr>
      <w:r w:rsidRPr="006D150A">
        <w:rPr>
          <w:rFonts w:eastAsia="Calibri" w:cs="Times New Roman"/>
          <w:b/>
          <w:sz w:val="26"/>
          <w:szCs w:val="26"/>
        </w:rPr>
        <w:t xml:space="preserve">1.1.1. </w:t>
      </w:r>
      <w:r w:rsidRPr="00953FA1">
        <w:rPr>
          <w:rFonts w:eastAsia="Calibri" w:cs="Times New Roman"/>
          <w:b/>
          <w:sz w:val="26"/>
          <w:szCs w:val="26"/>
        </w:rPr>
        <w:t>Khái niệm và đặc điểm của hợp đồng dịch vụ</w:t>
      </w:r>
    </w:p>
    <w:p w14:paraId="4E96FA00" w14:textId="77777777" w:rsidR="009B1170" w:rsidRPr="006D150A" w:rsidRDefault="009B1170" w:rsidP="007C467A">
      <w:pPr>
        <w:spacing w:after="0" w:line="360" w:lineRule="auto"/>
        <w:ind w:firstLine="567"/>
        <w:jc w:val="both"/>
        <w:rPr>
          <w:rFonts w:eastAsia="Calibri" w:cs="Times New Roman"/>
          <w:sz w:val="26"/>
          <w:szCs w:val="26"/>
        </w:rPr>
      </w:pPr>
      <w:r w:rsidRPr="006D150A">
        <w:rPr>
          <w:rFonts w:eastAsia="Calibri" w:cs="Times New Roman"/>
          <w:sz w:val="26"/>
          <w:szCs w:val="26"/>
        </w:rPr>
        <w:t>1.1.1.1. Khái niệm hợp đồng dịch vụ</w:t>
      </w:r>
    </w:p>
    <w:p w14:paraId="1101BEB9" w14:textId="18FF6C4D" w:rsidR="009B1170" w:rsidRPr="006D150A" w:rsidRDefault="009B1170" w:rsidP="007C467A">
      <w:pPr>
        <w:spacing w:after="0" w:line="360" w:lineRule="auto"/>
        <w:ind w:firstLine="567"/>
        <w:jc w:val="both"/>
        <w:rPr>
          <w:rFonts w:eastAsia="Calibri" w:cs="Times New Roman"/>
          <w:sz w:val="26"/>
          <w:szCs w:val="26"/>
        </w:rPr>
      </w:pPr>
      <w:r w:rsidRPr="006D150A">
        <w:rPr>
          <w:rFonts w:eastAsia="Calibri" w:cs="Times New Roman"/>
          <w:sz w:val="26"/>
          <w:szCs w:val="26"/>
        </w:rPr>
        <w:t xml:space="preserve">Khái niệm hợp đồng dịch vụ cần phải được xem xét ở nhiều phương diện khác nhau. Theo phương diện chủ quan, hợp đồng dịch vụ là một quan hệ xã hội được pháp luật điều chỉnh giữa bên cung ứng dịch vụ với bên sử dụng dịch vụ. Bên cung ứng </w:t>
      </w:r>
      <w:r w:rsidR="005B1A19" w:rsidRPr="006D150A">
        <w:rPr>
          <w:rFonts w:eastAsia="Calibri" w:cs="Times New Roman"/>
          <w:sz w:val="26"/>
          <w:szCs w:val="26"/>
        </w:rPr>
        <w:t xml:space="preserve">sẽ </w:t>
      </w:r>
      <w:r w:rsidRPr="006D150A">
        <w:rPr>
          <w:rFonts w:eastAsia="Calibri" w:cs="Times New Roman"/>
          <w:sz w:val="26"/>
          <w:szCs w:val="26"/>
        </w:rPr>
        <w:t xml:space="preserve">thực hiện công việc </w:t>
      </w:r>
      <w:r w:rsidR="005B1A19" w:rsidRPr="006D150A">
        <w:rPr>
          <w:rFonts w:eastAsia="Calibri" w:cs="Times New Roman"/>
          <w:sz w:val="26"/>
          <w:szCs w:val="26"/>
        </w:rPr>
        <w:t xml:space="preserve">để </w:t>
      </w:r>
      <w:r w:rsidRPr="006D150A">
        <w:rPr>
          <w:rFonts w:eastAsia="Calibri" w:cs="Times New Roman"/>
          <w:sz w:val="26"/>
          <w:szCs w:val="26"/>
        </w:rPr>
        <w:t xml:space="preserve">đem lại lợi ích cho bên </w:t>
      </w:r>
      <w:r w:rsidR="005B1A19" w:rsidRPr="006D150A">
        <w:rPr>
          <w:rFonts w:eastAsia="Calibri" w:cs="Times New Roman"/>
          <w:sz w:val="26"/>
          <w:szCs w:val="26"/>
        </w:rPr>
        <w:t>sử dụng</w:t>
      </w:r>
      <w:r w:rsidRPr="006D150A">
        <w:rPr>
          <w:rFonts w:eastAsia="Calibri" w:cs="Times New Roman"/>
          <w:sz w:val="26"/>
          <w:szCs w:val="26"/>
        </w:rPr>
        <w:t xml:space="preserve">, lợi ích có thể là vật chất hoặc tinh thần và bên </w:t>
      </w:r>
      <w:r w:rsidR="0028383A" w:rsidRPr="006D150A">
        <w:rPr>
          <w:rFonts w:eastAsia="Calibri" w:cs="Times New Roman"/>
          <w:sz w:val="26"/>
          <w:szCs w:val="26"/>
        </w:rPr>
        <w:t>sử dụng</w:t>
      </w:r>
      <w:r w:rsidRPr="006D150A">
        <w:rPr>
          <w:rFonts w:eastAsia="Calibri" w:cs="Times New Roman"/>
          <w:sz w:val="26"/>
          <w:szCs w:val="26"/>
        </w:rPr>
        <w:t xml:space="preserve"> sẽ trả tiền. Nội dung quan hệ hợp đồng dịch vụ ghi nhận các quyền, nghĩa vụ của hai bên. Như vậy, dưới góc độ là một quan hệ xã hội được pháp luật điều chỉnh, hợp đồng dịch vụ được thiết lập dựa trên ba yếu tố cơ bản: chủ thể, khách thể, nội dung.</w:t>
      </w:r>
      <w:r w:rsidRPr="006D150A">
        <w:rPr>
          <w:rFonts w:eastAsia="Calibri" w:cs="Times New Roman"/>
          <w:bCs/>
          <w:sz w:val="26"/>
          <w:szCs w:val="26"/>
        </w:rPr>
        <w:t xml:space="preserve"> </w:t>
      </w:r>
      <w:r w:rsidRPr="006D150A">
        <w:rPr>
          <w:rFonts w:eastAsia="Calibri" w:cs="Times New Roman"/>
          <w:sz w:val="26"/>
          <w:szCs w:val="26"/>
        </w:rPr>
        <w:t xml:space="preserve">Theo phương diện khách quan, hợp đồng dịch vụ là các quy phạm pháp luật điều chỉnh vấn đề </w:t>
      </w:r>
      <w:r w:rsidR="005B1A19" w:rsidRPr="006D150A">
        <w:rPr>
          <w:rFonts w:eastAsia="Calibri" w:cs="Times New Roman"/>
          <w:sz w:val="26"/>
          <w:szCs w:val="26"/>
        </w:rPr>
        <w:t xml:space="preserve">có </w:t>
      </w:r>
      <w:r w:rsidRPr="006D150A">
        <w:rPr>
          <w:rFonts w:eastAsia="Calibri" w:cs="Times New Roman"/>
          <w:sz w:val="26"/>
          <w:szCs w:val="26"/>
        </w:rPr>
        <w:t xml:space="preserve">liên quan đến </w:t>
      </w:r>
      <w:r w:rsidR="005B1A19" w:rsidRPr="006D150A">
        <w:rPr>
          <w:rFonts w:eastAsia="Calibri" w:cs="Times New Roman"/>
          <w:sz w:val="26"/>
          <w:szCs w:val="26"/>
        </w:rPr>
        <w:t xml:space="preserve">hoạt động </w:t>
      </w:r>
      <w:r w:rsidRPr="006D150A">
        <w:rPr>
          <w:rFonts w:eastAsia="Calibri" w:cs="Times New Roman"/>
          <w:sz w:val="26"/>
          <w:szCs w:val="26"/>
        </w:rPr>
        <w:t xml:space="preserve">cung ứng, sử dụng dịch vụ, bao gồm các quy định về quá trình xác lập, thực hiện, chấm dứt quyền, nghĩa vụ giữa </w:t>
      </w:r>
      <w:r w:rsidR="005B1A19" w:rsidRPr="006D150A">
        <w:rPr>
          <w:rFonts w:eastAsia="Calibri" w:cs="Times New Roman"/>
          <w:sz w:val="26"/>
          <w:szCs w:val="26"/>
        </w:rPr>
        <w:t xml:space="preserve">các </w:t>
      </w:r>
      <w:r w:rsidRPr="006D150A">
        <w:rPr>
          <w:rFonts w:eastAsia="Calibri" w:cs="Times New Roman"/>
          <w:sz w:val="26"/>
          <w:szCs w:val="26"/>
        </w:rPr>
        <w:t xml:space="preserve">bên </w:t>
      </w:r>
      <w:r w:rsidR="005B1A19" w:rsidRPr="006D150A">
        <w:rPr>
          <w:rFonts w:eastAsia="Calibri" w:cs="Times New Roman"/>
          <w:sz w:val="26"/>
          <w:szCs w:val="26"/>
        </w:rPr>
        <w:t xml:space="preserve">do </w:t>
      </w:r>
      <w:r w:rsidR="00BA45A0">
        <w:rPr>
          <w:rFonts w:eastAsia="Calibri" w:cs="Times New Roman"/>
          <w:sz w:val="26"/>
          <w:szCs w:val="26"/>
        </w:rPr>
        <w:t>cơ quan nhà nước</w:t>
      </w:r>
      <w:r w:rsidRPr="006D150A">
        <w:rPr>
          <w:rFonts w:eastAsia="Calibri" w:cs="Times New Roman"/>
          <w:sz w:val="26"/>
          <w:szCs w:val="26"/>
        </w:rPr>
        <w:t xml:space="preserve"> có thẩm quyền ban hành, có tính bắt buộc áp dụng </w:t>
      </w:r>
      <w:r w:rsidR="00231098" w:rsidRPr="006D150A">
        <w:rPr>
          <w:rFonts w:eastAsia="Calibri" w:cs="Times New Roman"/>
          <w:sz w:val="26"/>
          <w:szCs w:val="26"/>
        </w:rPr>
        <w:t>hoặc hướng dẫn thực hiện</w:t>
      </w:r>
      <w:r w:rsidRPr="006D150A">
        <w:rPr>
          <w:rFonts w:eastAsia="Calibri" w:cs="Times New Roman"/>
          <w:sz w:val="26"/>
          <w:szCs w:val="26"/>
        </w:rPr>
        <w:t>, được bảo đảm bởi cơ chế thực thi của Nhà nước.</w:t>
      </w:r>
    </w:p>
    <w:p w14:paraId="0AFE8831" w14:textId="400F957B" w:rsidR="009B1170" w:rsidRPr="006D150A" w:rsidRDefault="009277B6" w:rsidP="007C467A">
      <w:pPr>
        <w:spacing w:after="0" w:line="360" w:lineRule="auto"/>
        <w:ind w:firstLine="567"/>
        <w:jc w:val="both"/>
        <w:rPr>
          <w:rFonts w:eastAsia="Calibri" w:cs="Times New Roman"/>
          <w:bCs/>
          <w:sz w:val="26"/>
          <w:szCs w:val="26"/>
        </w:rPr>
      </w:pPr>
      <w:r w:rsidRPr="006D150A">
        <w:rPr>
          <w:rFonts w:eastAsia="Calibri" w:cs="Times New Roman"/>
          <w:sz w:val="26"/>
          <w:szCs w:val="26"/>
        </w:rPr>
        <w:t>Hợp đồng dịch vụ t</w:t>
      </w:r>
      <w:r w:rsidR="009B1170" w:rsidRPr="006D150A">
        <w:rPr>
          <w:rFonts w:eastAsia="Calibri" w:cs="Times New Roman"/>
          <w:sz w:val="26"/>
          <w:szCs w:val="26"/>
        </w:rPr>
        <w:t>heo T</w:t>
      </w:r>
      <w:r w:rsidR="00952F2F">
        <w:rPr>
          <w:rFonts w:eastAsia="Calibri" w:cs="Times New Roman"/>
          <w:sz w:val="26"/>
          <w:szCs w:val="26"/>
        </w:rPr>
        <w:t xml:space="preserve">iến sĩ </w:t>
      </w:r>
      <w:r w:rsidR="009B1170" w:rsidRPr="006D150A">
        <w:rPr>
          <w:rFonts w:eastAsia="Calibri" w:cs="Times New Roman"/>
          <w:sz w:val="26"/>
          <w:szCs w:val="26"/>
        </w:rPr>
        <w:t xml:space="preserve">Kiều Thị Thuỳ Linh </w:t>
      </w:r>
      <w:r w:rsidR="0028383A" w:rsidRPr="006D150A">
        <w:rPr>
          <w:rFonts w:eastAsia="Calibri" w:cs="Times New Roman"/>
          <w:sz w:val="26"/>
          <w:szCs w:val="26"/>
        </w:rPr>
        <w:t xml:space="preserve">là </w:t>
      </w:r>
      <w:r w:rsidR="009B1170" w:rsidRPr="006D150A">
        <w:rPr>
          <w:rFonts w:eastAsia="Calibri" w:cs="Times New Roman"/>
          <w:sz w:val="26"/>
          <w:szCs w:val="26"/>
        </w:rPr>
        <w:t>“</w:t>
      </w:r>
      <w:r w:rsidR="009B1170" w:rsidRPr="00E82416">
        <w:rPr>
          <w:rFonts w:eastAsia="Calibri" w:cs="Times New Roman"/>
          <w:sz w:val="26"/>
          <w:szCs w:val="26"/>
        </w:rPr>
        <w:t>sự thoả thuận giữa bên cung ứng dịch vụ với bên sử dụng dịch vụ mà theo đó bên cung ứng thực hiện một công việc nhất định nhằm đem lại lợi ích cho bên sử dụng dịch vụ và bên sử dụng dịch vụ có nghĩa vụ trả tiền dịch vụ cho bên cung ứng trên cơ sở các nội dung quy định về quyền, nghĩa vụ của các bên trong hợp đồng hoặc theo quy định pháp luật</w:t>
      </w:r>
      <w:r w:rsidR="009B1170" w:rsidRPr="006D150A">
        <w:rPr>
          <w:rFonts w:eastAsia="Calibri" w:cs="Times New Roman"/>
          <w:i/>
          <w:iCs/>
          <w:sz w:val="26"/>
          <w:szCs w:val="26"/>
        </w:rPr>
        <w:t>”</w:t>
      </w:r>
      <w:r w:rsidR="009B1170" w:rsidRPr="006D150A">
        <w:rPr>
          <w:rFonts w:eastAsia="Calibri" w:cs="Times New Roman"/>
          <w:i/>
          <w:iCs/>
          <w:sz w:val="26"/>
          <w:szCs w:val="26"/>
          <w:vertAlign w:val="superscript"/>
        </w:rPr>
        <w:footnoteReference w:id="4"/>
      </w:r>
      <w:r w:rsidR="009B1170" w:rsidRPr="006D150A">
        <w:rPr>
          <w:rFonts w:eastAsia="Calibri" w:cs="Times New Roman"/>
          <w:i/>
          <w:iCs/>
          <w:sz w:val="26"/>
          <w:szCs w:val="26"/>
        </w:rPr>
        <w:t xml:space="preserve">.  </w:t>
      </w:r>
      <w:r w:rsidR="009B1170" w:rsidRPr="006D150A">
        <w:rPr>
          <w:rFonts w:eastAsia="Calibri" w:cs="Times New Roman"/>
          <w:sz w:val="26"/>
          <w:szCs w:val="26"/>
        </w:rPr>
        <w:t xml:space="preserve">  </w:t>
      </w:r>
    </w:p>
    <w:p w14:paraId="61BB7021" w14:textId="0106F433" w:rsidR="009B1170" w:rsidRPr="006D150A" w:rsidRDefault="007851E4" w:rsidP="00E40676">
      <w:pPr>
        <w:spacing w:before="60" w:after="0" w:line="420" w:lineRule="atLeast"/>
        <w:ind w:firstLine="567"/>
        <w:jc w:val="both"/>
        <w:rPr>
          <w:rFonts w:eastAsia="Calibri" w:cs="Times New Roman"/>
          <w:sz w:val="26"/>
          <w:szCs w:val="26"/>
        </w:rPr>
      </w:pPr>
      <w:r w:rsidRPr="006D150A">
        <w:rPr>
          <w:rFonts w:eastAsia="Calibri" w:cs="Times New Roman"/>
          <w:sz w:val="26"/>
          <w:szCs w:val="26"/>
        </w:rPr>
        <w:t xml:space="preserve">Khái niệm về </w:t>
      </w:r>
      <w:r w:rsidR="0046768D" w:rsidRPr="006D150A">
        <w:rPr>
          <w:rFonts w:eastAsia="Calibri" w:cs="Times New Roman"/>
          <w:sz w:val="26"/>
          <w:szCs w:val="26"/>
        </w:rPr>
        <w:t>HĐDV</w:t>
      </w:r>
      <w:r w:rsidRPr="006D150A">
        <w:rPr>
          <w:rFonts w:eastAsia="Calibri" w:cs="Times New Roman"/>
          <w:sz w:val="26"/>
          <w:szCs w:val="26"/>
        </w:rPr>
        <w:t xml:space="preserve"> được ra lần đầu tại </w:t>
      </w:r>
      <w:r w:rsidR="009B1170" w:rsidRPr="006D150A">
        <w:rPr>
          <w:rFonts w:eastAsia="Calibri" w:cs="Times New Roman"/>
          <w:sz w:val="26"/>
          <w:szCs w:val="26"/>
        </w:rPr>
        <w:t>B</w:t>
      </w:r>
      <w:r w:rsidR="0046768D" w:rsidRPr="006D150A">
        <w:rPr>
          <w:rFonts w:eastAsia="Calibri" w:cs="Times New Roman"/>
          <w:sz w:val="26"/>
          <w:szCs w:val="26"/>
        </w:rPr>
        <w:t xml:space="preserve">LDS </w:t>
      </w:r>
      <w:r w:rsidR="009B1170" w:rsidRPr="006D150A">
        <w:rPr>
          <w:rFonts w:eastAsia="Calibri" w:cs="Times New Roman"/>
          <w:sz w:val="26"/>
          <w:szCs w:val="26"/>
        </w:rPr>
        <w:t xml:space="preserve">năm 1995 “là sự thoả thuận giữa các bên, theo đó bên làm dịch vụ thực hiện một công việc cho bên thuê dịch vụ, còn bên </w:t>
      </w:r>
      <w:r w:rsidR="009B1170" w:rsidRPr="006D150A">
        <w:rPr>
          <w:rFonts w:eastAsia="Calibri" w:cs="Times New Roman"/>
          <w:sz w:val="26"/>
          <w:szCs w:val="26"/>
        </w:rPr>
        <w:lastRenderedPageBreak/>
        <w:t>thuê dịch vụ phải trả tiền công cho bên làm dịch vụ</w:t>
      </w:r>
      <w:r w:rsidR="009B1170" w:rsidRPr="006D150A">
        <w:rPr>
          <w:rFonts w:eastAsia="Calibri" w:cs="Times New Roman"/>
          <w:i/>
          <w:sz w:val="26"/>
          <w:szCs w:val="26"/>
        </w:rPr>
        <w:t>”</w:t>
      </w:r>
      <w:r w:rsidR="009B1170" w:rsidRPr="006D150A">
        <w:rPr>
          <w:rFonts w:eastAsia="Calibri" w:cs="Times New Roman"/>
          <w:sz w:val="26"/>
          <w:szCs w:val="26"/>
          <w:vertAlign w:val="superscript"/>
        </w:rPr>
        <w:footnoteReference w:id="5"/>
      </w:r>
      <w:r w:rsidR="009B1170" w:rsidRPr="006D150A">
        <w:rPr>
          <w:rFonts w:eastAsia="Calibri" w:cs="Times New Roman"/>
          <w:sz w:val="26"/>
          <w:szCs w:val="26"/>
        </w:rPr>
        <w:t xml:space="preserve"> và đến </w:t>
      </w:r>
      <w:r w:rsidR="005B1A19" w:rsidRPr="006D150A">
        <w:rPr>
          <w:rFonts w:eastAsia="Calibri" w:cs="Times New Roman"/>
          <w:sz w:val="26"/>
          <w:szCs w:val="26"/>
        </w:rPr>
        <w:t>BLDS</w:t>
      </w:r>
      <w:r w:rsidR="009B1170" w:rsidRPr="006D150A">
        <w:rPr>
          <w:rFonts w:eastAsia="Calibri" w:cs="Times New Roman"/>
          <w:sz w:val="26"/>
          <w:szCs w:val="26"/>
        </w:rPr>
        <w:t xml:space="preserve"> năm 2005 và năm 2015</w:t>
      </w:r>
      <w:r w:rsidRPr="006D150A">
        <w:rPr>
          <w:rFonts w:eastAsia="Calibri" w:cs="Times New Roman"/>
          <w:sz w:val="26"/>
          <w:szCs w:val="26"/>
        </w:rPr>
        <w:t xml:space="preserve"> định nghĩa</w:t>
      </w:r>
      <w:r w:rsidR="009B1170" w:rsidRPr="006D150A">
        <w:rPr>
          <w:rFonts w:eastAsia="Calibri" w:cs="Times New Roman"/>
          <w:sz w:val="26"/>
          <w:szCs w:val="26"/>
        </w:rPr>
        <w:t xml:space="preserve"> hợp đồng dịch vụ không có nhiều thay đổi so với năm 1995, </w:t>
      </w:r>
      <w:r w:rsidR="005B1A19" w:rsidRPr="006D150A">
        <w:rPr>
          <w:rFonts w:eastAsia="Calibri" w:cs="Times New Roman"/>
          <w:sz w:val="26"/>
          <w:szCs w:val="26"/>
        </w:rPr>
        <w:t>BLDS</w:t>
      </w:r>
      <w:r w:rsidR="009B1170" w:rsidRPr="006D150A">
        <w:rPr>
          <w:rFonts w:eastAsia="Calibri" w:cs="Times New Roman"/>
          <w:sz w:val="26"/>
          <w:szCs w:val="26"/>
        </w:rPr>
        <w:t xml:space="preserve"> năm 2005</w:t>
      </w:r>
      <w:r w:rsidRPr="006D150A">
        <w:rPr>
          <w:rFonts w:eastAsia="Calibri" w:cs="Times New Roman"/>
          <w:sz w:val="26"/>
          <w:szCs w:val="26"/>
        </w:rPr>
        <w:t xml:space="preserve"> đưa ra khái niệm</w:t>
      </w:r>
      <w:r w:rsidR="005B1A19" w:rsidRPr="006D150A">
        <w:rPr>
          <w:rFonts w:eastAsia="Calibri" w:cs="Times New Roman"/>
          <w:sz w:val="26"/>
          <w:szCs w:val="26"/>
        </w:rPr>
        <w:t>:</w:t>
      </w:r>
      <w:r w:rsidR="009B1170" w:rsidRPr="006D150A">
        <w:rPr>
          <w:rFonts w:eastAsia="Calibri" w:cs="Times New Roman"/>
          <w:sz w:val="26"/>
          <w:szCs w:val="26"/>
        </w:rPr>
        <w:t xml:space="preserve"> “</w:t>
      </w:r>
      <w:r w:rsidR="005B1A19" w:rsidRPr="006D150A">
        <w:rPr>
          <w:rFonts w:eastAsia="Calibri" w:cs="Times New Roman"/>
          <w:sz w:val="26"/>
          <w:szCs w:val="26"/>
        </w:rPr>
        <w:t xml:space="preserve">hợp đồng dịch vụ </w:t>
      </w:r>
      <w:r w:rsidR="009B1170" w:rsidRPr="006D150A">
        <w:rPr>
          <w:rFonts w:eastAsia="Calibri" w:cs="Times New Roman"/>
          <w:sz w:val="26"/>
          <w:szCs w:val="26"/>
        </w:rPr>
        <w:t>là sự thoả thuận giữa các bên, theo đó bên cung ứng dịch vụ thực hiện công việc cho bên thuê dịch vụ, còn bên thuê dịch vụ phải trả tiền dịch vụ cho bên cung ứng dịch vụ</w:t>
      </w:r>
      <w:r w:rsidR="009B1170" w:rsidRPr="006D150A">
        <w:rPr>
          <w:rFonts w:eastAsia="Calibri" w:cs="Times New Roman"/>
          <w:i/>
          <w:sz w:val="26"/>
          <w:szCs w:val="26"/>
          <w:vertAlign w:val="superscript"/>
        </w:rPr>
        <w:footnoteReference w:id="6"/>
      </w:r>
      <w:r w:rsidR="009B1170" w:rsidRPr="006D150A">
        <w:rPr>
          <w:rFonts w:eastAsia="Calibri" w:cs="Times New Roman"/>
          <w:i/>
          <w:sz w:val="26"/>
          <w:szCs w:val="26"/>
        </w:rPr>
        <w:t>”</w:t>
      </w:r>
      <w:r w:rsidR="0013375D" w:rsidRPr="006D150A">
        <w:rPr>
          <w:rFonts w:eastAsia="Calibri" w:cs="Times New Roman"/>
          <w:sz w:val="26"/>
          <w:szCs w:val="26"/>
        </w:rPr>
        <w:t xml:space="preserve"> </w:t>
      </w:r>
      <w:r w:rsidR="009B1170" w:rsidRPr="006D150A">
        <w:rPr>
          <w:rFonts w:eastAsia="Calibri" w:cs="Times New Roman"/>
          <w:sz w:val="26"/>
          <w:szCs w:val="26"/>
        </w:rPr>
        <w:t xml:space="preserve">và theo </w:t>
      </w:r>
      <w:r w:rsidR="005B1A19" w:rsidRPr="006D150A">
        <w:rPr>
          <w:rFonts w:eastAsia="Calibri" w:cs="Times New Roman"/>
          <w:sz w:val="26"/>
          <w:szCs w:val="26"/>
        </w:rPr>
        <w:t>BLDS</w:t>
      </w:r>
      <w:r w:rsidR="009B1170" w:rsidRPr="006D150A">
        <w:rPr>
          <w:rFonts w:eastAsia="Calibri" w:cs="Times New Roman"/>
          <w:sz w:val="26"/>
          <w:szCs w:val="26"/>
        </w:rPr>
        <w:t xml:space="preserve"> năm 2015</w:t>
      </w:r>
      <w:r w:rsidR="005B1A19" w:rsidRPr="006D150A">
        <w:rPr>
          <w:rFonts w:eastAsia="Calibri" w:cs="Times New Roman"/>
          <w:sz w:val="26"/>
          <w:szCs w:val="26"/>
        </w:rPr>
        <w:t xml:space="preserve"> </w:t>
      </w:r>
      <w:r w:rsidRPr="006D150A">
        <w:rPr>
          <w:rFonts w:eastAsia="Calibri" w:cs="Times New Roman"/>
          <w:sz w:val="26"/>
          <w:szCs w:val="26"/>
        </w:rPr>
        <w:t xml:space="preserve">thì </w:t>
      </w:r>
      <w:r w:rsidR="009B1170" w:rsidRPr="006D150A">
        <w:rPr>
          <w:rFonts w:eastAsia="Calibri" w:cs="Times New Roman"/>
          <w:sz w:val="26"/>
          <w:szCs w:val="26"/>
        </w:rPr>
        <w:t>“</w:t>
      </w:r>
      <w:r w:rsidR="005B1A19" w:rsidRPr="006D150A">
        <w:rPr>
          <w:rFonts w:eastAsia="Calibri" w:cs="Times New Roman"/>
          <w:sz w:val="26"/>
          <w:szCs w:val="26"/>
        </w:rPr>
        <w:t xml:space="preserve">hợp đồng dịch vụ </w:t>
      </w:r>
      <w:r w:rsidR="009B1170" w:rsidRPr="006D150A">
        <w:rPr>
          <w:rFonts w:eastAsia="Calibri" w:cs="Times New Roman"/>
          <w:sz w:val="26"/>
          <w:szCs w:val="26"/>
        </w:rPr>
        <w:t>là sự thỏa thuận giữa các bên, theo đó bên cung ứng dịch vụ thực hiện công việc cho bên sử dụng dịch vụ, bên sử dụng dịch vụ phải trả tiền dịch vụ cho bên cung ứng dịch vụ”</w:t>
      </w:r>
      <w:r w:rsidR="009B1170" w:rsidRPr="006D150A">
        <w:rPr>
          <w:rFonts w:eastAsia="Calibri" w:cs="Times New Roman"/>
          <w:sz w:val="26"/>
          <w:szCs w:val="26"/>
          <w:vertAlign w:val="superscript"/>
        </w:rPr>
        <w:footnoteReference w:id="7"/>
      </w:r>
      <w:r w:rsidR="009B1170" w:rsidRPr="006D150A">
        <w:rPr>
          <w:rFonts w:eastAsia="Calibri" w:cs="Times New Roman"/>
          <w:sz w:val="26"/>
          <w:szCs w:val="26"/>
        </w:rPr>
        <w:t>.</w:t>
      </w:r>
    </w:p>
    <w:p w14:paraId="6EC981E5" w14:textId="5FB5D698" w:rsidR="009B1170" w:rsidRPr="006D150A" w:rsidRDefault="0046768D" w:rsidP="00E40676">
      <w:pPr>
        <w:spacing w:before="60" w:after="0" w:line="420" w:lineRule="atLeast"/>
        <w:ind w:firstLine="567"/>
        <w:jc w:val="both"/>
        <w:rPr>
          <w:rFonts w:eastAsia="Calibri" w:cs="Times New Roman"/>
          <w:sz w:val="26"/>
          <w:szCs w:val="26"/>
        </w:rPr>
      </w:pPr>
      <w:r w:rsidRPr="006D150A">
        <w:rPr>
          <w:rFonts w:eastAsia="Calibri" w:cs="Times New Roman"/>
          <w:sz w:val="26"/>
          <w:szCs w:val="26"/>
        </w:rPr>
        <w:t>HĐDV</w:t>
      </w:r>
      <w:r w:rsidR="009B1170" w:rsidRPr="006D150A">
        <w:rPr>
          <w:rFonts w:eastAsia="Calibri" w:cs="Times New Roman"/>
          <w:sz w:val="26"/>
          <w:szCs w:val="26"/>
        </w:rPr>
        <w:t xml:space="preserve"> </w:t>
      </w:r>
      <w:r w:rsidR="005B1A19" w:rsidRPr="006D150A">
        <w:rPr>
          <w:rFonts w:eastAsia="Calibri" w:cs="Times New Roman"/>
          <w:sz w:val="26"/>
          <w:szCs w:val="26"/>
        </w:rPr>
        <w:t xml:space="preserve">cũng được </w:t>
      </w:r>
      <w:r w:rsidR="009B1170" w:rsidRPr="006D150A">
        <w:rPr>
          <w:rFonts w:eastAsia="Calibri" w:cs="Times New Roman"/>
          <w:sz w:val="26"/>
          <w:szCs w:val="26"/>
        </w:rPr>
        <w:t xml:space="preserve">được đề cập trong </w:t>
      </w:r>
      <w:r w:rsidR="005B1A19" w:rsidRPr="006D150A">
        <w:rPr>
          <w:rFonts w:eastAsia="Calibri" w:cs="Times New Roman"/>
          <w:sz w:val="26"/>
          <w:szCs w:val="26"/>
        </w:rPr>
        <w:t>BLDS</w:t>
      </w:r>
      <w:r w:rsidR="009B1170" w:rsidRPr="006D150A">
        <w:rPr>
          <w:rFonts w:eastAsia="Calibri" w:cs="Times New Roman"/>
          <w:sz w:val="26"/>
          <w:szCs w:val="26"/>
        </w:rPr>
        <w:t xml:space="preserve"> của một số quốc gia theo truyền thống Civil Law</w:t>
      </w:r>
      <w:r w:rsidR="005B1A19" w:rsidRPr="006D150A">
        <w:rPr>
          <w:rFonts w:eastAsia="Calibri" w:cs="Times New Roman"/>
          <w:sz w:val="26"/>
          <w:szCs w:val="26"/>
        </w:rPr>
        <w:t xml:space="preserve">, </w:t>
      </w:r>
      <w:r w:rsidR="009B1170" w:rsidRPr="006D150A">
        <w:rPr>
          <w:rFonts w:eastAsia="Calibri" w:cs="Times New Roman"/>
          <w:sz w:val="26"/>
          <w:szCs w:val="26"/>
        </w:rPr>
        <w:t xml:space="preserve">Điều 1710 </w:t>
      </w:r>
      <w:r w:rsidR="005B1A19" w:rsidRPr="006D150A">
        <w:rPr>
          <w:rFonts w:eastAsia="Calibri" w:cs="Times New Roman"/>
          <w:sz w:val="26"/>
          <w:szCs w:val="26"/>
        </w:rPr>
        <w:t>BLDS</w:t>
      </w:r>
      <w:r w:rsidR="009B1170" w:rsidRPr="006D150A">
        <w:rPr>
          <w:rFonts w:eastAsia="Calibri" w:cs="Times New Roman"/>
          <w:sz w:val="26"/>
          <w:szCs w:val="26"/>
        </w:rPr>
        <w:t xml:space="preserve"> Pháp</w:t>
      </w:r>
      <w:r w:rsidR="005B1A19" w:rsidRPr="006D150A">
        <w:rPr>
          <w:rFonts w:eastAsia="Calibri" w:cs="Times New Roman"/>
          <w:sz w:val="26"/>
          <w:szCs w:val="26"/>
        </w:rPr>
        <w:t xml:space="preserve"> định nghĩa</w:t>
      </w:r>
      <w:r w:rsidR="009B1170" w:rsidRPr="006D150A">
        <w:rPr>
          <w:rFonts w:eastAsia="Calibri" w:cs="Times New Roman"/>
          <w:sz w:val="26"/>
          <w:szCs w:val="26"/>
        </w:rPr>
        <w:t xml:space="preserve"> “</w:t>
      </w:r>
      <w:r w:rsidR="007851E4" w:rsidRPr="006D150A">
        <w:rPr>
          <w:rFonts w:eastAsia="Calibri" w:cs="Times New Roman"/>
          <w:sz w:val="26"/>
          <w:szCs w:val="26"/>
        </w:rPr>
        <w:t>t</w:t>
      </w:r>
      <w:r w:rsidR="009B1170" w:rsidRPr="006D150A">
        <w:rPr>
          <w:rFonts w:eastAsia="Calibri" w:cs="Times New Roman"/>
          <w:sz w:val="26"/>
          <w:szCs w:val="26"/>
        </w:rPr>
        <w:t>huê khoán là hợp đồng mà một bên cam kết thực hiện một công việc nào đó cho bên kia, với giá được thỏa thuận giữa các bên”</w:t>
      </w:r>
      <w:r w:rsidR="005B1A19" w:rsidRPr="006D150A">
        <w:rPr>
          <w:rFonts w:eastAsia="Calibri" w:cs="Times New Roman"/>
          <w:sz w:val="26"/>
          <w:szCs w:val="26"/>
        </w:rPr>
        <w:t>, Điều 611 BLDS</w:t>
      </w:r>
      <w:r w:rsidR="009B1170" w:rsidRPr="006D150A">
        <w:rPr>
          <w:rFonts w:eastAsia="Calibri" w:cs="Times New Roman"/>
          <w:sz w:val="26"/>
          <w:szCs w:val="26"/>
        </w:rPr>
        <w:t xml:space="preserve"> Đức</w:t>
      </w:r>
      <w:r w:rsidR="005B1A19" w:rsidRPr="006D150A">
        <w:rPr>
          <w:rFonts w:eastAsia="Calibri" w:cs="Times New Roman"/>
          <w:sz w:val="26"/>
          <w:szCs w:val="26"/>
        </w:rPr>
        <w:t xml:space="preserve"> quy định </w:t>
      </w:r>
      <w:r w:rsidR="009B1170" w:rsidRPr="006D150A">
        <w:rPr>
          <w:rFonts w:eastAsia="Calibri" w:cs="Times New Roman"/>
          <w:sz w:val="26"/>
          <w:szCs w:val="26"/>
        </w:rPr>
        <w:t>“</w:t>
      </w:r>
      <w:r w:rsidR="007851E4" w:rsidRPr="006D150A">
        <w:rPr>
          <w:rFonts w:eastAsia="Calibri" w:cs="Times New Roman"/>
          <w:sz w:val="26"/>
          <w:szCs w:val="26"/>
        </w:rPr>
        <w:t>t</w:t>
      </w:r>
      <w:r w:rsidR="009B1170" w:rsidRPr="006D150A">
        <w:rPr>
          <w:rFonts w:eastAsia="Calibri" w:cs="Times New Roman"/>
          <w:sz w:val="26"/>
          <w:szCs w:val="26"/>
        </w:rPr>
        <w:t xml:space="preserve">rong hợp đồng dịch vụ, bên nhận thực hiện dịch vụ có nghĩa vụ cung cấp dịch vụ đã hứa, còn bên kia có nghĩa vụ trả thù lao đã thoả thuận” và </w:t>
      </w:r>
      <w:r w:rsidR="005B1A19" w:rsidRPr="006D150A">
        <w:rPr>
          <w:rFonts w:eastAsia="Calibri" w:cs="Times New Roman"/>
          <w:sz w:val="26"/>
          <w:szCs w:val="26"/>
        </w:rPr>
        <w:t>BLDS</w:t>
      </w:r>
      <w:r w:rsidR="009B1170" w:rsidRPr="006D150A">
        <w:rPr>
          <w:rFonts w:eastAsia="Calibri" w:cs="Times New Roman"/>
          <w:sz w:val="26"/>
          <w:szCs w:val="26"/>
        </w:rPr>
        <w:t xml:space="preserve"> Nhật Bản, Điều 623 có đưa khái niệm “</w:t>
      </w:r>
      <w:r w:rsidR="00F9261A" w:rsidRPr="006D150A">
        <w:rPr>
          <w:rFonts w:eastAsia="Calibri" w:cs="Times New Roman"/>
          <w:sz w:val="26"/>
          <w:szCs w:val="26"/>
        </w:rPr>
        <w:t xml:space="preserve">hợp đồng dịch vụ là </w:t>
      </w:r>
      <w:r w:rsidR="009B1170" w:rsidRPr="006D150A">
        <w:rPr>
          <w:rFonts w:eastAsia="Calibri" w:cs="Times New Roman"/>
          <w:sz w:val="26"/>
          <w:szCs w:val="26"/>
        </w:rPr>
        <w:t>một hợp đồng ủy quyền</w:t>
      </w:r>
      <w:r w:rsidR="004C5250">
        <w:rPr>
          <w:rFonts w:eastAsia="Calibri" w:cs="Times New Roman"/>
          <w:sz w:val="26"/>
          <w:szCs w:val="26"/>
        </w:rPr>
        <w:t>,</w:t>
      </w:r>
      <w:r w:rsidR="009B1170" w:rsidRPr="006D150A">
        <w:rPr>
          <w:rFonts w:eastAsia="Calibri" w:cs="Times New Roman"/>
          <w:sz w:val="26"/>
          <w:szCs w:val="26"/>
        </w:rPr>
        <w:t xml:space="preserve"> là hợp đồng mà một bên cam kết thực hiện một hành vi pháp lý cho bên kia”. </w:t>
      </w:r>
    </w:p>
    <w:p w14:paraId="43891B36" w14:textId="22469CB4" w:rsidR="009B1170" w:rsidRPr="006D150A" w:rsidRDefault="009B1170" w:rsidP="00E40676">
      <w:pPr>
        <w:spacing w:before="60" w:after="0" w:line="420" w:lineRule="atLeast"/>
        <w:ind w:firstLine="567"/>
        <w:jc w:val="both"/>
        <w:rPr>
          <w:rFonts w:eastAsia="Calibri" w:cs="Times New Roman"/>
          <w:bCs/>
          <w:sz w:val="26"/>
          <w:szCs w:val="26"/>
        </w:rPr>
      </w:pPr>
      <w:r w:rsidRPr="006D150A">
        <w:rPr>
          <w:rFonts w:eastAsia="Calibri" w:cs="Times New Roman"/>
          <w:bCs/>
          <w:sz w:val="26"/>
          <w:szCs w:val="26"/>
        </w:rPr>
        <w:t xml:space="preserve">Như vậy, </w:t>
      </w:r>
      <w:r w:rsidR="00231098" w:rsidRPr="006D150A">
        <w:rPr>
          <w:rFonts w:eastAsia="Calibri" w:cs="Times New Roman"/>
          <w:bCs/>
          <w:sz w:val="26"/>
          <w:szCs w:val="26"/>
        </w:rPr>
        <w:t xml:space="preserve">từ những khái niệm, định nghĩa nêu trên có thể hiểu </w:t>
      </w:r>
      <w:r w:rsidR="0046768D" w:rsidRPr="006D150A">
        <w:rPr>
          <w:rFonts w:eastAsia="Calibri" w:cs="Times New Roman"/>
          <w:sz w:val="26"/>
          <w:szCs w:val="26"/>
        </w:rPr>
        <w:t>HĐDV</w:t>
      </w:r>
      <w:r w:rsidRPr="006D150A">
        <w:rPr>
          <w:rFonts w:eastAsia="Calibri" w:cs="Times New Roman"/>
          <w:bCs/>
          <w:sz w:val="26"/>
          <w:szCs w:val="26"/>
        </w:rPr>
        <w:t xml:space="preserve"> là “</w:t>
      </w:r>
      <w:r w:rsidRPr="006D150A">
        <w:rPr>
          <w:rFonts w:eastAsia="Calibri" w:cs="Times New Roman"/>
          <w:bCs/>
          <w:i/>
          <w:iCs/>
          <w:sz w:val="26"/>
          <w:szCs w:val="26"/>
        </w:rPr>
        <w:t>sự thoả thuận giữa bên cung ứng dịch vụ và bên sử dụng dịch vụ mà theo đó bên cung ứng thực hiện một công việc nhất định nhằm đem lại lợi ích cho bên sử dụng dịch vụ và bên sử dụng dịch vụ có nghĩa vụ trả tiền dịch vụ cho bên cung ứng dịch vụ trên cơ sở nội dung quy định về quyền, nghĩa vụ của các bên trong hợp đồng hoặc theo quy định pháp luật”</w:t>
      </w:r>
      <w:r w:rsidRPr="006D150A">
        <w:rPr>
          <w:rFonts w:eastAsia="Calibri" w:cs="Times New Roman"/>
          <w:bCs/>
          <w:sz w:val="26"/>
          <w:szCs w:val="26"/>
        </w:rPr>
        <w:t>.</w:t>
      </w:r>
    </w:p>
    <w:p w14:paraId="7DE5CB8B" w14:textId="77777777" w:rsidR="009B1170" w:rsidRPr="006D150A" w:rsidRDefault="009B1170" w:rsidP="00E40676">
      <w:pPr>
        <w:spacing w:before="60" w:after="0" w:line="420" w:lineRule="atLeast"/>
        <w:ind w:firstLine="567"/>
        <w:jc w:val="both"/>
        <w:rPr>
          <w:rFonts w:eastAsia="Calibri" w:cs="Times New Roman"/>
          <w:bCs/>
          <w:sz w:val="26"/>
          <w:szCs w:val="26"/>
        </w:rPr>
      </w:pPr>
      <w:r w:rsidRPr="006D150A">
        <w:rPr>
          <w:rFonts w:eastAsia="Calibri" w:cs="Times New Roman"/>
          <w:bCs/>
          <w:sz w:val="26"/>
          <w:szCs w:val="26"/>
        </w:rPr>
        <w:t>1.1.1.2. Đặc điểm của hợp đồng dịch vụ</w:t>
      </w:r>
    </w:p>
    <w:p w14:paraId="73BE8708" w14:textId="77777777" w:rsidR="009B1170" w:rsidRPr="006D150A" w:rsidRDefault="009B1170" w:rsidP="00E40676">
      <w:pPr>
        <w:spacing w:before="60" w:after="0" w:line="420" w:lineRule="atLeast"/>
        <w:ind w:firstLine="567"/>
        <w:jc w:val="both"/>
        <w:rPr>
          <w:rFonts w:eastAsia="Calibri" w:cs="Times New Roman"/>
          <w:bCs/>
          <w:i/>
          <w:iCs/>
          <w:sz w:val="26"/>
          <w:szCs w:val="26"/>
        </w:rPr>
      </w:pPr>
      <w:r w:rsidRPr="006D150A">
        <w:rPr>
          <w:rFonts w:eastAsia="Calibri" w:cs="Times New Roman"/>
          <w:sz w:val="26"/>
          <w:szCs w:val="26"/>
        </w:rPr>
        <w:t xml:space="preserve">Bên cạnh đặc điểm chung của hợp đồng, hợp đồng dịch vụ có đặc điểm riêng của lĩnh vực dịch vụ. </w:t>
      </w:r>
    </w:p>
    <w:p w14:paraId="6F4F41B4" w14:textId="51CDFECD" w:rsidR="009B1170" w:rsidRPr="006D150A" w:rsidRDefault="009B1170" w:rsidP="00E40676">
      <w:pPr>
        <w:spacing w:before="60" w:after="0" w:line="420" w:lineRule="atLeast"/>
        <w:ind w:firstLine="567"/>
        <w:jc w:val="both"/>
        <w:rPr>
          <w:rFonts w:eastAsia="Calibri" w:cs="Times New Roman"/>
          <w:sz w:val="26"/>
          <w:szCs w:val="26"/>
        </w:rPr>
      </w:pPr>
      <w:r w:rsidRPr="006D150A">
        <w:rPr>
          <w:rFonts w:eastAsia="Calibri" w:cs="Times New Roman"/>
          <w:bCs/>
          <w:i/>
          <w:iCs/>
          <w:sz w:val="26"/>
          <w:szCs w:val="26"/>
        </w:rPr>
        <w:t>Thứ nhất,</w:t>
      </w:r>
      <w:r w:rsidRPr="006D150A">
        <w:rPr>
          <w:rFonts w:eastAsia="Calibri" w:cs="Times New Roman"/>
          <w:bCs/>
          <w:sz w:val="26"/>
          <w:szCs w:val="26"/>
        </w:rPr>
        <w:t xml:space="preserve"> hình thức </w:t>
      </w:r>
      <w:r w:rsidRPr="006D150A">
        <w:rPr>
          <w:rFonts w:eastAsia="Calibri" w:cs="Times New Roman"/>
          <w:sz w:val="26"/>
          <w:szCs w:val="26"/>
        </w:rPr>
        <w:t>bằng lời nói, văn bản hoặc văn bản có công chứng, chứng thực, đăng ký</w:t>
      </w:r>
      <w:r w:rsidR="00F9261A" w:rsidRPr="006D150A">
        <w:rPr>
          <w:rFonts w:eastAsia="Calibri" w:cs="Times New Roman"/>
          <w:sz w:val="26"/>
          <w:szCs w:val="26"/>
        </w:rPr>
        <w:t xml:space="preserve"> là một trong các hình thức </w:t>
      </w:r>
      <w:r w:rsidR="00F9261A" w:rsidRPr="006D150A">
        <w:rPr>
          <w:rFonts w:eastAsia="Calibri" w:cs="Times New Roman"/>
          <w:bCs/>
          <w:sz w:val="26"/>
          <w:szCs w:val="26"/>
        </w:rPr>
        <w:t xml:space="preserve">của </w:t>
      </w:r>
      <w:r w:rsidR="00F9261A" w:rsidRPr="006D150A">
        <w:rPr>
          <w:rFonts w:eastAsia="Calibri" w:cs="Times New Roman"/>
          <w:sz w:val="26"/>
          <w:szCs w:val="26"/>
        </w:rPr>
        <w:t>hợp đồng dịch vụ</w:t>
      </w:r>
      <w:r w:rsidRPr="006D150A">
        <w:rPr>
          <w:rFonts w:eastAsia="Calibri" w:cs="Times New Roman"/>
          <w:sz w:val="26"/>
          <w:szCs w:val="26"/>
        </w:rPr>
        <w:t xml:space="preserve">. Hình thức bằng lời nói áp dụng trong trường hợp các bên đã tin tưởng lẫn nhau hoặc đối với những hợp đồng mà ngay sau khi giao kết sẽ được thực hiện và chấm dứt. Hình thức bằng văn bản thường được áp dụng trong trường hợp công việc thực hiện không cùng lúc với giao kết. Hình thức bằng văn bản có công chứng, chứng thực, đăng ký được áp dụng đối với những </w:t>
      </w:r>
      <w:r w:rsidRPr="006D150A">
        <w:rPr>
          <w:rFonts w:eastAsia="Calibri" w:cs="Times New Roman"/>
          <w:sz w:val="26"/>
          <w:szCs w:val="26"/>
        </w:rPr>
        <w:lastRenderedPageBreak/>
        <w:t>hợp đồng có tính chất phức tạp, dễ xảy ra tranh chấp</w:t>
      </w:r>
      <w:r w:rsidRPr="006D150A">
        <w:rPr>
          <w:rFonts w:eastAsia="Calibri" w:cs="Times New Roman"/>
          <w:sz w:val="26"/>
          <w:szCs w:val="26"/>
          <w:vertAlign w:val="superscript"/>
        </w:rPr>
        <w:footnoteReference w:id="8"/>
      </w:r>
      <w:r w:rsidRPr="006D150A">
        <w:rPr>
          <w:rFonts w:eastAsia="Calibri" w:cs="Times New Roman"/>
          <w:sz w:val="26"/>
          <w:szCs w:val="26"/>
        </w:rPr>
        <w:t xml:space="preserve">. </w:t>
      </w:r>
      <w:r w:rsidR="00F9261A" w:rsidRPr="006D150A">
        <w:rPr>
          <w:rFonts w:eastAsia="Calibri" w:cs="Times New Roman"/>
          <w:sz w:val="26"/>
          <w:szCs w:val="26"/>
        </w:rPr>
        <w:t>H</w:t>
      </w:r>
      <w:r w:rsidRPr="006D150A">
        <w:rPr>
          <w:rFonts w:eastAsia="Calibri" w:cs="Times New Roman"/>
          <w:sz w:val="26"/>
          <w:szCs w:val="26"/>
        </w:rPr>
        <w:t>ình thức bằng văn bản không có công chứng, chứng thực, đăng ký</w:t>
      </w:r>
      <w:r w:rsidR="007851E4" w:rsidRPr="006D150A">
        <w:rPr>
          <w:rFonts w:eastAsia="Calibri" w:cs="Times New Roman"/>
          <w:sz w:val="26"/>
          <w:szCs w:val="26"/>
        </w:rPr>
        <w:t xml:space="preserve"> </w:t>
      </w:r>
      <w:r w:rsidR="00F9261A" w:rsidRPr="006D150A">
        <w:rPr>
          <w:rFonts w:eastAsia="Calibri" w:cs="Times New Roman"/>
          <w:sz w:val="26"/>
          <w:szCs w:val="26"/>
        </w:rPr>
        <w:t>và bằng lời nói thường</w:t>
      </w:r>
      <w:r w:rsidRPr="006D150A">
        <w:rPr>
          <w:rFonts w:eastAsia="Calibri" w:cs="Times New Roman"/>
          <w:sz w:val="26"/>
          <w:szCs w:val="26"/>
        </w:rPr>
        <w:t xml:space="preserve"> đượ</w:t>
      </w:r>
      <w:r w:rsidR="00F9261A" w:rsidRPr="006D150A">
        <w:rPr>
          <w:rFonts w:eastAsia="Calibri" w:cs="Times New Roman"/>
          <w:sz w:val="26"/>
          <w:szCs w:val="26"/>
        </w:rPr>
        <w:t>c sử dụng đối với</w:t>
      </w:r>
      <w:r w:rsidR="00231098" w:rsidRPr="006D150A">
        <w:rPr>
          <w:rFonts w:eastAsia="Calibri" w:cs="Times New Roman"/>
          <w:sz w:val="26"/>
          <w:szCs w:val="26"/>
        </w:rPr>
        <w:t xml:space="preserve"> hợp đồng trong lĩnh vự</w:t>
      </w:r>
      <w:r w:rsidR="00BA15B7" w:rsidRPr="006D150A">
        <w:rPr>
          <w:rFonts w:eastAsia="Calibri" w:cs="Times New Roman"/>
          <w:sz w:val="26"/>
          <w:szCs w:val="26"/>
        </w:rPr>
        <w:t>c</w:t>
      </w:r>
      <w:r w:rsidR="00231098" w:rsidRPr="006D150A">
        <w:rPr>
          <w:rFonts w:eastAsia="Calibri" w:cs="Times New Roman"/>
          <w:sz w:val="26"/>
          <w:szCs w:val="26"/>
        </w:rPr>
        <w:t xml:space="preserve"> dịch vụ.</w:t>
      </w:r>
    </w:p>
    <w:p w14:paraId="4E9883B6" w14:textId="2620C1F6" w:rsidR="009B1170" w:rsidRPr="006D150A" w:rsidRDefault="009B1170" w:rsidP="00F56522">
      <w:pPr>
        <w:spacing w:before="100" w:after="0" w:line="360" w:lineRule="auto"/>
        <w:ind w:firstLine="567"/>
        <w:jc w:val="both"/>
        <w:rPr>
          <w:rFonts w:eastAsia="Calibri" w:cs="Times New Roman"/>
          <w:sz w:val="26"/>
          <w:szCs w:val="26"/>
        </w:rPr>
      </w:pPr>
      <w:r w:rsidRPr="006D150A">
        <w:rPr>
          <w:rFonts w:eastAsia="Calibri" w:cs="Times New Roman"/>
          <w:i/>
          <w:iCs/>
          <w:sz w:val="26"/>
          <w:szCs w:val="26"/>
        </w:rPr>
        <w:t>Thứ hai,</w:t>
      </w:r>
      <w:r w:rsidRPr="006D150A">
        <w:rPr>
          <w:rFonts w:eastAsia="Calibri" w:cs="Times New Roman"/>
          <w:sz w:val="26"/>
          <w:szCs w:val="26"/>
        </w:rPr>
        <w:t xml:space="preserve"> hợp đồng dịch vụ có đối tượng là công việc. </w:t>
      </w:r>
      <w:r w:rsidR="00F9261A" w:rsidRPr="006D150A">
        <w:rPr>
          <w:rFonts w:eastAsia="Calibri" w:cs="Times New Roman"/>
          <w:sz w:val="26"/>
          <w:szCs w:val="26"/>
        </w:rPr>
        <w:t>B</w:t>
      </w:r>
      <w:r w:rsidRPr="006D150A">
        <w:rPr>
          <w:rFonts w:eastAsia="Calibri" w:cs="Times New Roman"/>
          <w:sz w:val="26"/>
          <w:szCs w:val="26"/>
        </w:rPr>
        <w:t>ên cung ứng dịch vụ thực hiện</w:t>
      </w:r>
      <w:r w:rsidR="00F9261A" w:rsidRPr="006D150A">
        <w:rPr>
          <w:rFonts w:eastAsia="Calibri" w:cs="Times New Roman"/>
          <w:sz w:val="26"/>
          <w:szCs w:val="26"/>
        </w:rPr>
        <w:t xml:space="preserve"> nhiệm vụ</w:t>
      </w:r>
      <w:r w:rsidRPr="006D150A">
        <w:rPr>
          <w:rFonts w:eastAsia="Calibri" w:cs="Times New Roman"/>
          <w:sz w:val="26"/>
          <w:szCs w:val="26"/>
        </w:rPr>
        <w:t xml:space="preserve"> vì quyền</w:t>
      </w:r>
      <w:r w:rsidR="00C92F55">
        <w:rPr>
          <w:rFonts w:eastAsia="Calibri" w:cs="Times New Roman"/>
          <w:sz w:val="26"/>
          <w:szCs w:val="26"/>
        </w:rPr>
        <w:t xml:space="preserve">, </w:t>
      </w:r>
      <w:r w:rsidR="008D5C4B">
        <w:rPr>
          <w:rFonts w:eastAsia="Calibri" w:cs="Times New Roman"/>
          <w:sz w:val="26"/>
          <w:szCs w:val="26"/>
        </w:rPr>
        <w:t xml:space="preserve">lợi ích </w:t>
      </w:r>
      <w:r w:rsidRPr="006D150A">
        <w:rPr>
          <w:rFonts w:eastAsia="Calibri" w:cs="Times New Roman"/>
          <w:sz w:val="26"/>
          <w:szCs w:val="26"/>
        </w:rPr>
        <w:t>của bên sử dụng</w:t>
      </w:r>
      <w:r w:rsidR="00C92F55">
        <w:rPr>
          <w:rFonts w:eastAsia="Calibri" w:cs="Times New Roman"/>
          <w:sz w:val="26"/>
          <w:szCs w:val="26"/>
        </w:rPr>
        <w:t xml:space="preserve"> và có thể vì lợi ích của người thứ ba,</w:t>
      </w:r>
      <w:r w:rsidR="00F9261A" w:rsidRPr="006D150A">
        <w:rPr>
          <w:rFonts w:eastAsia="Calibri" w:cs="Times New Roman"/>
          <w:sz w:val="26"/>
          <w:szCs w:val="26"/>
        </w:rPr>
        <w:t xml:space="preserve"> </w:t>
      </w:r>
      <w:r w:rsidRPr="006D150A">
        <w:rPr>
          <w:rFonts w:eastAsia="Calibri" w:cs="Times New Roman"/>
          <w:sz w:val="26"/>
          <w:szCs w:val="26"/>
        </w:rPr>
        <w:t xml:space="preserve">công việc được coi là đối tượng trong </w:t>
      </w:r>
      <w:r w:rsidR="007851E4" w:rsidRPr="006D150A">
        <w:rPr>
          <w:rFonts w:eastAsia="Calibri" w:cs="Times New Roman"/>
          <w:sz w:val="26"/>
          <w:szCs w:val="26"/>
        </w:rPr>
        <w:t xml:space="preserve">hợp đồng </w:t>
      </w:r>
      <w:r w:rsidRPr="006D150A">
        <w:rPr>
          <w:rFonts w:eastAsia="Calibri" w:cs="Times New Roman"/>
          <w:sz w:val="26"/>
          <w:szCs w:val="26"/>
        </w:rPr>
        <w:t>là công việc thực hiện được,</w:t>
      </w:r>
      <w:r w:rsidR="00F9261A" w:rsidRPr="006D150A">
        <w:rPr>
          <w:rFonts w:eastAsia="Calibri" w:cs="Times New Roman"/>
          <w:sz w:val="26"/>
          <w:szCs w:val="26"/>
        </w:rPr>
        <w:t xml:space="preserve"> </w:t>
      </w:r>
      <w:r w:rsidRPr="006D150A">
        <w:rPr>
          <w:rFonts w:eastAsia="Calibri" w:cs="Times New Roman"/>
          <w:sz w:val="26"/>
          <w:szCs w:val="26"/>
        </w:rPr>
        <w:t xml:space="preserve">không trái đạo đức xã hội hoặc không </w:t>
      </w:r>
      <w:r w:rsidR="00F9261A" w:rsidRPr="006D150A">
        <w:rPr>
          <w:rFonts w:eastAsia="Calibri" w:cs="Times New Roman"/>
          <w:sz w:val="26"/>
          <w:szCs w:val="26"/>
        </w:rPr>
        <w:t>bị pháp luật cấm.</w:t>
      </w:r>
      <w:r w:rsidR="00C92F55">
        <w:rPr>
          <w:rFonts w:eastAsia="Calibri" w:cs="Times New Roman"/>
          <w:sz w:val="26"/>
          <w:szCs w:val="26"/>
        </w:rPr>
        <w:t xml:space="preserve"> Thông thường, bên thuê dịch vụ là người hưởng lợi khi bên cung ứng dịch vụ đa thực hiện công việc dịch vụ. Tuy nhiên, nhiều trường hợp</w:t>
      </w:r>
      <w:r w:rsidR="00111E39">
        <w:rPr>
          <w:rFonts w:eastAsia="Calibri" w:cs="Times New Roman"/>
          <w:sz w:val="26"/>
          <w:szCs w:val="26"/>
        </w:rPr>
        <w:t>, người thứ ba là người được hưởng lợi từ việc bên cung ứng dịch vụ thực hiện công việc</w:t>
      </w:r>
      <w:r w:rsidR="000D64F3">
        <w:rPr>
          <w:rStyle w:val="FootnoteReference"/>
          <w:rFonts w:eastAsia="Calibri" w:cs="Times New Roman"/>
          <w:sz w:val="26"/>
          <w:szCs w:val="26"/>
        </w:rPr>
        <w:footnoteReference w:id="9"/>
      </w:r>
      <w:r w:rsidR="00111E39">
        <w:rPr>
          <w:rFonts w:eastAsia="Calibri" w:cs="Times New Roman"/>
          <w:sz w:val="26"/>
          <w:szCs w:val="26"/>
        </w:rPr>
        <w:t xml:space="preserve">. </w:t>
      </w:r>
      <w:r w:rsidR="00C92F55">
        <w:rPr>
          <w:rFonts w:eastAsia="Calibri" w:cs="Times New Roman"/>
          <w:sz w:val="26"/>
          <w:szCs w:val="26"/>
        </w:rPr>
        <w:t xml:space="preserve"> </w:t>
      </w:r>
      <w:r w:rsidR="00F9261A" w:rsidRPr="006D150A">
        <w:rPr>
          <w:rFonts w:eastAsia="Calibri" w:cs="Times New Roman"/>
          <w:sz w:val="26"/>
          <w:szCs w:val="26"/>
        </w:rPr>
        <w:t xml:space="preserve"> </w:t>
      </w:r>
    </w:p>
    <w:p w14:paraId="4C01B78E" w14:textId="7F0259EB" w:rsidR="009B1170" w:rsidRPr="006D150A" w:rsidRDefault="009B1170" w:rsidP="007C467A">
      <w:pPr>
        <w:spacing w:after="0" w:line="360" w:lineRule="auto"/>
        <w:ind w:firstLine="567"/>
        <w:jc w:val="both"/>
        <w:rPr>
          <w:rFonts w:eastAsia="Calibri" w:cs="Times New Roman"/>
          <w:sz w:val="26"/>
          <w:szCs w:val="26"/>
        </w:rPr>
      </w:pPr>
      <w:r w:rsidRPr="006D150A">
        <w:rPr>
          <w:rFonts w:eastAsia="Calibri" w:cs="Times New Roman"/>
          <w:i/>
          <w:iCs/>
          <w:sz w:val="26"/>
          <w:szCs w:val="26"/>
        </w:rPr>
        <w:t>Thứ ba</w:t>
      </w:r>
      <w:r w:rsidRPr="006D150A">
        <w:rPr>
          <w:rFonts w:eastAsia="Calibri" w:cs="Times New Roman"/>
          <w:sz w:val="26"/>
          <w:szCs w:val="26"/>
        </w:rPr>
        <w:t xml:space="preserve">, hợp đồng dịch vụ </w:t>
      </w:r>
      <w:r w:rsidR="00F9261A" w:rsidRPr="006D150A">
        <w:rPr>
          <w:rFonts w:eastAsia="Calibri" w:cs="Times New Roman"/>
          <w:sz w:val="26"/>
          <w:szCs w:val="26"/>
        </w:rPr>
        <w:t xml:space="preserve">có tính chất </w:t>
      </w:r>
      <w:r w:rsidRPr="006D150A">
        <w:rPr>
          <w:rFonts w:eastAsia="Calibri" w:cs="Times New Roman"/>
          <w:sz w:val="26"/>
          <w:szCs w:val="26"/>
        </w:rPr>
        <w:t xml:space="preserve">song vụ. Đặc điểm </w:t>
      </w:r>
      <w:r w:rsidR="00F9261A" w:rsidRPr="006D150A">
        <w:rPr>
          <w:rFonts w:eastAsia="Calibri" w:cs="Times New Roman"/>
          <w:sz w:val="26"/>
          <w:szCs w:val="26"/>
        </w:rPr>
        <w:t xml:space="preserve">này </w:t>
      </w:r>
      <w:r w:rsidRPr="006D150A">
        <w:rPr>
          <w:rFonts w:eastAsia="Calibri" w:cs="Times New Roman"/>
          <w:sz w:val="26"/>
          <w:szCs w:val="26"/>
        </w:rPr>
        <w:t>thể hiện ở việc, mỗi bên tham gia hợp đồng vừa là bên có quyền, đồng thời có nghĩa vụ với bên kia.</w:t>
      </w:r>
      <w:r w:rsidR="00CF46FE" w:rsidRPr="006D150A">
        <w:rPr>
          <w:rFonts w:eastAsia="Calibri" w:cs="Times New Roman"/>
          <w:sz w:val="26"/>
          <w:szCs w:val="26"/>
        </w:rPr>
        <w:t xml:space="preserve"> </w:t>
      </w:r>
      <w:r w:rsidRPr="006D150A">
        <w:rPr>
          <w:rFonts w:eastAsia="Calibri" w:cs="Times New Roman"/>
          <w:sz w:val="26"/>
          <w:szCs w:val="26"/>
        </w:rPr>
        <w:t xml:space="preserve">Bên cung ứng </w:t>
      </w:r>
      <w:r w:rsidR="00CF46FE" w:rsidRPr="006D150A">
        <w:rPr>
          <w:rFonts w:eastAsia="Calibri" w:cs="Times New Roman"/>
          <w:sz w:val="26"/>
          <w:szCs w:val="26"/>
        </w:rPr>
        <w:t xml:space="preserve">phải làm một số </w:t>
      </w:r>
      <w:r w:rsidRPr="006D150A">
        <w:rPr>
          <w:rFonts w:eastAsia="Calibri" w:cs="Times New Roman"/>
          <w:sz w:val="26"/>
          <w:szCs w:val="26"/>
        </w:rPr>
        <w:t>công việc đã thỏa thuận vì lợi ích của bên sử dụng</w:t>
      </w:r>
      <w:r w:rsidR="00F9261A" w:rsidRPr="006D150A">
        <w:rPr>
          <w:rFonts w:eastAsia="Calibri" w:cs="Times New Roman"/>
          <w:sz w:val="26"/>
          <w:szCs w:val="26"/>
        </w:rPr>
        <w:t xml:space="preserve">, đồng thời </w:t>
      </w:r>
      <w:r w:rsidRPr="006D150A">
        <w:rPr>
          <w:rFonts w:eastAsia="Calibri" w:cs="Times New Roman"/>
          <w:sz w:val="26"/>
          <w:szCs w:val="26"/>
        </w:rPr>
        <w:t>bên sử dụng có nghĩa vụ phải trả tiền</w:t>
      </w:r>
      <w:r w:rsidR="00F9261A" w:rsidRPr="006D150A">
        <w:rPr>
          <w:rFonts w:eastAsia="Calibri" w:cs="Times New Roman"/>
          <w:sz w:val="26"/>
          <w:szCs w:val="26"/>
        </w:rPr>
        <w:t xml:space="preserve"> hoặc lợi ích vật chất cho bên cung ứng</w:t>
      </w:r>
      <w:r w:rsidRPr="006D150A">
        <w:rPr>
          <w:rFonts w:eastAsia="Calibri" w:cs="Times New Roman"/>
          <w:sz w:val="26"/>
          <w:szCs w:val="26"/>
        </w:rPr>
        <w:t xml:space="preserve">. Bên cung ứng phải thực hiện </w:t>
      </w:r>
      <w:r w:rsidR="00F9261A" w:rsidRPr="006D150A">
        <w:rPr>
          <w:rFonts w:eastAsia="Calibri" w:cs="Times New Roman"/>
          <w:sz w:val="26"/>
          <w:szCs w:val="26"/>
        </w:rPr>
        <w:t>các n</w:t>
      </w:r>
      <w:r w:rsidR="007851E4" w:rsidRPr="006D150A">
        <w:rPr>
          <w:rFonts w:eastAsia="Calibri" w:cs="Times New Roman"/>
          <w:sz w:val="26"/>
          <w:szCs w:val="26"/>
        </w:rPr>
        <w:t>ộ</w:t>
      </w:r>
      <w:r w:rsidR="00F9261A" w:rsidRPr="006D150A">
        <w:rPr>
          <w:rFonts w:eastAsia="Calibri" w:cs="Times New Roman"/>
          <w:sz w:val="26"/>
          <w:szCs w:val="26"/>
        </w:rPr>
        <w:t>i dung</w:t>
      </w:r>
      <w:r w:rsidRPr="006D150A">
        <w:rPr>
          <w:rFonts w:eastAsia="Calibri" w:cs="Times New Roman"/>
          <w:sz w:val="26"/>
          <w:szCs w:val="26"/>
        </w:rPr>
        <w:t xml:space="preserve"> được quy định trong </w:t>
      </w:r>
      <w:r w:rsidR="00CF46FE" w:rsidRPr="006D150A">
        <w:rPr>
          <w:rFonts w:eastAsia="Calibri" w:cs="Times New Roman"/>
          <w:sz w:val="26"/>
          <w:szCs w:val="26"/>
        </w:rPr>
        <w:t>hợp đồng</w:t>
      </w:r>
      <w:r w:rsidRPr="006D150A">
        <w:rPr>
          <w:rFonts w:eastAsia="Calibri" w:cs="Times New Roman"/>
          <w:sz w:val="26"/>
          <w:szCs w:val="26"/>
        </w:rPr>
        <w:t xml:space="preserve"> và bên thuê dịch vụ có nghĩa vụ tiếp nhận kết quả công việc và trả tiền công như đã thỏa thuận</w:t>
      </w:r>
      <w:r w:rsidR="0085360D" w:rsidRPr="006D150A">
        <w:rPr>
          <w:rFonts w:eastAsia="Calibri" w:cs="Times New Roman"/>
          <w:sz w:val="26"/>
          <w:szCs w:val="26"/>
        </w:rPr>
        <w:t xml:space="preserve"> cho bên </w:t>
      </w:r>
      <w:r w:rsidR="00CF46FE" w:rsidRPr="006D150A">
        <w:rPr>
          <w:rFonts w:eastAsia="Calibri" w:cs="Times New Roman"/>
          <w:sz w:val="26"/>
          <w:szCs w:val="26"/>
        </w:rPr>
        <w:t>còn lại</w:t>
      </w:r>
      <w:r w:rsidR="0085360D" w:rsidRPr="006D150A">
        <w:rPr>
          <w:rFonts w:eastAsia="Calibri" w:cs="Times New Roman"/>
          <w:sz w:val="26"/>
          <w:szCs w:val="26"/>
        </w:rPr>
        <w:t>.</w:t>
      </w:r>
    </w:p>
    <w:p w14:paraId="78EBA5A3" w14:textId="1F99C939" w:rsidR="009B1170" w:rsidRPr="006D150A" w:rsidRDefault="009B1170" w:rsidP="007C467A">
      <w:pPr>
        <w:spacing w:after="0" w:line="360" w:lineRule="auto"/>
        <w:ind w:firstLine="567"/>
        <w:jc w:val="both"/>
        <w:rPr>
          <w:rFonts w:eastAsia="Calibri" w:cs="Times New Roman"/>
          <w:sz w:val="26"/>
          <w:szCs w:val="26"/>
        </w:rPr>
      </w:pPr>
      <w:r w:rsidRPr="006D150A">
        <w:rPr>
          <w:rFonts w:eastAsia="Calibri" w:cs="Times New Roman"/>
          <w:i/>
          <w:iCs/>
          <w:sz w:val="26"/>
          <w:szCs w:val="26"/>
        </w:rPr>
        <w:t>Thứ tư</w:t>
      </w:r>
      <w:r w:rsidRPr="006D150A">
        <w:rPr>
          <w:rFonts w:eastAsia="Calibri" w:cs="Times New Roman"/>
          <w:sz w:val="26"/>
          <w:szCs w:val="26"/>
        </w:rPr>
        <w:t xml:space="preserve">, hợp đồng dịch vụ là hợp đồng có đền bù. Đặc điểm có đền bù của </w:t>
      </w:r>
      <w:r w:rsidR="007851E4" w:rsidRPr="006D150A">
        <w:rPr>
          <w:rFonts w:eastAsia="Calibri" w:cs="Times New Roman"/>
          <w:sz w:val="26"/>
          <w:szCs w:val="26"/>
        </w:rPr>
        <w:t>hợp đồng</w:t>
      </w:r>
      <w:r w:rsidRPr="006D150A">
        <w:rPr>
          <w:rFonts w:eastAsia="Calibri" w:cs="Times New Roman"/>
          <w:sz w:val="26"/>
          <w:szCs w:val="26"/>
        </w:rPr>
        <w:t xml:space="preserve"> là mỗi bên đều nhận được những lợi ích từ việc thực hiện </w:t>
      </w:r>
      <w:r w:rsidR="00CF46FE" w:rsidRPr="006D150A">
        <w:rPr>
          <w:rFonts w:eastAsia="Calibri" w:cs="Times New Roman"/>
          <w:sz w:val="26"/>
          <w:szCs w:val="26"/>
        </w:rPr>
        <w:t>nhiệm vụ</w:t>
      </w:r>
      <w:r w:rsidRPr="006D150A">
        <w:rPr>
          <w:rFonts w:eastAsia="Calibri" w:cs="Times New Roman"/>
          <w:sz w:val="26"/>
          <w:szCs w:val="26"/>
        </w:rPr>
        <w:t xml:space="preserve"> của </w:t>
      </w:r>
      <w:r w:rsidR="00F36034" w:rsidRPr="006D150A">
        <w:rPr>
          <w:rFonts w:eastAsia="Calibri" w:cs="Times New Roman"/>
          <w:sz w:val="26"/>
          <w:szCs w:val="26"/>
        </w:rPr>
        <w:t>mình cho bên còn lại</w:t>
      </w:r>
      <w:r w:rsidRPr="006D150A">
        <w:rPr>
          <w:rFonts w:eastAsia="Calibri" w:cs="Times New Roman"/>
          <w:sz w:val="26"/>
          <w:szCs w:val="26"/>
        </w:rPr>
        <w:t>. Sự đền bù lợi ích ở đây có thể là những lợi ích vật chất tương đương hoặc sự trao đổi giữa lợi ích tinh thần và lợi ích vật chất. Sự đánh đổi khi giao kết hợp đồng được coi là “</w:t>
      </w:r>
      <w:r w:rsidRPr="006D150A">
        <w:rPr>
          <w:rFonts w:eastAsia="Calibri" w:cs="Times New Roman"/>
          <w:i/>
          <w:iCs/>
          <w:sz w:val="26"/>
          <w:szCs w:val="26"/>
        </w:rPr>
        <w:t>ngang giá</w:t>
      </w:r>
      <w:r w:rsidRPr="006D150A">
        <w:rPr>
          <w:rFonts w:eastAsia="Calibri" w:cs="Times New Roman"/>
          <w:sz w:val="26"/>
          <w:szCs w:val="26"/>
        </w:rPr>
        <w:t>” hay có giá trị “</w:t>
      </w:r>
      <w:r w:rsidRPr="006D150A">
        <w:rPr>
          <w:rFonts w:eastAsia="Calibri" w:cs="Times New Roman"/>
          <w:i/>
          <w:iCs/>
          <w:sz w:val="26"/>
          <w:szCs w:val="26"/>
        </w:rPr>
        <w:t>tương đương</w:t>
      </w:r>
      <w:r w:rsidRPr="006D150A">
        <w:rPr>
          <w:rFonts w:eastAsia="Calibri" w:cs="Times New Roman"/>
          <w:sz w:val="26"/>
          <w:szCs w:val="26"/>
        </w:rPr>
        <w:t xml:space="preserve">”. Khi bên sử dụng được thụ hưởng </w:t>
      </w:r>
      <w:r w:rsidR="00F36034" w:rsidRPr="006D150A">
        <w:rPr>
          <w:rFonts w:eastAsia="Calibri" w:cs="Times New Roman"/>
          <w:sz w:val="26"/>
          <w:szCs w:val="26"/>
        </w:rPr>
        <w:t>theo nội dung</w:t>
      </w:r>
      <w:r w:rsidRPr="006D150A">
        <w:rPr>
          <w:rFonts w:eastAsia="Calibri" w:cs="Times New Roman"/>
          <w:sz w:val="26"/>
          <w:szCs w:val="26"/>
        </w:rPr>
        <w:t xml:space="preserve"> th</w:t>
      </w:r>
      <w:r w:rsidR="00231098" w:rsidRPr="006D150A">
        <w:rPr>
          <w:rFonts w:eastAsia="Calibri" w:cs="Times New Roman"/>
          <w:sz w:val="26"/>
          <w:szCs w:val="26"/>
        </w:rPr>
        <w:t>ỏa</w:t>
      </w:r>
      <w:r w:rsidRPr="006D150A">
        <w:rPr>
          <w:rFonts w:eastAsia="Calibri" w:cs="Times New Roman"/>
          <w:sz w:val="26"/>
          <w:szCs w:val="26"/>
        </w:rPr>
        <w:t xml:space="preserve"> thuận trong hợp đồng thì phải có nghĩa vụ </w:t>
      </w:r>
      <w:r w:rsidR="00F36034" w:rsidRPr="006D150A">
        <w:rPr>
          <w:rFonts w:eastAsia="Calibri" w:cs="Times New Roman"/>
          <w:sz w:val="26"/>
          <w:szCs w:val="26"/>
        </w:rPr>
        <w:t xml:space="preserve">đối với </w:t>
      </w:r>
      <w:r w:rsidRPr="006D150A">
        <w:rPr>
          <w:rFonts w:eastAsia="Calibri" w:cs="Times New Roman"/>
          <w:sz w:val="26"/>
          <w:szCs w:val="26"/>
        </w:rPr>
        <w:t>bên cung ứng</w:t>
      </w:r>
      <w:r w:rsidR="00F36034" w:rsidRPr="006D150A">
        <w:rPr>
          <w:rFonts w:eastAsia="Calibri" w:cs="Times New Roman"/>
          <w:sz w:val="26"/>
          <w:szCs w:val="26"/>
        </w:rPr>
        <w:t>.</w:t>
      </w:r>
    </w:p>
    <w:p w14:paraId="574FE169" w14:textId="7AAFC8FD" w:rsidR="00CB0B7C" w:rsidRPr="004F3783" w:rsidRDefault="00111E39" w:rsidP="004F3783">
      <w:pPr>
        <w:spacing w:after="0" w:line="360" w:lineRule="auto"/>
        <w:ind w:firstLine="567"/>
        <w:jc w:val="both"/>
        <w:rPr>
          <w:rFonts w:eastAsia="Calibri" w:cs="Times New Roman"/>
          <w:sz w:val="26"/>
          <w:szCs w:val="26"/>
        </w:rPr>
      </w:pPr>
      <w:r w:rsidRPr="00111E39">
        <w:rPr>
          <w:rFonts w:eastAsia="Calibri" w:cs="Times New Roman"/>
          <w:i/>
          <w:sz w:val="26"/>
          <w:szCs w:val="26"/>
        </w:rPr>
        <w:t>Thứ năm</w:t>
      </w:r>
      <w:r>
        <w:rPr>
          <w:rFonts w:eastAsia="Calibri" w:cs="Times New Roman"/>
          <w:i/>
          <w:sz w:val="26"/>
          <w:szCs w:val="26"/>
        </w:rPr>
        <w:t xml:space="preserve">, </w:t>
      </w:r>
      <w:r w:rsidR="000D64F3">
        <w:rPr>
          <w:rFonts w:eastAsia="Calibri" w:cs="Times New Roman"/>
          <w:sz w:val="26"/>
          <w:szCs w:val="26"/>
        </w:rPr>
        <w:t xml:space="preserve">có thể là dịch vụ đơn giản, có thể là dịch vụ phức tạp. Trong hợp đồng dịch vụ đơn giản thì chỉ là mối quan hệ trực tiếp giữa </w:t>
      </w:r>
      <w:r w:rsidR="00EA3363">
        <w:rPr>
          <w:rFonts w:eastAsia="Calibri" w:cs="Times New Roman"/>
          <w:sz w:val="26"/>
          <w:szCs w:val="26"/>
        </w:rPr>
        <w:t>bên thuê dịch vụ và bên cung ứng dich vụ. Trong hợp đồng dịch vụ phức tạp sẽ có hai quan hệ: quan hệ giữa bên thuê dịch vụ và bên cung ứng dịch vụ (gọi là quan hệ bên trong) và quan hệ giữa người làm dịch vụ và người thứ ba (quan hệ bên ngoài). Trong quan hệ bên trong, các bên phải thoả thuận cụ thể</w:t>
      </w:r>
      <w:r w:rsidR="006F353D">
        <w:rPr>
          <w:rFonts w:eastAsia="Calibri" w:cs="Times New Roman"/>
          <w:sz w:val="26"/>
          <w:szCs w:val="26"/>
        </w:rPr>
        <w:t xml:space="preserve"> về nội dung làm dịch vụ theo đó bên cung ứng dịch vụ phải thực hiện những hành vi nhất định vì lợi ích của bên thuê dịch vụ. Trong quan hệ bên ngoài, bên cung </w:t>
      </w:r>
      <w:r w:rsidR="006F353D">
        <w:rPr>
          <w:rFonts w:eastAsia="Calibri" w:cs="Times New Roman"/>
          <w:sz w:val="26"/>
          <w:szCs w:val="26"/>
        </w:rPr>
        <w:lastRenderedPageBreak/>
        <w:t>ứng dịch vụ phải nhân danh mình để tham gia các giao dịch dân sự mà không được nhân danh bên thuê dịch vụ để giao dịch với người thứ ba. Bên cung ứng dịch vụ hoàn toàn chịu trách nhiệm về hành vi của mình trước người thứ ba, nếu pháp luật không quy định khác hoặc các bên không có thoả thuận khác</w:t>
      </w:r>
      <w:r w:rsidR="00FF2955">
        <w:rPr>
          <w:rStyle w:val="FootnoteReference"/>
          <w:rFonts w:eastAsia="Calibri" w:cs="Times New Roman"/>
          <w:sz w:val="26"/>
          <w:szCs w:val="26"/>
        </w:rPr>
        <w:footnoteReference w:id="10"/>
      </w:r>
      <w:r w:rsidR="006F353D">
        <w:rPr>
          <w:rFonts w:eastAsia="Calibri" w:cs="Times New Roman"/>
          <w:sz w:val="26"/>
          <w:szCs w:val="26"/>
        </w:rPr>
        <w:t>.</w:t>
      </w:r>
    </w:p>
    <w:p w14:paraId="0B76B816" w14:textId="351A9195" w:rsidR="009B1170" w:rsidRPr="002932F1" w:rsidRDefault="009B1170" w:rsidP="007C467A">
      <w:pPr>
        <w:spacing w:after="0" w:line="360" w:lineRule="auto"/>
        <w:ind w:firstLine="567"/>
        <w:jc w:val="both"/>
        <w:rPr>
          <w:rFonts w:ascii="Times New Roman Bold" w:eastAsia="Calibri" w:hAnsi="Times New Roman Bold" w:cs="Times New Roman"/>
          <w:b/>
          <w:w w:val="95"/>
          <w:sz w:val="26"/>
          <w:szCs w:val="26"/>
        </w:rPr>
      </w:pPr>
      <w:r w:rsidRPr="002932F1">
        <w:rPr>
          <w:rFonts w:ascii="Times New Roman Bold" w:eastAsia="Calibri" w:hAnsi="Times New Roman Bold" w:cs="Times New Roman"/>
          <w:b/>
          <w:w w:val="95"/>
          <w:sz w:val="26"/>
          <w:szCs w:val="26"/>
        </w:rPr>
        <w:t>1.1.2. Khái niệm, đặc điểm của hợp đồng dịch vụ quản lý vận hành nhà chung cư</w:t>
      </w:r>
    </w:p>
    <w:p w14:paraId="6480DA8A" w14:textId="77777777" w:rsidR="009B1170" w:rsidRPr="006D150A" w:rsidRDefault="009B1170" w:rsidP="007C467A">
      <w:pPr>
        <w:spacing w:after="0" w:line="360" w:lineRule="auto"/>
        <w:ind w:firstLine="567"/>
        <w:jc w:val="both"/>
        <w:rPr>
          <w:rFonts w:eastAsia="Calibri" w:cs="Times New Roman"/>
          <w:bCs/>
          <w:sz w:val="26"/>
          <w:szCs w:val="26"/>
        </w:rPr>
      </w:pPr>
      <w:r w:rsidRPr="006D150A">
        <w:rPr>
          <w:rFonts w:eastAsia="Calibri" w:cs="Times New Roman"/>
          <w:bCs/>
          <w:sz w:val="26"/>
          <w:szCs w:val="26"/>
        </w:rPr>
        <w:t>1.1.2.1. Khái niệm hợp đồng dịch vụ quản lý vận hành nhà chung cư</w:t>
      </w:r>
    </w:p>
    <w:p w14:paraId="255263E6" w14:textId="71512FEA" w:rsidR="009B1170" w:rsidRPr="006D150A" w:rsidRDefault="009B1170" w:rsidP="003064AF">
      <w:pPr>
        <w:spacing w:after="0" w:line="360" w:lineRule="auto"/>
        <w:ind w:firstLine="567"/>
        <w:jc w:val="both"/>
        <w:rPr>
          <w:rFonts w:eastAsia="Calibri" w:cs="Times New Roman"/>
          <w:bCs/>
          <w:sz w:val="26"/>
          <w:szCs w:val="26"/>
        </w:rPr>
      </w:pPr>
      <w:r w:rsidRPr="006D150A">
        <w:rPr>
          <w:rFonts w:eastAsia="Calibri" w:cs="Times New Roman"/>
          <w:bCs/>
          <w:sz w:val="26"/>
          <w:szCs w:val="26"/>
        </w:rPr>
        <w:t xml:space="preserve">Trước khi tìm hiểu </w:t>
      </w:r>
      <w:r w:rsidR="003064AF" w:rsidRPr="006D150A">
        <w:rPr>
          <w:rFonts w:eastAsia="Calibri" w:cs="Times New Roman"/>
          <w:bCs/>
          <w:sz w:val="26"/>
          <w:szCs w:val="26"/>
        </w:rPr>
        <w:t xml:space="preserve">về </w:t>
      </w:r>
      <w:r w:rsidRPr="006D150A">
        <w:rPr>
          <w:rFonts w:eastAsia="Calibri" w:cs="Times New Roman"/>
          <w:bCs/>
          <w:sz w:val="26"/>
          <w:szCs w:val="26"/>
        </w:rPr>
        <w:t xml:space="preserve">khái niệm hợp đồng dịch vụ quản lý vận hành nhà chung cư, </w:t>
      </w:r>
      <w:r w:rsidR="00F96C27">
        <w:rPr>
          <w:rFonts w:eastAsia="Calibri" w:cs="Times New Roman"/>
          <w:bCs/>
          <w:sz w:val="26"/>
          <w:szCs w:val="26"/>
        </w:rPr>
        <w:t>đề án</w:t>
      </w:r>
      <w:r w:rsidRPr="006D150A">
        <w:rPr>
          <w:rFonts w:eastAsia="Calibri" w:cs="Times New Roman"/>
          <w:bCs/>
          <w:sz w:val="26"/>
          <w:szCs w:val="26"/>
        </w:rPr>
        <w:t xml:space="preserve"> đưa ra </w:t>
      </w:r>
      <w:r w:rsidR="003064AF" w:rsidRPr="006D150A">
        <w:rPr>
          <w:rFonts w:eastAsia="Calibri" w:cs="Times New Roman"/>
          <w:bCs/>
          <w:sz w:val="26"/>
          <w:szCs w:val="26"/>
        </w:rPr>
        <w:t>khái niệm</w:t>
      </w:r>
      <w:r w:rsidRPr="006D150A">
        <w:rPr>
          <w:rFonts w:eastAsia="Calibri" w:cs="Times New Roman"/>
          <w:bCs/>
          <w:sz w:val="26"/>
          <w:szCs w:val="26"/>
        </w:rPr>
        <w:t xml:space="preserve"> </w:t>
      </w:r>
      <w:r w:rsidR="007C467A" w:rsidRPr="006D150A">
        <w:rPr>
          <w:rFonts w:eastAsia="Calibri" w:cs="Times New Roman"/>
          <w:bCs/>
          <w:sz w:val="26"/>
          <w:szCs w:val="26"/>
        </w:rPr>
        <w:t>về công tác quản lý vận hành NCC</w:t>
      </w:r>
      <w:r w:rsidR="003064AF" w:rsidRPr="006D150A">
        <w:rPr>
          <w:rFonts w:eastAsia="Calibri" w:cs="Times New Roman"/>
          <w:bCs/>
          <w:sz w:val="26"/>
          <w:szCs w:val="26"/>
        </w:rPr>
        <w:t xml:space="preserve"> t</w:t>
      </w:r>
      <w:r w:rsidRPr="006D150A">
        <w:rPr>
          <w:rFonts w:eastAsia="Calibri" w:cs="Times New Roman"/>
          <w:bCs/>
          <w:sz w:val="26"/>
          <w:szCs w:val="26"/>
        </w:rPr>
        <w:t xml:space="preserve">rên cơ sở </w:t>
      </w:r>
      <w:r w:rsidR="003064AF" w:rsidRPr="006D150A">
        <w:rPr>
          <w:rFonts w:eastAsia="Calibri" w:cs="Times New Roman"/>
          <w:bCs/>
          <w:sz w:val="26"/>
          <w:szCs w:val="26"/>
        </w:rPr>
        <w:t>định nghĩa</w:t>
      </w:r>
      <w:r w:rsidR="00231098" w:rsidRPr="006D150A">
        <w:rPr>
          <w:rFonts w:eastAsia="Calibri" w:cs="Times New Roman"/>
          <w:bCs/>
          <w:sz w:val="26"/>
          <w:szCs w:val="26"/>
        </w:rPr>
        <w:t xml:space="preserve"> </w:t>
      </w:r>
      <w:r w:rsidRPr="006D150A">
        <w:rPr>
          <w:rFonts w:eastAsia="Calibri" w:cs="Times New Roman"/>
          <w:bCs/>
          <w:sz w:val="26"/>
          <w:szCs w:val="26"/>
        </w:rPr>
        <w:t xml:space="preserve">công tác quản lý vận </w:t>
      </w:r>
      <w:r w:rsidR="007C467A" w:rsidRPr="006D150A">
        <w:rPr>
          <w:rFonts w:eastAsia="Calibri" w:cs="Times New Roman"/>
          <w:bCs/>
          <w:sz w:val="26"/>
          <w:szCs w:val="26"/>
        </w:rPr>
        <w:t xml:space="preserve">hành </w:t>
      </w:r>
      <w:r w:rsidR="007851E4" w:rsidRPr="006D150A">
        <w:rPr>
          <w:rFonts w:eastAsia="Calibri" w:cs="Times New Roman"/>
          <w:bCs/>
          <w:sz w:val="26"/>
          <w:szCs w:val="26"/>
        </w:rPr>
        <w:t xml:space="preserve">và </w:t>
      </w:r>
      <w:r w:rsidR="00231098" w:rsidRPr="006D150A">
        <w:rPr>
          <w:rFonts w:eastAsia="Calibri" w:cs="Times New Roman"/>
          <w:bCs/>
          <w:sz w:val="26"/>
          <w:szCs w:val="26"/>
        </w:rPr>
        <w:t xml:space="preserve">đặc điểm của </w:t>
      </w:r>
      <w:r w:rsidRPr="006D150A">
        <w:rPr>
          <w:rFonts w:eastAsia="Calibri" w:cs="Times New Roman"/>
          <w:bCs/>
          <w:sz w:val="26"/>
          <w:szCs w:val="26"/>
        </w:rPr>
        <w:t xml:space="preserve">dịch vụ </w:t>
      </w:r>
      <w:r w:rsidR="007851E4" w:rsidRPr="006D150A">
        <w:rPr>
          <w:rFonts w:eastAsia="Calibri" w:cs="Times New Roman"/>
          <w:bCs/>
          <w:sz w:val="26"/>
          <w:szCs w:val="26"/>
        </w:rPr>
        <w:t>quản lý vận hành</w:t>
      </w:r>
      <w:r w:rsidRPr="006D150A">
        <w:rPr>
          <w:rFonts w:eastAsia="Calibri" w:cs="Times New Roman"/>
          <w:bCs/>
          <w:sz w:val="26"/>
          <w:szCs w:val="26"/>
        </w:rPr>
        <w:t xml:space="preserve"> </w:t>
      </w:r>
      <w:r w:rsidR="007851E4" w:rsidRPr="006D150A">
        <w:rPr>
          <w:rFonts w:eastAsia="Calibri" w:cs="Times New Roman"/>
          <w:bCs/>
          <w:sz w:val="26"/>
          <w:szCs w:val="26"/>
        </w:rPr>
        <w:t>NCC</w:t>
      </w:r>
      <w:r w:rsidRPr="006D150A">
        <w:rPr>
          <w:rFonts w:eastAsia="Calibri" w:cs="Times New Roman"/>
          <w:bCs/>
          <w:sz w:val="26"/>
          <w:szCs w:val="26"/>
        </w:rPr>
        <w:t xml:space="preserve"> do một số tác giả đã đưa ra và </w:t>
      </w:r>
      <w:r w:rsidR="003064AF" w:rsidRPr="006D150A">
        <w:rPr>
          <w:rFonts w:eastAsia="Calibri" w:cs="Times New Roman"/>
          <w:bCs/>
          <w:sz w:val="26"/>
          <w:szCs w:val="26"/>
        </w:rPr>
        <w:t xml:space="preserve">nội dung </w:t>
      </w:r>
      <w:r w:rsidRPr="006D150A">
        <w:rPr>
          <w:rFonts w:eastAsia="Calibri" w:cs="Times New Roman"/>
          <w:bCs/>
          <w:sz w:val="26"/>
          <w:szCs w:val="26"/>
        </w:rPr>
        <w:t xml:space="preserve">công việc </w:t>
      </w:r>
      <w:r w:rsidR="007851E4" w:rsidRPr="006D150A">
        <w:rPr>
          <w:rFonts w:eastAsia="Calibri" w:cs="Times New Roman"/>
          <w:bCs/>
          <w:sz w:val="26"/>
          <w:szCs w:val="26"/>
        </w:rPr>
        <w:t xml:space="preserve">quản lý vận hành </w:t>
      </w:r>
      <w:r w:rsidR="00161A1C" w:rsidRPr="006D150A">
        <w:rPr>
          <w:rFonts w:eastAsia="Calibri" w:cs="Times New Roman"/>
          <w:bCs/>
          <w:sz w:val="26"/>
          <w:szCs w:val="26"/>
        </w:rPr>
        <w:t>NCC</w:t>
      </w:r>
      <w:r w:rsidRPr="006D150A">
        <w:rPr>
          <w:rFonts w:eastAsia="Calibri" w:cs="Times New Roman"/>
          <w:bCs/>
          <w:sz w:val="26"/>
          <w:szCs w:val="26"/>
        </w:rPr>
        <w:t xml:space="preserve"> được </w:t>
      </w:r>
      <w:r w:rsidR="003064AF" w:rsidRPr="006D150A">
        <w:rPr>
          <w:rFonts w:eastAsia="Calibri" w:cs="Times New Roman"/>
          <w:bCs/>
          <w:sz w:val="26"/>
          <w:szCs w:val="26"/>
        </w:rPr>
        <w:t xml:space="preserve">quy định trong </w:t>
      </w:r>
      <w:r w:rsidR="007851E4" w:rsidRPr="006D150A">
        <w:rPr>
          <w:rFonts w:eastAsia="Calibri" w:cs="Times New Roman"/>
          <w:bCs/>
          <w:sz w:val="26"/>
          <w:szCs w:val="26"/>
        </w:rPr>
        <w:t>một số văn bản</w:t>
      </w:r>
      <w:r w:rsidR="00F96C27">
        <w:rPr>
          <w:rFonts w:eastAsia="Calibri" w:cs="Times New Roman"/>
          <w:bCs/>
          <w:sz w:val="26"/>
          <w:szCs w:val="26"/>
        </w:rPr>
        <w:t xml:space="preserve"> do cơ quan có thẩm quyền đã ban hành. </w:t>
      </w:r>
      <w:r w:rsidRPr="006D150A">
        <w:rPr>
          <w:rFonts w:eastAsia="Calibri" w:cs="Times New Roman"/>
          <w:bCs/>
          <w:sz w:val="26"/>
          <w:szCs w:val="26"/>
        </w:rPr>
        <w:t xml:space="preserve"> </w:t>
      </w:r>
    </w:p>
    <w:p w14:paraId="79B83A4F" w14:textId="2587CCE8" w:rsidR="009B1170" w:rsidRPr="006D150A" w:rsidRDefault="009B1170" w:rsidP="007C467A">
      <w:pPr>
        <w:spacing w:after="0" w:line="360" w:lineRule="auto"/>
        <w:ind w:firstLine="567"/>
        <w:jc w:val="both"/>
        <w:rPr>
          <w:rFonts w:eastAsia="Calibri" w:cs="Times New Roman"/>
          <w:bCs/>
          <w:sz w:val="26"/>
          <w:szCs w:val="26"/>
        </w:rPr>
      </w:pPr>
      <w:r w:rsidRPr="006D150A">
        <w:rPr>
          <w:rFonts w:eastAsia="Calibri" w:cs="Times New Roman"/>
          <w:bCs/>
          <w:sz w:val="26"/>
          <w:szCs w:val="26"/>
        </w:rPr>
        <w:t xml:space="preserve">Công tác quản lý vận hành </w:t>
      </w:r>
      <w:r w:rsidR="00231261" w:rsidRPr="006D150A">
        <w:rPr>
          <w:rFonts w:eastAsia="Calibri" w:cs="Times New Roman"/>
          <w:bCs/>
          <w:sz w:val="26"/>
          <w:szCs w:val="26"/>
        </w:rPr>
        <w:t>NCC</w:t>
      </w:r>
      <w:r w:rsidRPr="006D150A">
        <w:rPr>
          <w:rFonts w:eastAsia="Calibri" w:cs="Times New Roman"/>
          <w:bCs/>
          <w:sz w:val="26"/>
          <w:szCs w:val="26"/>
        </w:rPr>
        <w:t xml:space="preserve"> là một nhóm công việc thuộc lĩnh vực quản lý bất động sản. </w:t>
      </w:r>
      <w:r w:rsidR="009277B6" w:rsidRPr="006D150A">
        <w:rPr>
          <w:rFonts w:eastAsia="Calibri" w:cs="Times New Roman"/>
          <w:bCs/>
          <w:sz w:val="26"/>
          <w:szCs w:val="26"/>
        </w:rPr>
        <w:t>Theo khoản 13 Điều 3 Luật K</w:t>
      </w:r>
      <w:r w:rsidR="00C27E77">
        <w:rPr>
          <w:rFonts w:eastAsia="Calibri" w:cs="Times New Roman"/>
          <w:bCs/>
          <w:sz w:val="26"/>
          <w:szCs w:val="26"/>
        </w:rPr>
        <w:t xml:space="preserve">inh doanh </w:t>
      </w:r>
      <w:r w:rsidR="00C64A4E">
        <w:rPr>
          <w:rFonts w:eastAsia="Calibri" w:cs="Times New Roman"/>
          <w:bCs/>
          <w:sz w:val="26"/>
          <w:szCs w:val="26"/>
        </w:rPr>
        <w:t>bất động sản</w:t>
      </w:r>
      <w:r w:rsidR="009277B6" w:rsidRPr="006D150A">
        <w:rPr>
          <w:rFonts w:eastAsia="Calibri" w:cs="Times New Roman"/>
          <w:bCs/>
          <w:sz w:val="26"/>
          <w:szCs w:val="26"/>
        </w:rPr>
        <w:t xml:space="preserve"> 2023</w:t>
      </w:r>
      <w:r w:rsidR="00C27E77">
        <w:rPr>
          <w:rFonts w:eastAsia="Calibri" w:cs="Times New Roman"/>
          <w:bCs/>
          <w:sz w:val="26"/>
          <w:szCs w:val="26"/>
        </w:rPr>
        <w:t xml:space="preserve"> </w:t>
      </w:r>
      <w:r w:rsidR="00CF46FE" w:rsidRPr="006D150A">
        <w:rPr>
          <w:rFonts w:eastAsia="Calibri" w:cs="Times New Roman"/>
          <w:bCs/>
          <w:sz w:val="26"/>
          <w:szCs w:val="26"/>
        </w:rPr>
        <w:t>“</w:t>
      </w:r>
      <w:r w:rsidR="009277B6" w:rsidRPr="006D150A">
        <w:rPr>
          <w:rFonts w:eastAsia="Calibri" w:cs="Times New Roman"/>
          <w:bCs/>
          <w:sz w:val="26"/>
          <w:szCs w:val="26"/>
        </w:rPr>
        <w:t>c</w:t>
      </w:r>
      <w:r w:rsidR="001C1057" w:rsidRPr="006D150A">
        <w:rPr>
          <w:rFonts w:eastAsia="Calibri" w:cs="Times New Roman"/>
          <w:bCs/>
          <w:sz w:val="26"/>
          <w:szCs w:val="26"/>
        </w:rPr>
        <w:t>ông tác quản lý b</w:t>
      </w:r>
      <w:r w:rsidR="00731AA7">
        <w:rPr>
          <w:rFonts w:eastAsia="Calibri" w:cs="Times New Roman"/>
          <w:bCs/>
          <w:sz w:val="26"/>
          <w:szCs w:val="26"/>
        </w:rPr>
        <w:t>ấ</w:t>
      </w:r>
      <w:r w:rsidR="001C1057" w:rsidRPr="006D150A">
        <w:rPr>
          <w:rFonts w:eastAsia="Calibri" w:cs="Times New Roman"/>
          <w:bCs/>
          <w:sz w:val="26"/>
          <w:szCs w:val="26"/>
        </w:rPr>
        <w:t xml:space="preserve">t động </w:t>
      </w:r>
      <w:r w:rsidR="00196CFF">
        <w:rPr>
          <w:rFonts w:eastAsia="Calibri" w:cs="Times New Roman"/>
          <w:bCs/>
          <w:sz w:val="26"/>
          <w:szCs w:val="26"/>
        </w:rPr>
        <w:t xml:space="preserve">sản </w:t>
      </w:r>
      <w:r w:rsidR="001C1057" w:rsidRPr="006D150A">
        <w:rPr>
          <w:rFonts w:eastAsia="Calibri" w:cs="Times New Roman"/>
          <w:bCs/>
          <w:sz w:val="26"/>
          <w:szCs w:val="26"/>
        </w:rPr>
        <w:t xml:space="preserve">là </w:t>
      </w:r>
      <w:r w:rsidRPr="006D150A">
        <w:rPr>
          <w:rFonts w:eastAsia="Calibri" w:cs="Times New Roman"/>
          <w:bCs/>
          <w:sz w:val="26"/>
          <w:szCs w:val="26"/>
        </w:rPr>
        <w:t>việc thực hiện một, một số hoặc tất cả các hoạt động về quản lý, khai thác, định đoạt bất động sản theo ủy quyền của chủ sở hữu nhà ở, công trình xây dựng hoặc người có quyền sử dụng đất”.</w:t>
      </w:r>
      <w:r w:rsidR="009277B6" w:rsidRPr="006D150A">
        <w:rPr>
          <w:rFonts w:eastAsia="Calibri" w:cs="Times New Roman"/>
          <w:bCs/>
          <w:sz w:val="26"/>
          <w:szCs w:val="26"/>
        </w:rPr>
        <w:t xml:space="preserve"> Theo khoản 1 Điều 7 Thông tư số 05</w:t>
      </w:r>
      <w:r w:rsidR="00C64A4E">
        <w:rPr>
          <w:rFonts w:eastAsia="Calibri" w:cs="Times New Roman"/>
          <w:bCs/>
          <w:sz w:val="26"/>
          <w:szCs w:val="26"/>
        </w:rPr>
        <w:t>/2</w:t>
      </w:r>
      <w:r w:rsidR="00CF46FE" w:rsidRPr="006D150A">
        <w:rPr>
          <w:rFonts w:eastAsia="Calibri" w:cs="Times New Roman"/>
          <w:bCs/>
          <w:sz w:val="26"/>
          <w:szCs w:val="26"/>
        </w:rPr>
        <w:t>024</w:t>
      </w:r>
      <w:r w:rsidR="00C64A4E">
        <w:rPr>
          <w:rFonts w:eastAsia="Calibri" w:cs="Times New Roman"/>
          <w:bCs/>
          <w:sz w:val="26"/>
          <w:szCs w:val="26"/>
        </w:rPr>
        <w:t>/TT-BXD</w:t>
      </w:r>
      <w:r w:rsidR="00CF46FE" w:rsidRPr="006D150A">
        <w:rPr>
          <w:rFonts w:eastAsia="Calibri" w:cs="Times New Roman"/>
          <w:bCs/>
          <w:sz w:val="26"/>
          <w:szCs w:val="26"/>
        </w:rPr>
        <w:t xml:space="preserve">, </w:t>
      </w:r>
      <w:r w:rsidR="009277B6" w:rsidRPr="006D150A">
        <w:rPr>
          <w:rFonts w:eastAsia="Calibri" w:cs="Times New Roman"/>
          <w:bCs/>
          <w:sz w:val="26"/>
          <w:szCs w:val="26"/>
        </w:rPr>
        <w:t>c</w:t>
      </w:r>
      <w:r w:rsidR="001C1057" w:rsidRPr="006D150A">
        <w:rPr>
          <w:rFonts w:eastAsia="Calibri" w:cs="Times New Roman"/>
          <w:bCs/>
          <w:sz w:val="26"/>
          <w:szCs w:val="26"/>
        </w:rPr>
        <w:t>ông v</w:t>
      </w:r>
      <w:r w:rsidR="009277B6" w:rsidRPr="006D150A">
        <w:rPr>
          <w:rFonts w:eastAsia="Calibri" w:cs="Times New Roman"/>
          <w:bCs/>
          <w:sz w:val="26"/>
          <w:szCs w:val="26"/>
        </w:rPr>
        <w:t>iệc</w:t>
      </w:r>
      <w:r w:rsidR="001C1057" w:rsidRPr="006D150A">
        <w:rPr>
          <w:rFonts w:eastAsia="Calibri" w:cs="Times New Roman"/>
          <w:bCs/>
          <w:sz w:val="26"/>
          <w:szCs w:val="26"/>
        </w:rPr>
        <w:t xml:space="preserve"> </w:t>
      </w:r>
      <w:r w:rsidR="00231098" w:rsidRPr="006D150A">
        <w:rPr>
          <w:rFonts w:eastAsia="Calibri" w:cs="Times New Roman"/>
          <w:bCs/>
          <w:sz w:val="26"/>
          <w:szCs w:val="26"/>
        </w:rPr>
        <w:t xml:space="preserve">này </w:t>
      </w:r>
      <w:r w:rsidR="001C1057" w:rsidRPr="006D150A">
        <w:rPr>
          <w:rFonts w:eastAsia="Calibri" w:cs="Times New Roman"/>
          <w:bCs/>
          <w:sz w:val="26"/>
          <w:szCs w:val="26"/>
        </w:rPr>
        <w:t xml:space="preserve">gồm </w:t>
      </w:r>
      <w:bookmarkStart w:id="0" w:name="_Hlk201931215"/>
      <w:r w:rsidRPr="006D150A">
        <w:rPr>
          <w:rFonts w:eastAsia="Calibri" w:cs="Times New Roman"/>
          <w:bCs/>
          <w:sz w:val="26"/>
          <w:szCs w:val="26"/>
        </w:rPr>
        <w:t>“</w:t>
      </w:r>
      <w:r w:rsidR="003064AF" w:rsidRPr="006D150A">
        <w:rPr>
          <w:rFonts w:eastAsia="Calibri" w:cs="Times New Roman"/>
          <w:bCs/>
          <w:sz w:val="26"/>
          <w:szCs w:val="26"/>
        </w:rPr>
        <w:t>đ</w:t>
      </w:r>
      <w:r w:rsidRPr="006D150A">
        <w:rPr>
          <w:rFonts w:eastAsia="Calibri" w:cs="Times New Roman"/>
          <w:bCs/>
          <w:sz w:val="26"/>
          <w:szCs w:val="26"/>
        </w:rPr>
        <w:t>iều khiển, duy trì hoạt động, kiểm tra thường xuyên hệ thống thang máy, bảo dưỡng máy bơm nước, máy phát điện, hệ thống báo cháy tự động, hệ thống chữa cháy, dụng cụ chữa cháy, các thiết bị dự phòng và các thiết bị khác thuộc phần sở hữu chung, sử dụng chung của tòa nhà chung cư, cụm nhà chung cư để đảm bảo cho các hệ thống thiết bị này hoạt động bình thường; cung cấp các dịch vụ bảo vệ, vệ sinh môi trường, thu gom rác thải, chăm sóc vườn hoa, cây cảnh, diệt côn trùng và các dịch vụ khác bảo đảm cho nhà chung cư hoạt động bình thường; và các công việc khác có liên quan do Hội nghị nhà chung cư quyết định</w:t>
      </w:r>
      <w:r w:rsidRPr="00196CFF">
        <w:rPr>
          <w:rFonts w:eastAsia="Calibri" w:cs="Times New Roman"/>
          <w:bCs/>
          <w:iCs/>
          <w:sz w:val="26"/>
          <w:szCs w:val="26"/>
        </w:rPr>
        <w:t>”.</w:t>
      </w:r>
      <w:bookmarkEnd w:id="0"/>
      <w:r w:rsidR="001C1057" w:rsidRPr="00196CFF">
        <w:rPr>
          <w:rStyle w:val="FootnoteReference"/>
          <w:rFonts w:eastAsia="Calibri" w:cs="Times New Roman"/>
          <w:bCs/>
          <w:iCs/>
          <w:sz w:val="26"/>
          <w:szCs w:val="26"/>
        </w:rPr>
        <w:footnoteReference w:id="11"/>
      </w:r>
    </w:p>
    <w:p w14:paraId="7A3D7C98" w14:textId="282BCBCC" w:rsidR="009B1170" w:rsidRPr="00E82416" w:rsidRDefault="009B1170" w:rsidP="007C467A">
      <w:pPr>
        <w:spacing w:after="0" w:line="360" w:lineRule="auto"/>
        <w:ind w:firstLine="567"/>
        <w:jc w:val="both"/>
        <w:rPr>
          <w:rFonts w:eastAsia="Calibri" w:cs="Times New Roman"/>
          <w:bCs/>
          <w:sz w:val="26"/>
          <w:szCs w:val="26"/>
        </w:rPr>
      </w:pPr>
      <w:r w:rsidRPr="006D150A">
        <w:rPr>
          <w:rFonts w:eastAsia="Calibri" w:cs="Times New Roman"/>
          <w:bCs/>
          <w:sz w:val="26"/>
          <w:szCs w:val="26"/>
        </w:rPr>
        <w:t>T</w:t>
      </w:r>
      <w:r w:rsidR="000B102F">
        <w:rPr>
          <w:rFonts w:eastAsia="Calibri" w:cs="Times New Roman"/>
          <w:bCs/>
          <w:sz w:val="26"/>
          <w:szCs w:val="26"/>
        </w:rPr>
        <w:t xml:space="preserve">iến sĩ </w:t>
      </w:r>
      <w:r w:rsidRPr="006D150A">
        <w:rPr>
          <w:rFonts w:eastAsia="Calibri" w:cs="Times New Roman"/>
          <w:bCs/>
          <w:sz w:val="26"/>
          <w:szCs w:val="26"/>
        </w:rPr>
        <w:t xml:space="preserve">Hoàng Văn Giang </w:t>
      </w:r>
      <w:r w:rsidR="009277B6" w:rsidRPr="006D150A">
        <w:rPr>
          <w:rFonts w:eastAsia="Calibri" w:cs="Times New Roman"/>
          <w:bCs/>
          <w:sz w:val="26"/>
          <w:szCs w:val="26"/>
        </w:rPr>
        <w:t xml:space="preserve">có đưa </w:t>
      </w:r>
      <w:r w:rsidR="00231261" w:rsidRPr="006D150A">
        <w:rPr>
          <w:rFonts w:eastAsia="Calibri" w:cs="Times New Roman"/>
          <w:bCs/>
          <w:sz w:val="26"/>
          <w:szCs w:val="26"/>
        </w:rPr>
        <w:t xml:space="preserve">ra định nghĩa </w:t>
      </w:r>
      <w:r w:rsidRPr="006D150A">
        <w:rPr>
          <w:rFonts w:eastAsia="Calibri" w:cs="Times New Roman"/>
          <w:bCs/>
          <w:sz w:val="26"/>
          <w:szCs w:val="26"/>
        </w:rPr>
        <w:t>“</w:t>
      </w:r>
      <w:r w:rsidR="00275DFC" w:rsidRPr="00E82416">
        <w:rPr>
          <w:rFonts w:eastAsia="Calibri" w:cs="Times New Roman"/>
          <w:bCs/>
          <w:sz w:val="26"/>
          <w:szCs w:val="26"/>
        </w:rPr>
        <w:t xml:space="preserve">công tác quản lý vận hành nhà chung cư </w:t>
      </w:r>
      <w:r w:rsidR="001C1057" w:rsidRPr="00E82416">
        <w:rPr>
          <w:rFonts w:eastAsia="Calibri" w:cs="Times New Roman"/>
          <w:bCs/>
          <w:sz w:val="26"/>
          <w:szCs w:val="26"/>
        </w:rPr>
        <w:t xml:space="preserve">là </w:t>
      </w:r>
      <w:r w:rsidRPr="00E82416">
        <w:rPr>
          <w:rFonts w:eastAsia="Calibri" w:cs="Times New Roman"/>
          <w:bCs/>
          <w:sz w:val="26"/>
          <w:szCs w:val="26"/>
        </w:rPr>
        <w:t xml:space="preserve">quá trình chủ thể quản lý (đại diện chủ sở hữu, doanh nghiệp quản lý vận hành) sử dụng các công cụ, phương tiện quản lý để tác động liên tục, có tổ chức lên khách thể quản lý (hệ thống kỹ thuật, chủ sở hữu, cư dân của nhà chung cư) nhằm giúp cho nhà chung cư hoạt động bình thường đồng thời thỏa mãn được mục tiêu đã đặt ra </w:t>
      </w:r>
      <w:r w:rsidRPr="00E82416">
        <w:rPr>
          <w:rFonts w:eastAsia="Calibri" w:cs="Times New Roman"/>
          <w:bCs/>
          <w:sz w:val="26"/>
          <w:szCs w:val="26"/>
        </w:rPr>
        <w:lastRenderedPageBreak/>
        <w:t>về vận hành của cả chủ thể quản lý và người sử dụng nhà chung cư, trên cơ sở tuân thủ các quy chuẩn, tiêu chuẩn kỹ thuật và cơ sở pháp lý hiện hành</w:t>
      </w:r>
      <w:r w:rsidRPr="006D150A">
        <w:rPr>
          <w:rFonts w:eastAsia="Calibri" w:cs="Times New Roman"/>
          <w:bCs/>
          <w:sz w:val="26"/>
          <w:szCs w:val="26"/>
        </w:rPr>
        <w:t xml:space="preserve">” </w:t>
      </w:r>
      <w:r w:rsidRPr="006D150A">
        <w:rPr>
          <w:rFonts w:eastAsia="Calibri" w:cs="Times New Roman"/>
          <w:bCs/>
          <w:sz w:val="26"/>
          <w:szCs w:val="26"/>
          <w:vertAlign w:val="superscript"/>
        </w:rPr>
        <w:footnoteReference w:id="12"/>
      </w:r>
      <w:r w:rsidR="00275DFC" w:rsidRPr="006D150A">
        <w:rPr>
          <w:rFonts w:eastAsia="Calibri" w:cs="Times New Roman"/>
          <w:bCs/>
          <w:sz w:val="26"/>
          <w:szCs w:val="26"/>
        </w:rPr>
        <w:t xml:space="preserve">, </w:t>
      </w:r>
      <w:r w:rsidR="00275DFC" w:rsidRPr="006D150A">
        <w:rPr>
          <w:rFonts w:eastAsia="Calibri" w:cs="Times New Roman"/>
          <w:sz w:val="26"/>
          <w:szCs w:val="26"/>
        </w:rPr>
        <w:t>còn theo t</w:t>
      </w:r>
      <w:r w:rsidRPr="006D150A">
        <w:rPr>
          <w:rFonts w:eastAsia="Calibri" w:cs="Times New Roman"/>
          <w:sz w:val="26"/>
          <w:szCs w:val="26"/>
        </w:rPr>
        <w:t>heo T</w:t>
      </w:r>
      <w:r w:rsidR="000B102F">
        <w:rPr>
          <w:rFonts w:eastAsia="Calibri" w:cs="Times New Roman"/>
          <w:sz w:val="26"/>
          <w:szCs w:val="26"/>
        </w:rPr>
        <w:t xml:space="preserve">iến sĩ </w:t>
      </w:r>
      <w:r w:rsidRPr="006D150A">
        <w:rPr>
          <w:rFonts w:eastAsia="Calibri" w:cs="Times New Roman"/>
          <w:sz w:val="26"/>
          <w:szCs w:val="26"/>
        </w:rPr>
        <w:t>Lê Va Xi</w:t>
      </w:r>
      <w:r w:rsidR="001C1057" w:rsidRPr="006D150A">
        <w:rPr>
          <w:rFonts w:eastAsia="Calibri" w:cs="Times New Roman"/>
          <w:sz w:val="26"/>
          <w:szCs w:val="26"/>
        </w:rPr>
        <w:t xml:space="preserve"> </w:t>
      </w:r>
      <w:r w:rsidRPr="006D150A">
        <w:rPr>
          <w:rFonts w:eastAsia="Calibri" w:cs="Times New Roman"/>
          <w:sz w:val="26"/>
          <w:szCs w:val="26"/>
        </w:rPr>
        <w:t>“</w:t>
      </w:r>
      <w:r w:rsidR="00275DFC" w:rsidRPr="00E82416">
        <w:rPr>
          <w:rFonts w:eastAsia="Calibri" w:cs="Times New Roman"/>
          <w:sz w:val="26"/>
          <w:szCs w:val="26"/>
        </w:rPr>
        <w:t xml:space="preserve">công tác quản lý vận hành nhà chung cư là </w:t>
      </w:r>
      <w:r w:rsidRPr="00E82416">
        <w:rPr>
          <w:rFonts w:eastAsia="Calibri" w:cs="Times New Roman"/>
          <w:sz w:val="26"/>
          <w:szCs w:val="26"/>
        </w:rPr>
        <w:t>toàn</w:t>
      </w:r>
      <w:r w:rsidRPr="00E82416">
        <w:rPr>
          <w:rFonts w:eastAsia="Calibri" w:cs="Times New Roman"/>
          <w:sz w:val="26"/>
          <w:szCs w:val="26"/>
          <w:lang w:val="vi"/>
        </w:rPr>
        <w:t xml:space="preserve"> bộ các hoạt động quản lý vận hành nhà chung cư do ban quản lý chung cư cung cấp nhằm đảm bảo cuộc sống thoải mái cho các cư dân sống trong chung cư, như quản lý cơ sở vật chất của tòa nhà, quản lý cư dân,</w:t>
      </w:r>
      <w:r w:rsidR="00231261" w:rsidRPr="00E82416">
        <w:rPr>
          <w:rFonts w:eastAsia="Calibri" w:cs="Times New Roman"/>
          <w:sz w:val="26"/>
          <w:szCs w:val="26"/>
        </w:rPr>
        <w:t>…d</w:t>
      </w:r>
      <w:r w:rsidRPr="00E82416">
        <w:rPr>
          <w:rFonts w:eastAsia="Calibri" w:cs="Times New Roman"/>
          <w:sz w:val="26"/>
          <w:szCs w:val="26"/>
          <w:lang w:val="vi"/>
        </w:rPr>
        <w:t xml:space="preserve">ịch vụ quản lý vận hành cũng bao gồm việc tổ chức bảo trì tòa nhà cao tầng từ sửa chữa các hư hỏng mới xuất hiện cho đến bảo trì </w:t>
      </w:r>
      <w:r w:rsidRPr="00E82416">
        <w:rPr>
          <w:rFonts w:eastAsia="Calibri" w:cs="Times New Roman"/>
          <w:sz w:val="26"/>
          <w:szCs w:val="26"/>
        </w:rPr>
        <w:t>toàn</w:t>
      </w:r>
      <w:r w:rsidRPr="00E82416">
        <w:rPr>
          <w:rFonts w:eastAsia="Calibri" w:cs="Times New Roman"/>
          <w:sz w:val="26"/>
          <w:szCs w:val="26"/>
          <w:lang w:val="vi"/>
        </w:rPr>
        <w:t xml:space="preserve"> bộ tòa nhà theo định kỳ. Công việc sửa chữa nhỏ nếu không được thực hiện ngay thì có thể gây ra sự gián đoạn vận hành các tiện ích và có thể phá hủy tòa nhà, do đó giảm giá trị tài sản của cư dân</w:t>
      </w:r>
      <w:r w:rsidRPr="00E82416">
        <w:rPr>
          <w:rFonts w:eastAsia="Calibri" w:cs="Times New Roman"/>
          <w:sz w:val="26"/>
          <w:szCs w:val="26"/>
        </w:rPr>
        <w:t>”</w:t>
      </w:r>
      <w:r w:rsidRPr="00E82416">
        <w:rPr>
          <w:rFonts w:eastAsia="Calibri" w:cs="Times New Roman"/>
          <w:sz w:val="26"/>
          <w:szCs w:val="26"/>
          <w:lang w:val="vi"/>
        </w:rPr>
        <w:t>.</w:t>
      </w:r>
      <w:r w:rsidRPr="00E82416">
        <w:rPr>
          <w:rFonts w:eastAsia="Calibri" w:cs="Times New Roman"/>
          <w:sz w:val="26"/>
          <w:szCs w:val="26"/>
          <w:vertAlign w:val="superscript"/>
          <w:lang w:val="vi"/>
        </w:rPr>
        <w:footnoteReference w:id="13"/>
      </w:r>
      <w:r w:rsidRPr="00E82416">
        <w:rPr>
          <w:rFonts w:eastAsia="Calibri" w:cs="Times New Roman"/>
          <w:sz w:val="26"/>
          <w:szCs w:val="26"/>
          <w:lang w:val="vi"/>
        </w:rPr>
        <w:t xml:space="preserve"> </w:t>
      </w:r>
    </w:p>
    <w:p w14:paraId="23E1D226" w14:textId="6F5FB603" w:rsidR="009B1170" w:rsidRPr="006D150A" w:rsidRDefault="009B1170" w:rsidP="007C467A">
      <w:pPr>
        <w:spacing w:after="0" w:line="360" w:lineRule="auto"/>
        <w:ind w:firstLine="567"/>
        <w:jc w:val="both"/>
        <w:rPr>
          <w:rFonts w:eastAsia="Calibri" w:cs="Times New Roman"/>
          <w:bCs/>
          <w:sz w:val="26"/>
          <w:szCs w:val="26"/>
        </w:rPr>
      </w:pPr>
      <w:r w:rsidRPr="006D150A">
        <w:rPr>
          <w:rFonts w:eastAsia="Calibri" w:cs="Times New Roman"/>
          <w:bCs/>
          <w:sz w:val="26"/>
          <w:szCs w:val="26"/>
        </w:rPr>
        <w:t>Như vậy, quản lý vận hành</w:t>
      </w:r>
      <w:r w:rsidR="00C258F0">
        <w:rPr>
          <w:rFonts w:eastAsia="Calibri" w:cs="Times New Roman"/>
          <w:bCs/>
          <w:sz w:val="26"/>
          <w:szCs w:val="26"/>
        </w:rPr>
        <w:t xml:space="preserve"> nhà chung cư</w:t>
      </w:r>
      <w:r w:rsidRPr="006D150A">
        <w:rPr>
          <w:rFonts w:eastAsia="Calibri" w:cs="Times New Roman"/>
          <w:bCs/>
          <w:sz w:val="26"/>
          <w:szCs w:val="26"/>
        </w:rPr>
        <w:t xml:space="preserve"> có thể được hiểu </w:t>
      </w:r>
      <w:r w:rsidRPr="006D150A">
        <w:rPr>
          <w:rFonts w:eastAsia="Calibri" w:cs="Times New Roman"/>
          <w:sz w:val="26"/>
          <w:szCs w:val="26"/>
        </w:rPr>
        <w:t>là “</w:t>
      </w:r>
      <w:r w:rsidRPr="008D5C4B">
        <w:rPr>
          <w:rFonts w:eastAsia="Calibri" w:cs="Times New Roman"/>
          <w:i/>
          <w:sz w:val="26"/>
          <w:szCs w:val="26"/>
        </w:rPr>
        <w:t>hoạt động của doanh nghiệp, tổ chức có chức năng, năng lực cung cấp dịch vụ</w:t>
      </w:r>
      <w:r w:rsidRPr="008D5C4B">
        <w:rPr>
          <w:rFonts w:eastAsia="Calibri" w:cs="Times New Roman"/>
          <w:bCs/>
          <w:i/>
          <w:sz w:val="26"/>
          <w:szCs w:val="26"/>
        </w:rPr>
        <w:t xml:space="preserve"> điều khiển, duy trì hoạt động, kiểm tra thường xuyên hệ thống thiết bị kỹ thuật để đảm bảo cho các hệ thống thiết bị này hoạt động bình thường; cung cấp các dịch vụ bảo vệ, vệ sinh môi trường, thu gom rác thải, chăm sóc vườn hoa, cây cảnh, diệt côn trùng và các dịch vụ khác bảo đảm cho nhà chung cư hoạt động bình thường, đồng thời thoả mãn được mục tiêu đã đặt ra về vận hành của cả chủ thể quản lý và người sử dụng nhà chung cư, trên cơ sở tuân thủ các quy chuẩn, tiêu chuẩn kỹ thuật và cơ sở pháp lý hiện hành</w:t>
      </w:r>
      <w:r w:rsidRPr="006D150A">
        <w:rPr>
          <w:rFonts w:eastAsia="Calibri" w:cs="Times New Roman"/>
          <w:bCs/>
          <w:i/>
          <w:iCs/>
          <w:sz w:val="26"/>
          <w:szCs w:val="26"/>
        </w:rPr>
        <w:t>”</w:t>
      </w:r>
      <w:r w:rsidRPr="006D150A">
        <w:rPr>
          <w:rFonts w:eastAsia="Calibri" w:cs="Times New Roman"/>
          <w:bCs/>
          <w:sz w:val="26"/>
          <w:szCs w:val="26"/>
        </w:rPr>
        <w:t>.</w:t>
      </w:r>
    </w:p>
    <w:p w14:paraId="2947CA42" w14:textId="3D8E9182" w:rsidR="009B1170" w:rsidRPr="006D150A" w:rsidRDefault="009B1170" w:rsidP="007C467A">
      <w:pPr>
        <w:spacing w:after="0" w:line="360" w:lineRule="auto"/>
        <w:ind w:firstLine="567"/>
        <w:jc w:val="both"/>
        <w:rPr>
          <w:rFonts w:eastAsia="Calibri" w:cs="Times New Roman"/>
          <w:bCs/>
          <w:i/>
          <w:iCs/>
          <w:sz w:val="26"/>
          <w:szCs w:val="26"/>
        </w:rPr>
      </w:pPr>
      <w:r w:rsidRPr="006D150A">
        <w:rPr>
          <w:rFonts w:eastAsia="Calibri" w:cs="Times New Roman"/>
          <w:sz w:val="26"/>
          <w:szCs w:val="26"/>
        </w:rPr>
        <w:t xml:space="preserve">Trên cơ sở </w:t>
      </w:r>
      <w:r w:rsidR="00231261" w:rsidRPr="006D150A">
        <w:rPr>
          <w:rFonts w:eastAsia="Calibri" w:cs="Times New Roman"/>
          <w:sz w:val="26"/>
          <w:szCs w:val="26"/>
        </w:rPr>
        <w:t xml:space="preserve">các </w:t>
      </w:r>
      <w:r w:rsidRPr="006D150A">
        <w:rPr>
          <w:rFonts w:eastAsia="Calibri" w:cs="Times New Roman"/>
          <w:sz w:val="26"/>
          <w:szCs w:val="26"/>
        </w:rPr>
        <w:t xml:space="preserve">khái niệm </w:t>
      </w:r>
      <w:r w:rsidR="00C258F0">
        <w:rPr>
          <w:rFonts w:eastAsia="Calibri" w:cs="Times New Roman"/>
          <w:sz w:val="26"/>
          <w:szCs w:val="26"/>
        </w:rPr>
        <w:t>về hợp đồng dịch vụ, công tác quản lý vận hành nhà chung cư,</w:t>
      </w:r>
      <w:r w:rsidR="00456E78" w:rsidRPr="006D150A">
        <w:rPr>
          <w:rFonts w:eastAsia="Calibri" w:cs="Times New Roman"/>
          <w:sz w:val="26"/>
          <w:szCs w:val="26"/>
          <w:lang w:val="vi-VN"/>
        </w:rPr>
        <w:t xml:space="preserve"> </w:t>
      </w:r>
      <w:r w:rsidRPr="006D150A">
        <w:rPr>
          <w:rFonts w:eastAsia="Calibri" w:cs="Times New Roman"/>
          <w:sz w:val="26"/>
          <w:szCs w:val="26"/>
        </w:rPr>
        <w:t xml:space="preserve">mục </w:t>
      </w:r>
      <w:r w:rsidR="00456E78" w:rsidRPr="006D150A">
        <w:rPr>
          <w:rFonts w:eastAsia="Calibri" w:cs="Times New Roman"/>
          <w:sz w:val="26"/>
          <w:szCs w:val="26"/>
        </w:rPr>
        <w:t>đích</w:t>
      </w:r>
      <w:r w:rsidR="00456E78" w:rsidRPr="006D150A">
        <w:rPr>
          <w:rFonts w:eastAsia="Calibri" w:cs="Times New Roman"/>
          <w:sz w:val="26"/>
          <w:szCs w:val="26"/>
          <w:lang w:val="vi-VN"/>
        </w:rPr>
        <w:t>, ph</w:t>
      </w:r>
      <w:r w:rsidR="00275DFC" w:rsidRPr="006D150A">
        <w:rPr>
          <w:rFonts w:eastAsia="Calibri" w:cs="Times New Roman"/>
          <w:sz w:val="26"/>
          <w:szCs w:val="26"/>
        </w:rPr>
        <w:t>ạ</w:t>
      </w:r>
      <w:r w:rsidR="00456E78" w:rsidRPr="006D150A">
        <w:rPr>
          <w:rFonts w:eastAsia="Calibri" w:cs="Times New Roman"/>
          <w:sz w:val="26"/>
          <w:szCs w:val="26"/>
          <w:lang w:val="vi-VN"/>
        </w:rPr>
        <w:t>m vi</w:t>
      </w:r>
      <w:r w:rsidRPr="006D150A">
        <w:rPr>
          <w:rFonts w:eastAsia="Calibri" w:cs="Times New Roman"/>
          <w:sz w:val="26"/>
          <w:szCs w:val="26"/>
        </w:rPr>
        <w:t xml:space="preserve"> nghiên cứu</w:t>
      </w:r>
      <w:r w:rsidR="00231261" w:rsidRPr="006D150A">
        <w:rPr>
          <w:rFonts w:eastAsia="Calibri" w:cs="Times New Roman"/>
          <w:sz w:val="26"/>
          <w:szCs w:val="26"/>
        </w:rPr>
        <w:t xml:space="preserve"> </w:t>
      </w:r>
      <w:r w:rsidR="00275DFC" w:rsidRPr="006D150A">
        <w:rPr>
          <w:rFonts w:eastAsia="Calibri" w:cs="Times New Roman"/>
          <w:sz w:val="26"/>
          <w:szCs w:val="26"/>
        </w:rPr>
        <w:t xml:space="preserve">của </w:t>
      </w:r>
      <w:r w:rsidR="00231261" w:rsidRPr="006D150A">
        <w:rPr>
          <w:rFonts w:eastAsia="Calibri" w:cs="Times New Roman"/>
          <w:sz w:val="26"/>
          <w:szCs w:val="26"/>
        </w:rPr>
        <w:t>đ</w:t>
      </w:r>
      <w:r w:rsidRPr="006D150A">
        <w:rPr>
          <w:rFonts w:eastAsia="Calibri" w:cs="Times New Roman"/>
          <w:sz w:val="26"/>
          <w:szCs w:val="26"/>
        </w:rPr>
        <w:t>ề án</w:t>
      </w:r>
      <w:r w:rsidR="00275DFC" w:rsidRPr="006D150A">
        <w:rPr>
          <w:rFonts w:eastAsia="Calibri" w:cs="Times New Roman"/>
          <w:sz w:val="26"/>
          <w:szCs w:val="26"/>
        </w:rPr>
        <w:t xml:space="preserve">, hợp đồng dịch vụ quản lý </w:t>
      </w:r>
      <w:r w:rsidR="00C258F0">
        <w:rPr>
          <w:rFonts w:eastAsia="Calibri" w:cs="Times New Roman"/>
          <w:sz w:val="26"/>
          <w:szCs w:val="26"/>
        </w:rPr>
        <w:t>nhà chung cư</w:t>
      </w:r>
      <w:r w:rsidR="00275DFC" w:rsidRPr="006D150A">
        <w:rPr>
          <w:rFonts w:eastAsia="Calibri" w:cs="Times New Roman"/>
          <w:sz w:val="26"/>
          <w:szCs w:val="26"/>
        </w:rPr>
        <w:t xml:space="preserve"> </w:t>
      </w:r>
      <w:r w:rsidRPr="006D150A">
        <w:rPr>
          <w:rFonts w:eastAsia="Calibri" w:cs="Times New Roman"/>
          <w:sz w:val="26"/>
          <w:szCs w:val="26"/>
        </w:rPr>
        <w:t xml:space="preserve">có thể được </w:t>
      </w:r>
      <w:r w:rsidR="00231261" w:rsidRPr="006D150A">
        <w:rPr>
          <w:rFonts w:eastAsia="Calibri" w:cs="Times New Roman"/>
          <w:sz w:val="26"/>
          <w:szCs w:val="26"/>
        </w:rPr>
        <w:t>hiểu</w:t>
      </w:r>
      <w:r w:rsidRPr="006D150A">
        <w:rPr>
          <w:rFonts w:eastAsia="Calibri" w:cs="Times New Roman"/>
          <w:sz w:val="26"/>
          <w:szCs w:val="26"/>
        </w:rPr>
        <w:t xml:space="preserve"> “</w:t>
      </w:r>
      <w:r w:rsidRPr="006D150A">
        <w:rPr>
          <w:rFonts w:eastAsia="Calibri" w:cs="Times New Roman"/>
          <w:i/>
          <w:iCs/>
          <w:sz w:val="26"/>
          <w:szCs w:val="26"/>
        </w:rPr>
        <w:t xml:space="preserve">là sự thỏa thuận giữa Ban quản trị nhà chung cư và Đơn vị quản lý vận hành nhà chung cư trên cơ sở thống nhất của Hội nghị nhà chung cư, theo đó Đơn vị quản lý vận hành thực hiện các công việc gồm </w:t>
      </w:r>
      <w:r w:rsidRPr="006D150A">
        <w:rPr>
          <w:rFonts w:eastAsia="Calibri" w:cs="Times New Roman"/>
          <w:bCs/>
          <w:i/>
          <w:iCs/>
          <w:sz w:val="26"/>
          <w:szCs w:val="26"/>
        </w:rPr>
        <w:t xml:space="preserve">điều khiển, duy trì hoạt động, kiểm tra thường xuyên hệ thống kỹ thuật của tòa nhà để đảm bảo cho các hệ thống thiết bị này hoạt động bình thường; cung cấp các dịch vụ bảo vệ, vệ sinh môi trường, thu gom rác thải, chăm sóc vườn hoa, cây cảnh, diệt côn trùng và các dịch vụ khác bảo đảm cho nhà chung cư hoạt động bình thường và các công việc khác có liên quan do Hội </w:t>
      </w:r>
      <w:r w:rsidRPr="006D150A">
        <w:rPr>
          <w:rFonts w:eastAsia="Calibri" w:cs="Times New Roman"/>
          <w:bCs/>
          <w:i/>
          <w:iCs/>
          <w:sz w:val="26"/>
          <w:szCs w:val="26"/>
        </w:rPr>
        <w:lastRenderedPageBreak/>
        <w:t>nghị nhà chung cư quyết định; thu tiền dịch vụ quản lý vận hành nhà chung cư của cư dân tòa nhà”.</w:t>
      </w:r>
    </w:p>
    <w:p w14:paraId="42270045" w14:textId="77777777" w:rsidR="009B1170" w:rsidRPr="006D150A" w:rsidRDefault="009B1170" w:rsidP="00F53BDC">
      <w:pPr>
        <w:spacing w:after="0" w:line="360" w:lineRule="auto"/>
        <w:ind w:firstLine="567"/>
        <w:jc w:val="both"/>
        <w:rPr>
          <w:rFonts w:eastAsia="Calibri" w:cs="Times New Roman"/>
          <w:bCs/>
          <w:sz w:val="26"/>
          <w:szCs w:val="26"/>
        </w:rPr>
      </w:pPr>
      <w:r w:rsidRPr="006D150A">
        <w:rPr>
          <w:rFonts w:eastAsia="Calibri" w:cs="Times New Roman"/>
          <w:bCs/>
          <w:sz w:val="26"/>
          <w:szCs w:val="26"/>
        </w:rPr>
        <w:t xml:space="preserve">1.1.2.2. Đặc điểm của hợp đồng dịch vụ quản lý vận hành nhà chung cư </w:t>
      </w:r>
    </w:p>
    <w:p w14:paraId="6D423D0B" w14:textId="359B5A97" w:rsidR="009B1170" w:rsidRPr="006D150A" w:rsidRDefault="00BB4FEE" w:rsidP="00F53BDC">
      <w:pPr>
        <w:spacing w:after="0" w:line="360" w:lineRule="auto"/>
        <w:ind w:firstLine="567"/>
        <w:jc w:val="both"/>
        <w:rPr>
          <w:rFonts w:eastAsia="Calibri" w:cs="Times New Roman"/>
          <w:bCs/>
          <w:sz w:val="26"/>
          <w:szCs w:val="26"/>
        </w:rPr>
      </w:pPr>
      <w:r>
        <w:rPr>
          <w:rFonts w:eastAsia="Calibri" w:cs="Times New Roman"/>
          <w:bCs/>
          <w:sz w:val="26"/>
          <w:szCs w:val="26"/>
        </w:rPr>
        <w:t>Hợp đồng dịch vụ quản lý vận hành nhà chung cư là một loại hợp đồng dịch vụ do vậy có đầy đủ các đặc điểm của hợp đồng dịch vụ và do tính chất của công tác quản lý vận hành nhà chung cư, loại hợp đồng này có một số đặc điểm riền</w:t>
      </w:r>
      <w:r w:rsidR="00872748">
        <w:rPr>
          <w:rFonts w:eastAsia="Calibri" w:cs="Times New Roman"/>
          <w:bCs/>
          <w:sz w:val="26"/>
          <w:szCs w:val="26"/>
        </w:rPr>
        <w:t>g</w:t>
      </w:r>
      <w:r>
        <w:rPr>
          <w:rFonts w:eastAsia="Calibri" w:cs="Times New Roman"/>
          <w:bCs/>
          <w:sz w:val="26"/>
          <w:szCs w:val="26"/>
        </w:rPr>
        <w:t xml:space="preserve">: </w:t>
      </w:r>
    </w:p>
    <w:p w14:paraId="03F6CD6C" w14:textId="253547D6" w:rsidR="002821B9" w:rsidRDefault="002821B9" w:rsidP="00F53BDC">
      <w:pPr>
        <w:spacing w:after="0" w:line="360" w:lineRule="auto"/>
        <w:ind w:firstLine="567"/>
        <w:jc w:val="both"/>
        <w:rPr>
          <w:rFonts w:eastAsia="Calibri" w:cs="Times New Roman"/>
          <w:bCs/>
          <w:sz w:val="26"/>
          <w:szCs w:val="26"/>
        </w:rPr>
      </w:pPr>
      <w:r w:rsidRPr="006D150A">
        <w:rPr>
          <w:rFonts w:eastAsia="Calibri" w:cs="Times New Roman"/>
          <w:bCs/>
          <w:i/>
          <w:iCs/>
          <w:sz w:val="26"/>
          <w:szCs w:val="26"/>
        </w:rPr>
        <w:t xml:space="preserve">Thứ </w:t>
      </w:r>
      <w:r>
        <w:rPr>
          <w:rFonts w:eastAsia="Calibri" w:cs="Times New Roman"/>
          <w:bCs/>
          <w:i/>
          <w:iCs/>
          <w:sz w:val="26"/>
          <w:szCs w:val="26"/>
        </w:rPr>
        <w:t>nhất</w:t>
      </w:r>
      <w:r w:rsidRPr="006D150A">
        <w:rPr>
          <w:rFonts w:eastAsia="Calibri" w:cs="Times New Roman"/>
          <w:bCs/>
          <w:sz w:val="26"/>
          <w:szCs w:val="26"/>
        </w:rPr>
        <w:t xml:space="preserve">, hợp đồng </w:t>
      </w:r>
      <w:r>
        <w:rPr>
          <w:rFonts w:eastAsia="Calibri" w:cs="Times New Roman"/>
          <w:bCs/>
          <w:sz w:val="26"/>
          <w:szCs w:val="26"/>
        </w:rPr>
        <w:t xml:space="preserve">có hình thức </w:t>
      </w:r>
      <w:r w:rsidRPr="006D150A">
        <w:rPr>
          <w:rFonts w:eastAsia="Calibri" w:cs="Times New Roman"/>
          <w:bCs/>
          <w:sz w:val="26"/>
          <w:szCs w:val="26"/>
        </w:rPr>
        <w:t>bằng văn bản và không yêu cầu công chứng, chứng thực hoặc đăng ký với cơ quan nhà nước có thẩm quyền.</w:t>
      </w:r>
      <w:r>
        <w:rPr>
          <w:rFonts w:eastAsia="Calibri" w:cs="Times New Roman"/>
          <w:bCs/>
          <w:sz w:val="26"/>
          <w:szCs w:val="26"/>
        </w:rPr>
        <w:t xml:space="preserve"> Do hợp đồng có </w:t>
      </w:r>
      <w:r w:rsidRPr="006D150A">
        <w:rPr>
          <w:rFonts w:eastAsia="Calibri" w:cs="Times New Roman"/>
          <w:bCs/>
          <w:sz w:val="26"/>
          <w:szCs w:val="26"/>
        </w:rPr>
        <w:t xml:space="preserve">đối tượng là công việc, có yêu cầu về chất lượng, số lượng, thời gian thực hiện… và thời hạn thực hiện hợp đồng tối thiểu là 12 tháng. Do vậy, quy định hợp đồng được giao kết bằng hình thức văn bản để làm căn cứ thực hiện và dự liệu </w:t>
      </w:r>
      <w:r>
        <w:rPr>
          <w:rFonts w:eastAsia="Calibri" w:cs="Times New Roman"/>
          <w:bCs/>
          <w:sz w:val="26"/>
          <w:szCs w:val="26"/>
        </w:rPr>
        <w:t xml:space="preserve">các tình huống </w:t>
      </w:r>
      <w:r w:rsidRPr="006D150A">
        <w:rPr>
          <w:rFonts w:eastAsia="Calibri" w:cs="Times New Roman"/>
          <w:bCs/>
          <w:sz w:val="26"/>
          <w:szCs w:val="26"/>
        </w:rPr>
        <w:t xml:space="preserve">khi tranh chấp xảy ra giữa các chủ thể </w:t>
      </w:r>
      <w:r>
        <w:rPr>
          <w:rFonts w:eastAsia="Calibri" w:cs="Times New Roman"/>
          <w:bCs/>
          <w:sz w:val="26"/>
          <w:szCs w:val="26"/>
        </w:rPr>
        <w:t xml:space="preserve">và </w:t>
      </w:r>
      <w:r w:rsidRPr="006D150A">
        <w:rPr>
          <w:rFonts w:eastAsia="Calibri" w:cs="Times New Roman"/>
          <w:bCs/>
          <w:sz w:val="26"/>
          <w:szCs w:val="26"/>
        </w:rPr>
        <w:t>là cơ sở đảm bảo và cần thiết để các bên tham gia hợp đồng, cơ quan chức năng thực hiện</w:t>
      </w:r>
      <w:r>
        <w:rPr>
          <w:rFonts w:eastAsia="Calibri" w:cs="Times New Roman"/>
          <w:bCs/>
          <w:sz w:val="26"/>
          <w:szCs w:val="26"/>
        </w:rPr>
        <w:t xml:space="preserve"> trên thực tế</w:t>
      </w:r>
      <w:r w:rsidRPr="006D150A">
        <w:rPr>
          <w:rFonts w:eastAsia="Calibri" w:cs="Times New Roman"/>
          <w:bCs/>
          <w:sz w:val="26"/>
          <w:szCs w:val="26"/>
        </w:rPr>
        <w:t>.</w:t>
      </w:r>
    </w:p>
    <w:p w14:paraId="0811B490" w14:textId="0FC023A4" w:rsidR="00F93EC3" w:rsidRPr="00F93EC3" w:rsidRDefault="00F93EC3" w:rsidP="00F53BDC">
      <w:pPr>
        <w:spacing w:after="0" w:line="360" w:lineRule="auto"/>
        <w:ind w:firstLine="567"/>
        <w:jc w:val="both"/>
        <w:rPr>
          <w:rFonts w:eastAsia="Calibri" w:cs="Times New Roman"/>
          <w:bCs/>
          <w:sz w:val="26"/>
          <w:szCs w:val="26"/>
        </w:rPr>
      </w:pPr>
      <w:r>
        <w:rPr>
          <w:rFonts w:eastAsia="Calibri" w:cs="Times New Roman"/>
          <w:bCs/>
          <w:i/>
          <w:sz w:val="26"/>
          <w:szCs w:val="26"/>
        </w:rPr>
        <w:t xml:space="preserve">Thứ hai, </w:t>
      </w:r>
      <w:r>
        <w:rPr>
          <w:rFonts w:eastAsia="Calibri" w:cs="Times New Roman"/>
          <w:bCs/>
          <w:sz w:val="26"/>
          <w:szCs w:val="26"/>
        </w:rPr>
        <w:t>hợp đồng dịch vụ quản lý vận hành nhà chung cư là hợp đồng vì lợi ích người thứ ba. Người thứ ba ở đây là các cư dân hiện đan</w:t>
      </w:r>
      <w:r w:rsidR="00164E27">
        <w:rPr>
          <w:rFonts w:eastAsia="Calibri" w:cs="Times New Roman"/>
          <w:bCs/>
          <w:sz w:val="26"/>
          <w:szCs w:val="26"/>
        </w:rPr>
        <w:t>g</w:t>
      </w:r>
      <w:r>
        <w:rPr>
          <w:rFonts w:eastAsia="Calibri" w:cs="Times New Roman"/>
          <w:bCs/>
          <w:sz w:val="26"/>
          <w:szCs w:val="26"/>
        </w:rPr>
        <w:t xml:space="preserve"> sinh sống trong các toà nhà chung cư</w:t>
      </w:r>
      <w:r w:rsidR="00164E27">
        <w:rPr>
          <w:rFonts w:eastAsia="Calibri" w:cs="Times New Roman"/>
          <w:bCs/>
          <w:sz w:val="26"/>
          <w:szCs w:val="26"/>
        </w:rPr>
        <w:t xml:space="preserve"> và sẽ là đối tượng sẽ hưởng các dịch vụ do Đơn vị quản lý vận hành cung cấp và trực tiếp chi trả tiền dịch vụ cho Ban quản lý định kỳ hằng tháng theo quy định. Ban quản trị đại diện cư dân, được Hội nghị nhà chung cư </w:t>
      </w:r>
      <w:r w:rsidR="00C27FBA">
        <w:rPr>
          <w:rFonts w:eastAsia="Calibri" w:cs="Times New Roman"/>
          <w:bCs/>
          <w:sz w:val="26"/>
          <w:szCs w:val="26"/>
        </w:rPr>
        <w:t>uỷ</w:t>
      </w:r>
      <w:r w:rsidR="00164E27">
        <w:rPr>
          <w:rFonts w:eastAsia="Calibri" w:cs="Times New Roman"/>
          <w:bCs/>
          <w:sz w:val="26"/>
          <w:szCs w:val="26"/>
        </w:rPr>
        <w:t xml:space="preserve"> quyền thực hiện ký hợp đồng với đơn vị quản lý vận hành. </w:t>
      </w:r>
    </w:p>
    <w:p w14:paraId="081E0D74" w14:textId="6630BFCB" w:rsidR="002821B9" w:rsidRPr="0059466E" w:rsidRDefault="002821B9" w:rsidP="00F53BDC">
      <w:pPr>
        <w:spacing w:after="0" w:line="360" w:lineRule="auto"/>
        <w:ind w:firstLine="567"/>
        <w:jc w:val="both"/>
        <w:rPr>
          <w:rFonts w:eastAsia="Calibri" w:cs="Times New Roman"/>
          <w:sz w:val="26"/>
          <w:szCs w:val="26"/>
        </w:rPr>
      </w:pPr>
      <w:r w:rsidRPr="00111E39">
        <w:rPr>
          <w:rFonts w:eastAsia="Calibri" w:cs="Times New Roman"/>
          <w:i/>
          <w:sz w:val="26"/>
          <w:szCs w:val="26"/>
        </w:rPr>
        <w:t xml:space="preserve">Thứ </w:t>
      </w:r>
      <w:r w:rsidR="00F93EC3">
        <w:rPr>
          <w:rFonts w:eastAsia="Calibri" w:cs="Times New Roman"/>
          <w:i/>
          <w:sz w:val="26"/>
          <w:szCs w:val="26"/>
        </w:rPr>
        <w:t>ba</w:t>
      </w:r>
      <w:r>
        <w:rPr>
          <w:rFonts w:eastAsia="Calibri" w:cs="Times New Roman"/>
          <w:i/>
          <w:sz w:val="26"/>
          <w:szCs w:val="26"/>
        </w:rPr>
        <w:t xml:space="preserve">, </w:t>
      </w:r>
      <w:r>
        <w:rPr>
          <w:rFonts w:eastAsia="Calibri" w:cs="Times New Roman"/>
          <w:sz w:val="26"/>
          <w:szCs w:val="26"/>
        </w:rPr>
        <w:t>dịch vụ được cung cấp là dịch vụ phức tạp</w:t>
      </w:r>
      <w:r w:rsidR="00F8279F">
        <w:rPr>
          <w:rFonts w:eastAsia="Calibri" w:cs="Times New Roman"/>
          <w:sz w:val="26"/>
          <w:szCs w:val="26"/>
        </w:rPr>
        <w:t xml:space="preserve">, do vậy sẽ có </w:t>
      </w:r>
      <w:r>
        <w:rPr>
          <w:rFonts w:eastAsia="Calibri" w:cs="Times New Roman"/>
          <w:sz w:val="26"/>
          <w:szCs w:val="26"/>
        </w:rPr>
        <w:t xml:space="preserve">hai quan hệ: quan hệ giữa </w:t>
      </w:r>
      <w:r w:rsidR="00F8279F">
        <w:rPr>
          <w:rFonts w:eastAsia="Calibri" w:cs="Times New Roman"/>
          <w:sz w:val="26"/>
          <w:szCs w:val="26"/>
        </w:rPr>
        <w:t>Ban quản trị</w:t>
      </w:r>
      <w:r>
        <w:rPr>
          <w:rFonts w:eastAsia="Calibri" w:cs="Times New Roman"/>
          <w:sz w:val="26"/>
          <w:szCs w:val="26"/>
        </w:rPr>
        <w:t xml:space="preserve"> và </w:t>
      </w:r>
      <w:r w:rsidR="00F8279F">
        <w:rPr>
          <w:rFonts w:eastAsia="Calibri" w:cs="Times New Roman"/>
          <w:sz w:val="26"/>
          <w:szCs w:val="26"/>
        </w:rPr>
        <w:t>Đơn vị quản lý vận hành</w:t>
      </w:r>
      <w:r>
        <w:rPr>
          <w:rFonts w:eastAsia="Calibri" w:cs="Times New Roman"/>
          <w:sz w:val="26"/>
          <w:szCs w:val="26"/>
        </w:rPr>
        <w:t xml:space="preserve"> và quan hệ giữa người làm dịch vụ và </w:t>
      </w:r>
      <w:r w:rsidR="00F8279F">
        <w:rPr>
          <w:rFonts w:eastAsia="Calibri" w:cs="Times New Roman"/>
          <w:sz w:val="26"/>
          <w:szCs w:val="26"/>
        </w:rPr>
        <w:t>cư dân của toà nhà</w:t>
      </w:r>
      <w:r>
        <w:rPr>
          <w:rFonts w:eastAsia="Calibri" w:cs="Times New Roman"/>
          <w:sz w:val="26"/>
          <w:szCs w:val="26"/>
        </w:rPr>
        <w:t xml:space="preserve">. Trong quan hệ </w:t>
      </w:r>
      <w:r w:rsidR="00F8279F">
        <w:rPr>
          <w:rFonts w:eastAsia="Calibri" w:cs="Times New Roman"/>
          <w:sz w:val="26"/>
          <w:szCs w:val="26"/>
        </w:rPr>
        <w:t>giữa Ban quản trị và Đơn vị quản lý vận hành</w:t>
      </w:r>
      <w:r>
        <w:rPr>
          <w:rFonts w:eastAsia="Calibri" w:cs="Times New Roman"/>
          <w:sz w:val="26"/>
          <w:szCs w:val="26"/>
        </w:rPr>
        <w:t xml:space="preserve">, </w:t>
      </w:r>
      <w:r w:rsidR="00F8279F">
        <w:rPr>
          <w:rFonts w:eastAsia="Calibri" w:cs="Times New Roman"/>
          <w:sz w:val="26"/>
          <w:szCs w:val="26"/>
        </w:rPr>
        <w:t>hai</w:t>
      </w:r>
      <w:r>
        <w:rPr>
          <w:rFonts w:eastAsia="Calibri" w:cs="Times New Roman"/>
          <w:sz w:val="26"/>
          <w:szCs w:val="26"/>
        </w:rPr>
        <w:t xml:space="preserve"> bên phải thoả thuận cụ thể về nội dung làm dịch vụ theo đó bên cung ứng dịch vụ phải thực hiện những hành vi nhất định vì lợi ích của bên thuê dịch vụ. Trong quan hệ </w:t>
      </w:r>
      <w:r w:rsidR="00F8279F">
        <w:rPr>
          <w:rFonts w:eastAsia="Calibri" w:cs="Times New Roman"/>
          <w:sz w:val="26"/>
          <w:szCs w:val="26"/>
        </w:rPr>
        <w:t>giữa người làm dịch vụ và cư dân</w:t>
      </w:r>
      <w:r>
        <w:rPr>
          <w:rFonts w:eastAsia="Calibri" w:cs="Times New Roman"/>
          <w:sz w:val="26"/>
          <w:szCs w:val="26"/>
        </w:rPr>
        <w:t xml:space="preserve">, </w:t>
      </w:r>
      <w:r w:rsidR="00F8279F">
        <w:rPr>
          <w:rFonts w:eastAsia="Calibri" w:cs="Times New Roman"/>
          <w:sz w:val="26"/>
          <w:szCs w:val="26"/>
        </w:rPr>
        <w:t>Đơn vị quản lý vận hành, người làm dịch vụ (cán bộ, nhân viên quản lý vận hành, người làm vệ sinh…)</w:t>
      </w:r>
      <w:r>
        <w:rPr>
          <w:rFonts w:eastAsia="Calibri" w:cs="Times New Roman"/>
          <w:sz w:val="26"/>
          <w:szCs w:val="26"/>
        </w:rPr>
        <w:t xml:space="preserve"> phải nhân danh mình để tham gia các giao dịch dân sự mà không được nhân danh </w:t>
      </w:r>
      <w:r w:rsidR="0059466E">
        <w:rPr>
          <w:rFonts w:eastAsia="Calibri" w:cs="Times New Roman"/>
          <w:sz w:val="26"/>
          <w:szCs w:val="26"/>
        </w:rPr>
        <w:t>Ban quản trị</w:t>
      </w:r>
      <w:r>
        <w:rPr>
          <w:rFonts w:eastAsia="Calibri" w:cs="Times New Roman"/>
          <w:sz w:val="26"/>
          <w:szCs w:val="26"/>
        </w:rPr>
        <w:t xml:space="preserve"> để giao dịch với người thứ ba</w:t>
      </w:r>
      <w:r w:rsidR="0059466E">
        <w:rPr>
          <w:rFonts w:eastAsia="Calibri" w:cs="Times New Roman"/>
          <w:sz w:val="26"/>
          <w:szCs w:val="26"/>
        </w:rPr>
        <w:t xml:space="preserve"> (cư dân và các cá nhân, đơn vị, tổ chức có liên quan).</w:t>
      </w:r>
    </w:p>
    <w:p w14:paraId="743030FA" w14:textId="16CBFF7C" w:rsidR="009B1170" w:rsidRPr="006D150A" w:rsidRDefault="00DB4981" w:rsidP="00C27FBA">
      <w:pPr>
        <w:spacing w:before="120" w:after="0" w:line="360" w:lineRule="auto"/>
        <w:ind w:firstLine="567"/>
        <w:jc w:val="both"/>
        <w:rPr>
          <w:rFonts w:eastAsia="Calibri" w:cs="Times New Roman"/>
          <w:bCs/>
          <w:sz w:val="26"/>
          <w:szCs w:val="26"/>
        </w:rPr>
      </w:pPr>
      <w:r w:rsidRPr="006D150A">
        <w:rPr>
          <w:rFonts w:eastAsia="Calibri" w:cs="Times New Roman"/>
          <w:bCs/>
          <w:i/>
          <w:iCs/>
          <w:sz w:val="26"/>
          <w:szCs w:val="26"/>
        </w:rPr>
        <w:t xml:space="preserve">Thứ </w:t>
      </w:r>
      <w:r w:rsidR="00F93EC3">
        <w:rPr>
          <w:rFonts w:eastAsia="Calibri" w:cs="Times New Roman"/>
          <w:bCs/>
          <w:i/>
          <w:iCs/>
          <w:sz w:val="26"/>
          <w:szCs w:val="26"/>
        </w:rPr>
        <w:t>tư</w:t>
      </w:r>
      <w:r w:rsidRPr="006D150A">
        <w:rPr>
          <w:rFonts w:eastAsia="Calibri" w:cs="Times New Roman"/>
          <w:bCs/>
          <w:sz w:val="26"/>
          <w:szCs w:val="26"/>
        </w:rPr>
        <w:t xml:space="preserve">, </w:t>
      </w:r>
      <w:r w:rsidR="007F5831">
        <w:rPr>
          <w:rFonts w:eastAsia="Calibri" w:cs="Times New Roman"/>
          <w:bCs/>
          <w:sz w:val="26"/>
          <w:szCs w:val="26"/>
        </w:rPr>
        <w:t xml:space="preserve">nội dung </w:t>
      </w:r>
      <w:r w:rsidRPr="006D150A">
        <w:rPr>
          <w:rFonts w:eastAsia="Calibri" w:cs="Times New Roman"/>
          <w:bCs/>
          <w:sz w:val="26"/>
          <w:szCs w:val="26"/>
        </w:rPr>
        <w:t>c</w:t>
      </w:r>
      <w:r w:rsidR="009B1170" w:rsidRPr="006D150A">
        <w:rPr>
          <w:rFonts w:eastAsia="Calibri" w:cs="Times New Roman"/>
          <w:bCs/>
          <w:sz w:val="26"/>
          <w:szCs w:val="26"/>
        </w:rPr>
        <w:t xml:space="preserve">ông việc quản lý vận hành </w:t>
      </w:r>
      <w:r w:rsidR="007F5831">
        <w:rPr>
          <w:rFonts w:eastAsia="Calibri" w:cs="Times New Roman"/>
          <w:bCs/>
          <w:sz w:val="26"/>
          <w:szCs w:val="26"/>
        </w:rPr>
        <w:t>nhà chung cư</w:t>
      </w:r>
      <w:r w:rsidR="009B1170" w:rsidRPr="006D150A">
        <w:rPr>
          <w:rFonts w:eastAsia="Calibri" w:cs="Times New Roman"/>
          <w:bCs/>
          <w:sz w:val="26"/>
          <w:szCs w:val="26"/>
        </w:rPr>
        <w:t xml:space="preserve"> </w:t>
      </w:r>
      <w:r w:rsidRPr="006D150A">
        <w:rPr>
          <w:rFonts w:eastAsia="Calibri" w:cs="Times New Roman"/>
          <w:bCs/>
          <w:sz w:val="26"/>
          <w:szCs w:val="26"/>
        </w:rPr>
        <w:t xml:space="preserve">là hoạt động </w:t>
      </w:r>
      <w:r w:rsidR="009B1170" w:rsidRPr="006D150A">
        <w:rPr>
          <w:rFonts w:eastAsia="Calibri" w:cs="Times New Roman"/>
          <w:bCs/>
          <w:sz w:val="26"/>
          <w:szCs w:val="26"/>
        </w:rPr>
        <w:t xml:space="preserve">mang tính chuyên môn cao, nhằm đảm bảo chung cư hoạt động an toàn, hiệu quả, đúng quy định pháp </w:t>
      </w:r>
      <w:r w:rsidR="00456E78" w:rsidRPr="006D150A">
        <w:rPr>
          <w:rFonts w:eastAsia="Calibri" w:cs="Times New Roman"/>
          <w:bCs/>
          <w:sz w:val="26"/>
          <w:szCs w:val="26"/>
        </w:rPr>
        <w:t>luật</w:t>
      </w:r>
      <w:r w:rsidR="00160C39">
        <w:rPr>
          <w:rFonts w:eastAsia="Calibri" w:cs="Times New Roman"/>
          <w:bCs/>
          <w:sz w:val="26"/>
          <w:szCs w:val="26"/>
        </w:rPr>
        <w:t xml:space="preserve">. </w:t>
      </w:r>
      <w:r w:rsidR="009B1170" w:rsidRPr="006D150A">
        <w:rPr>
          <w:rFonts w:eastAsia="Calibri" w:cs="Times New Roman"/>
          <w:bCs/>
          <w:sz w:val="26"/>
          <w:szCs w:val="26"/>
        </w:rPr>
        <w:t xml:space="preserve">Đơn vị quản lý vận hành cần phải có </w:t>
      </w:r>
      <w:r w:rsidR="00456E78" w:rsidRPr="006D150A">
        <w:rPr>
          <w:rFonts w:eastAsia="Calibri" w:cs="Times New Roman"/>
          <w:bCs/>
          <w:sz w:val="26"/>
          <w:szCs w:val="26"/>
        </w:rPr>
        <w:t>các</w:t>
      </w:r>
      <w:r w:rsidR="00456E78" w:rsidRPr="006D150A">
        <w:rPr>
          <w:rFonts w:eastAsia="Calibri" w:cs="Times New Roman"/>
          <w:bCs/>
          <w:sz w:val="26"/>
          <w:szCs w:val="26"/>
          <w:lang w:val="vi-VN"/>
        </w:rPr>
        <w:t xml:space="preserve"> bộ phận về </w:t>
      </w:r>
      <w:r w:rsidR="009B1170" w:rsidRPr="006D150A">
        <w:rPr>
          <w:rFonts w:eastAsia="Calibri" w:cs="Times New Roman"/>
          <w:bCs/>
          <w:sz w:val="26"/>
          <w:szCs w:val="26"/>
        </w:rPr>
        <w:t>kỹ thuật</w:t>
      </w:r>
      <w:r w:rsidR="00456E78" w:rsidRPr="006D150A">
        <w:rPr>
          <w:rFonts w:eastAsia="Calibri" w:cs="Times New Roman"/>
          <w:bCs/>
          <w:sz w:val="26"/>
          <w:szCs w:val="26"/>
          <w:lang w:val="vi-VN"/>
        </w:rPr>
        <w:t xml:space="preserve"> điện, nước</w:t>
      </w:r>
      <w:r w:rsidR="009B1170" w:rsidRPr="006D150A">
        <w:rPr>
          <w:rFonts w:eastAsia="Calibri" w:cs="Times New Roman"/>
          <w:bCs/>
          <w:sz w:val="26"/>
          <w:szCs w:val="26"/>
        </w:rPr>
        <w:t xml:space="preserve">, </w:t>
      </w:r>
      <w:r w:rsidR="009B1170" w:rsidRPr="006D150A">
        <w:rPr>
          <w:rFonts w:eastAsia="Calibri" w:cs="Times New Roman"/>
          <w:bCs/>
          <w:sz w:val="26"/>
          <w:szCs w:val="26"/>
        </w:rPr>
        <w:lastRenderedPageBreak/>
        <w:t xml:space="preserve">chăm sóc khách hàng, </w:t>
      </w:r>
      <w:r w:rsidR="00456E78" w:rsidRPr="006D150A">
        <w:rPr>
          <w:rFonts w:eastAsia="Calibri" w:cs="Times New Roman"/>
          <w:bCs/>
          <w:sz w:val="26"/>
          <w:szCs w:val="26"/>
        </w:rPr>
        <w:t>PCCC</w:t>
      </w:r>
      <w:r w:rsidR="009B1170" w:rsidRPr="006D150A">
        <w:rPr>
          <w:rFonts w:eastAsia="Calibri" w:cs="Times New Roman"/>
          <w:bCs/>
          <w:sz w:val="26"/>
          <w:szCs w:val="26"/>
        </w:rPr>
        <w:t xml:space="preserve">, vệ sinh, môi </w:t>
      </w:r>
      <w:r w:rsidR="00456E78" w:rsidRPr="006D150A">
        <w:rPr>
          <w:rFonts w:eastAsia="Calibri" w:cs="Times New Roman"/>
          <w:bCs/>
          <w:sz w:val="26"/>
          <w:szCs w:val="26"/>
        </w:rPr>
        <w:t>trường</w:t>
      </w:r>
      <w:r w:rsidR="00456E78" w:rsidRPr="006D150A">
        <w:rPr>
          <w:rFonts w:eastAsia="Calibri" w:cs="Times New Roman"/>
          <w:bCs/>
          <w:sz w:val="26"/>
          <w:szCs w:val="26"/>
          <w:lang w:val="vi-VN"/>
        </w:rPr>
        <w:t>...</w:t>
      </w:r>
      <w:r w:rsidR="009B1170" w:rsidRPr="006D150A">
        <w:rPr>
          <w:rFonts w:eastAsia="Calibri" w:cs="Times New Roman"/>
          <w:bCs/>
          <w:sz w:val="26"/>
          <w:szCs w:val="26"/>
        </w:rPr>
        <w:t xml:space="preserve"> và bộ phận khác có liên quan </w:t>
      </w:r>
      <w:bookmarkStart w:id="1" w:name="diem_c_1_150"/>
      <w:r w:rsidR="00456E78" w:rsidRPr="006D150A">
        <w:rPr>
          <w:rFonts w:eastAsia="Calibri" w:cs="Times New Roman"/>
          <w:bCs/>
          <w:sz w:val="26"/>
          <w:szCs w:val="26"/>
        </w:rPr>
        <w:t>khác</w:t>
      </w:r>
      <w:r w:rsidR="009B1170" w:rsidRPr="006D150A">
        <w:rPr>
          <w:rFonts w:eastAsia="Calibri" w:cs="Times New Roman"/>
          <w:bCs/>
          <w:sz w:val="26"/>
          <w:szCs w:val="26"/>
        </w:rPr>
        <w:t>. Người quản lý</w:t>
      </w:r>
      <w:r w:rsidR="00456E78" w:rsidRPr="006D150A">
        <w:rPr>
          <w:rFonts w:eastAsia="Calibri" w:cs="Times New Roman"/>
          <w:bCs/>
          <w:sz w:val="26"/>
          <w:szCs w:val="26"/>
          <w:lang w:val="vi-VN"/>
        </w:rPr>
        <w:t xml:space="preserve"> </w:t>
      </w:r>
      <w:r w:rsidR="00E90F8D" w:rsidRPr="006D150A">
        <w:rPr>
          <w:rFonts w:eastAsia="Calibri" w:cs="Times New Roman"/>
          <w:bCs/>
          <w:sz w:val="26"/>
          <w:szCs w:val="26"/>
        </w:rPr>
        <w:t>tòa</w:t>
      </w:r>
      <w:r w:rsidR="00456E78" w:rsidRPr="006D150A">
        <w:rPr>
          <w:rFonts w:eastAsia="Calibri" w:cs="Times New Roman"/>
          <w:bCs/>
          <w:sz w:val="26"/>
          <w:szCs w:val="26"/>
          <w:lang w:val="vi-VN"/>
        </w:rPr>
        <w:t xml:space="preserve"> nhà phải được </w:t>
      </w:r>
      <w:r w:rsidR="00E5415C" w:rsidRPr="006D150A">
        <w:rPr>
          <w:rFonts w:eastAsia="Calibri" w:cs="Times New Roman"/>
          <w:bCs/>
          <w:sz w:val="26"/>
          <w:szCs w:val="26"/>
        </w:rPr>
        <w:t>c</w:t>
      </w:r>
      <w:r w:rsidR="00456E78" w:rsidRPr="006D150A">
        <w:rPr>
          <w:rFonts w:eastAsia="Calibri" w:cs="Times New Roman"/>
          <w:bCs/>
          <w:sz w:val="26"/>
          <w:szCs w:val="26"/>
          <w:lang w:val="vi-VN"/>
        </w:rPr>
        <w:t>ơ quan chức năng cấp chứng chỉ trước khi thực hiện nhiệm vụ;</w:t>
      </w:r>
      <w:r w:rsidR="009B1170" w:rsidRPr="006D150A">
        <w:rPr>
          <w:rFonts w:eastAsia="Calibri" w:cs="Times New Roman"/>
          <w:bCs/>
          <w:sz w:val="26"/>
          <w:szCs w:val="26"/>
        </w:rPr>
        <w:t xml:space="preserve"> nhân viên trực tiếp tham gia công tác vận hành phải có trình độ chuyên môn </w:t>
      </w:r>
      <w:r w:rsidR="00456E78" w:rsidRPr="006D150A">
        <w:rPr>
          <w:rFonts w:eastAsia="Calibri" w:cs="Times New Roman"/>
          <w:bCs/>
          <w:sz w:val="26"/>
          <w:szCs w:val="26"/>
          <w:lang w:val="vi-VN"/>
        </w:rPr>
        <w:t xml:space="preserve">phù hợp với công việc được đảm nhận. </w:t>
      </w:r>
      <w:bookmarkEnd w:id="1"/>
      <w:r w:rsidR="009B1170" w:rsidRPr="006D150A">
        <w:rPr>
          <w:rFonts w:eastAsia="Calibri" w:cs="Times New Roman"/>
          <w:bCs/>
          <w:sz w:val="26"/>
          <w:szCs w:val="26"/>
        </w:rPr>
        <w:t xml:space="preserve">Hoạt động quản lý vận hành phải thực hiện thường xuyên, liên tục </w:t>
      </w:r>
      <w:r w:rsidRPr="006D150A">
        <w:rPr>
          <w:rFonts w:eastAsia="Calibri" w:cs="Times New Roman"/>
          <w:bCs/>
          <w:sz w:val="26"/>
          <w:szCs w:val="26"/>
        </w:rPr>
        <w:t>trong ngày</w:t>
      </w:r>
      <w:r w:rsidR="009B1170" w:rsidRPr="006D150A">
        <w:rPr>
          <w:rFonts w:eastAsia="Calibri" w:cs="Times New Roman"/>
          <w:bCs/>
          <w:sz w:val="26"/>
          <w:szCs w:val="26"/>
        </w:rPr>
        <w:t xml:space="preserve"> </w:t>
      </w:r>
      <w:r w:rsidRPr="006D150A">
        <w:rPr>
          <w:rFonts w:eastAsia="Calibri" w:cs="Times New Roman"/>
          <w:bCs/>
          <w:sz w:val="26"/>
          <w:szCs w:val="26"/>
        </w:rPr>
        <w:t xml:space="preserve">(24 giờ trong ngày và 07 ngày trong một tuần) </w:t>
      </w:r>
      <w:r w:rsidR="009B1170" w:rsidRPr="006D150A">
        <w:rPr>
          <w:rFonts w:eastAsia="Calibri" w:cs="Times New Roman"/>
          <w:bCs/>
          <w:sz w:val="26"/>
          <w:szCs w:val="26"/>
        </w:rPr>
        <w:t>để kịp thời xử lý các sự cố có thể xảy ra bất ngờ trong tòa nhà như chập điện, vỡ đường ống cấp nước, tắc đường ống thoát nước, sự cố báo cháy, máy bơm nước</w:t>
      </w:r>
      <w:r w:rsidRPr="006D150A">
        <w:rPr>
          <w:rFonts w:eastAsia="Calibri" w:cs="Times New Roman"/>
          <w:bCs/>
          <w:sz w:val="26"/>
          <w:szCs w:val="26"/>
        </w:rPr>
        <w:t>, gây rối mất trật tự tòa nhà</w:t>
      </w:r>
      <w:r w:rsidR="009B1170" w:rsidRPr="006D150A">
        <w:rPr>
          <w:rFonts w:eastAsia="Calibri" w:cs="Times New Roman"/>
          <w:bCs/>
          <w:sz w:val="26"/>
          <w:szCs w:val="26"/>
        </w:rPr>
        <w:t>…. Ngoài ra, phải kiểm tra, theo dõi định kỳ các thiết bị cần phải kiểm định và kịp thời thay thế hoặc đề xuất thay th</w:t>
      </w:r>
      <w:r w:rsidRPr="006D150A">
        <w:rPr>
          <w:rFonts w:eastAsia="Calibri" w:cs="Times New Roman"/>
          <w:bCs/>
          <w:sz w:val="26"/>
          <w:szCs w:val="26"/>
        </w:rPr>
        <w:t>ế</w:t>
      </w:r>
      <w:r w:rsidR="009B1170" w:rsidRPr="006D150A">
        <w:rPr>
          <w:rFonts w:eastAsia="Calibri" w:cs="Times New Roman"/>
          <w:bCs/>
          <w:sz w:val="26"/>
          <w:szCs w:val="26"/>
        </w:rPr>
        <w:t xml:space="preserve"> thiết bị theo </w:t>
      </w:r>
      <w:r w:rsidR="00231261" w:rsidRPr="006D150A">
        <w:rPr>
          <w:rFonts w:eastAsia="Calibri" w:cs="Times New Roman"/>
          <w:bCs/>
          <w:sz w:val="26"/>
          <w:szCs w:val="26"/>
        </w:rPr>
        <w:t>k</w:t>
      </w:r>
      <w:r w:rsidR="009B1170" w:rsidRPr="006D150A">
        <w:rPr>
          <w:rFonts w:eastAsia="Calibri" w:cs="Times New Roman"/>
          <w:bCs/>
          <w:sz w:val="26"/>
          <w:szCs w:val="26"/>
        </w:rPr>
        <w:t>ế hoạch bảo trì đã được phê duyệt như hệ thống thang máy, thiết bị phòng cháy, chữa cháy</w:t>
      </w:r>
      <w:r w:rsidRPr="006D150A">
        <w:rPr>
          <w:rFonts w:eastAsia="Calibri" w:cs="Times New Roman"/>
          <w:bCs/>
          <w:sz w:val="26"/>
          <w:szCs w:val="26"/>
        </w:rPr>
        <w:t>, hệ thống c</w:t>
      </w:r>
      <w:r w:rsidR="00731AA7">
        <w:rPr>
          <w:rFonts w:eastAsia="Calibri" w:cs="Times New Roman"/>
          <w:bCs/>
          <w:sz w:val="26"/>
          <w:szCs w:val="26"/>
        </w:rPr>
        <w:t>h</w:t>
      </w:r>
      <w:r w:rsidRPr="006D150A">
        <w:rPr>
          <w:rFonts w:eastAsia="Calibri" w:cs="Times New Roman"/>
          <w:bCs/>
          <w:sz w:val="26"/>
          <w:szCs w:val="26"/>
        </w:rPr>
        <w:t>ống sét</w:t>
      </w:r>
      <w:r w:rsidR="009B1170" w:rsidRPr="006D150A">
        <w:rPr>
          <w:rFonts w:eastAsia="Calibri" w:cs="Times New Roman"/>
          <w:bCs/>
          <w:sz w:val="26"/>
          <w:szCs w:val="26"/>
        </w:rPr>
        <w:t>…</w:t>
      </w:r>
    </w:p>
    <w:p w14:paraId="72F36BAB" w14:textId="3F8D5A6E" w:rsidR="009B1170" w:rsidRPr="006D150A" w:rsidRDefault="00A07A28" w:rsidP="00BE7F06">
      <w:pPr>
        <w:spacing w:after="0" w:line="420" w:lineRule="atLeast"/>
        <w:ind w:firstLine="567"/>
        <w:jc w:val="both"/>
        <w:rPr>
          <w:rFonts w:eastAsia="Calibri" w:cs="Times New Roman"/>
          <w:bCs/>
          <w:sz w:val="26"/>
          <w:szCs w:val="26"/>
        </w:rPr>
      </w:pPr>
      <w:r>
        <w:rPr>
          <w:rFonts w:eastAsia="Calibri" w:cs="Times New Roman"/>
          <w:bCs/>
          <w:sz w:val="26"/>
          <w:szCs w:val="26"/>
        </w:rPr>
        <w:tab/>
      </w:r>
      <w:r w:rsidR="00BB4FEE" w:rsidRPr="0059466E">
        <w:rPr>
          <w:rFonts w:eastAsia="Calibri" w:cs="Times New Roman"/>
          <w:bCs/>
          <w:i/>
          <w:sz w:val="26"/>
          <w:szCs w:val="26"/>
        </w:rPr>
        <w:t xml:space="preserve">Thứ </w:t>
      </w:r>
      <w:r w:rsidR="00F93EC3">
        <w:rPr>
          <w:rFonts w:eastAsia="Calibri" w:cs="Times New Roman"/>
          <w:bCs/>
          <w:i/>
          <w:sz w:val="26"/>
          <w:szCs w:val="26"/>
        </w:rPr>
        <w:t>năm</w:t>
      </w:r>
      <w:r w:rsidR="009B1170" w:rsidRPr="006D150A">
        <w:rPr>
          <w:rFonts w:eastAsia="Calibri" w:cs="Times New Roman"/>
          <w:bCs/>
          <w:sz w:val="26"/>
          <w:szCs w:val="26"/>
        </w:rPr>
        <w:t>, B</w:t>
      </w:r>
      <w:r w:rsidR="00C070C4">
        <w:rPr>
          <w:rFonts w:eastAsia="Calibri" w:cs="Times New Roman"/>
          <w:bCs/>
          <w:sz w:val="26"/>
          <w:szCs w:val="26"/>
        </w:rPr>
        <w:t>an</w:t>
      </w:r>
      <w:r w:rsidR="009B1170" w:rsidRPr="006D150A">
        <w:rPr>
          <w:rFonts w:eastAsia="Calibri" w:cs="Times New Roman"/>
          <w:bCs/>
          <w:sz w:val="26"/>
          <w:szCs w:val="26"/>
        </w:rPr>
        <w:t xml:space="preserve"> quản trị không trả tiền cho </w:t>
      </w:r>
      <w:r w:rsidR="00275DFC" w:rsidRPr="006D150A">
        <w:rPr>
          <w:rFonts w:eastAsia="Calibri" w:cs="Times New Roman"/>
          <w:bCs/>
          <w:sz w:val="26"/>
          <w:szCs w:val="26"/>
        </w:rPr>
        <w:t>Ban quản lý</w:t>
      </w:r>
      <w:r w:rsidR="009B1170" w:rsidRPr="006D150A">
        <w:rPr>
          <w:rFonts w:eastAsia="Calibri" w:cs="Times New Roman"/>
          <w:bCs/>
          <w:sz w:val="26"/>
          <w:szCs w:val="26"/>
        </w:rPr>
        <w:t xml:space="preserve"> mà cư dân của tòa nhà</w:t>
      </w:r>
      <w:r w:rsidR="00275DFC" w:rsidRPr="006D150A">
        <w:rPr>
          <w:rFonts w:eastAsia="Calibri" w:cs="Times New Roman"/>
          <w:bCs/>
          <w:sz w:val="26"/>
          <w:szCs w:val="26"/>
        </w:rPr>
        <w:t xml:space="preserve"> sẽ phải </w:t>
      </w:r>
      <w:r w:rsidR="009B1170" w:rsidRPr="006D150A">
        <w:rPr>
          <w:rFonts w:eastAsia="Calibri" w:cs="Times New Roman"/>
          <w:bCs/>
          <w:sz w:val="26"/>
          <w:szCs w:val="26"/>
        </w:rPr>
        <w:t xml:space="preserve">trả </w:t>
      </w:r>
      <w:r w:rsidR="00CE15AD">
        <w:rPr>
          <w:rFonts w:eastAsia="Calibri" w:cs="Times New Roman"/>
          <w:bCs/>
          <w:sz w:val="26"/>
          <w:szCs w:val="26"/>
        </w:rPr>
        <w:t xml:space="preserve">trực tiếp </w:t>
      </w:r>
      <w:r w:rsidR="009B1170" w:rsidRPr="006D150A">
        <w:rPr>
          <w:rFonts w:eastAsia="Calibri" w:cs="Times New Roman"/>
          <w:bCs/>
          <w:sz w:val="26"/>
          <w:szCs w:val="26"/>
        </w:rPr>
        <w:t xml:space="preserve">tiền dịch vụ cho </w:t>
      </w:r>
      <w:r w:rsidR="00231261" w:rsidRPr="006D150A">
        <w:rPr>
          <w:rFonts w:eastAsia="Calibri" w:cs="Times New Roman"/>
          <w:bCs/>
          <w:sz w:val="26"/>
          <w:szCs w:val="26"/>
        </w:rPr>
        <w:t>Ban quản lý</w:t>
      </w:r>
      <w:r w:rsidR="00CE15AD">
        <w:rPr>
          <w:rFonts w:eastAsia="Calibri" w:cs="Times New Roman"/>
          <w:bCs/>
          <w:sz w:val="26"/>
          <w:szCs w:val="26"/>
        </w:rPr>
        <w:t xml:space="preserve"> </w:t>
      </w:r>
      <w:r w:rsidR="004533D8">
        <w:rPr>
          <w:rFonts w:eastAsia="Calibri" w:cs="Times New Roman"/>
          <w:bCs/>
          <w:sz w:val="26"/>
          <w:szCs w:val="26"/>
        </w:rPr>
        <w:t xml:space="preserve">(kể cả trong trường hợp không sử dụng căn hộ) </w:t>
      </w:r>
      <w:r w:rsidR="007C5623" w:rsidRPr="006D150A">
        <w:rPr>
          <w:rFonts w:eastAsia="Calibri" w:cs="Times New Roman"/>
          <w:bCs/>
          <w:sz w:val="26"/>
          <w:szCs w:val="26"/>
        </w:rPr>
        <w:t>và</w:t>
      </w:r>
      <w:r w:rsidR="009B1170" w:rsidRPr="006D150A">
        <w:rPr>
          <w:rFonts w:eastAsia="Calibri" w:cs="Times New Roman"/>
          <w:bCs/>
          <w:sz w:val="26"/>
          <w:szCs w:val="26"/>
        </w:rPr>
        <w:t xml:space="preserve"> </w:t>
      </w:r>
      <w:r w:rsidR="00231261" w:rsidRPr="006D150A">
        <w:rPr>
          <w:rFonts w:eastAsia="Calibri" w:cs="Times New Roman"/>
          <w:bCs/>
          <w:sz w:val="26"/>
          <w:szCs w:val="26"/>
        </w:rPr>
        <w:t>Ban quản lý</w:t>
      </w:r>
      <w:r w:rsidR="009B1170" w:rsidRPr="006D150A">
        <w:rPr>
          <w:rFonts w:eastAsia="Calibri" w:cs="Times New Roman"/>
          <w:bCs/>
          <w:sz w:val="26"/>
          <w:szCs w:val="26"/>
        </w:rPr>
        <w:t xml:space="preserve"> sẽ trả tiền </w:t>
      </w:r>
      <w:r w:rsidR="00CE15AD">
        <w:rPr>
          <w:rFonts w:eastAsia="Calibri" w:cs="Times New Roman"/>
          <w:bCs/>
          <w:sz w:val="26"/>
          <w:szCs w:val="26"/>
        </w:rPr>
        <w:t xml:space="preserve">thù lao </w:t>
      </w:r>
      <w:r w:rsidR="009B1170" w:rsidRPr="006D150A">
        <w:rPr>
          <w:rFonts w:eastAsia="Calibri" w:cs="Times New Roman"/>
          <w:bCs/>
          <w:sz w:val="26"/>
          <w:szCs w:val="26"/>
        </w:rPr>
        <w:t xml:space="preserve">cho các thành viên </w:t>
      </w:r>
      <w:r w:rsidR="007C5623" w:rsidRPr="006D150A">
        <w:rPr>
          <w:rFonts w:eastAsia="Calibri" w:cs="Times New Roman"/>
          <w:bCs/>
          <w:sz w:val="26"/>
          <w:szCs w:val="26"/>
        </w:rPr>
        <w:t>B</w:t>
      </w:r>
      <w:r w:rsidR="0059466E">
        <w:rPr>
          <w:rFonts w:eastAsia="Calibri" w:cs="Times New Roman"/>
          <w:bCs/>
          <w:sz w:val="26"/>
          <w:szCs w:val="26"/>
        </w:rPr>
        <w:t>an quản trị</w:t>
      </w:r>
      <w:r w:rsidR="007C5623" w:rsidRPr="006D150A">
        <w:rPr>
          <w:rFonts w:eastAsia="Calibri" w:cs="Times New Roman"/>
          <w:bCs/>
          <w:sz w:val="26"/>
          <w:szCs w:val="26"/>
        </w:rPr>
        <w:t xml:space="preserve"> định kỳ hằng tháng</w:t>
      </w:r>
      <w:r w:rsidR="009B1170" w:rsidRPr="006D150A">
        <w:rPr>
          <w:rFonts w:eastAsia="Calibri" w:cs="Times New Roman"/>
          <w:bCs/>
          <w:sz w:val="26"/>
          <w:szCs w:val="26"/>
        </w:rPr>
        <w:t xml:space="preserve"> theo phương án tài chính đã được </w:t>
      </w:r>
      <w:r w:rsidR="00231261" w:rsidRPr="006D150A">
        <w:rPr>
          <w:rFonts w:eastAsia="Calibri" w:cs="Times New Roman"/>
          <w:bCs/>
          <w:sz w:val="26"/>
          <w:szCs w:val="26"/>
        </w:rPr>
        <w:t>h</w:t>
      </w:r>
      <w:r w:rsidR="009B1170" w:rsidRPr="006D150A">
        <w:rPr>
          <w:rFonts w:eastAsia="Calibri" w:cs="Times New Roman"/>
          <w:bCs/>
          <w:sz w:val="26"/>
          <w:szCs w:val="26"/>
        </w:rPr>
        <w:t xml:space="preserve">ội nghị </w:t>
      </w:r>
      <w:r w:rsidR="007C5623" w:rsidRPr="006D150A">
        <w:rPr>
          <w:rFonts w:eastAsia="Calibri" w:cs="Times New Roman"/>
          <w:bCs/>
          <w:sz w:val="26"/>
          <w:szCs w:val="26"/>
        </w:rPr>
        <w:t>cư dân</w:t>
      </w:r>
      <w:r w:rsidR="009B1170" w:rsidRPr="006D150A">
        <w:rPr>
          <w:rFonts w:eastAsia="Calibri" w:cs="Times New Roman"/>
          <w:bCs/>
          <w:sz w:val="26"/>
          <w:szCs w:val="26"/>
        </w:rPr>
        <w:t xml:space="preserve"> thông qua. </w:t>
      </w:r>
      <w:r w:rsidR="007A7E69" w:rsidRPr="006D150A">
        <w:rPr>
          <w:rFonts w:eastAsia="Calibri" w:cs="Times New Roman"/>
          <w:bCs/>
          <w:sz w:val="26"/>
          <w:szCs w:val="26"/>
        </w:rPr>
        <w:t>B</w:t>
      </w:r>
      <w:r w:rsidR="0059466E">
        <w:rPr>
          <w:rFonts w:eastAsia="Calibri" w:cs="Times New Roman"/>
          <w:bCs/>
          <w:sz w:val="26"/>
          <w:szCs w:val="26"/>
        </w:rPr>
        <w:t>an quản trị</w:t>
      </w:r>
      <w:r w:rsidR="009B1170" w:rsidRPr="006D150A">
        <w:rPr>
          <w:rFonts w:eastAsia="Calibri" w:cs="Times New Roman"/>
          <w:bCs/>
          <w:sz w:val="26"/>
          <w:szCs w:val="26"/>
        </w:rPr>
        <w:t xml:space="preserve"> </w:t>
      </w:r>
      <w:r w:rsidR="007A7E69" w:rsidRPr="006D150A">
        <w:rPr>
          <w:rFonts w:eastAsia="Calibri" w:cs="Times New Roman"/>
          <w:bCs/>
          <w:sz w:val="26"/>
          <w:szCs w:val="26"/>
        </w:rPr>
        <w:t>có</w:t>
      </w:r>
      <w:r w:rsidR="009B1170" w:rsidRPr="006D150A">
        <w:rPr>
          <w:rFonts w:eastAsia="Calibri" w:cs="Times New Roman"/>
          <w:bCs/>
          <w:sz w:val="26"/>
          <w:szCs w:val="26"/>
        </w:rPr>
        <w:t xml:space="preserve"> nhiệm vụ theo dõi, giám sát, kiểm tra việc thực hiện </w:t>
      </w:r>
      <w:r w:rsidR="00CE15AD">
        <w:rPr>
          <w:rFonts w:eastAsia="Calibri" w:cs="Times New Roman"/>
          <w:bCs/>
          <w:sz w:val="26"/>
          <w:szCs w:val="26"/>
        </w:rPr>
        <w:t xml:space="preserve">thu – chi </w:t>
      </w:r>
      <w:r w:rsidR="007A7E69" w:rsidRPr="006D150A">
        <w:rPr>
          <w:rFonts w:eastAsia="Calibri" w:cs="Times New Roman"/>
          <w:bCs/>
          <w:sz w:val="26"/>
          <w:szCs w:val="26"/>
        </w:rPr>
        <w:t xml:space="preserve">theo </w:t>
      </w:r>
      <w:r w:rsidR="009B1170" w:rsidRPr="006D150A">
        <w:rPr>
          <w:rFonts w:eastAsia="Calibri" w:cs="Times New Roman"/>
          <w:bCs/>
          <w:sz w:val="26"/>
          <w:szCs w:val="26"/>
        </w:rPr>
        <w:t xml:space="preserve">phương án tài chính </w:t>
      </w:r>
      <w:r w:rsidR="00CE15AD">
        <w:rPr>
          <w:rFonts w:eastAsia="Calibri" w:cs="Times New Roman"/>
          <w:bCs/>
          <w:sz w:val="26"/>
          <w:szCs w:val="26"/>
        </w:rPr>
        <w:t xml:space="preserve">đã </w:t>
      </w:r>
      <w:r w:rsidR="009B1170" w:rsidRPr="006D150A">
        <w:rPr>
          <w:rFonts w:eastAsia="Calibri" w:cs="Times New Roman"/>
          <w:bCs/>
          <w:sz w:val="26"/>
          <w:szCs w:val="26"/>
        </w:rPr>
        <w:t>được quy định trong hợp đồng. Đây là đặc điểm riêng</w:t>
      </w:r>
      <w:r w:rsidR="00231261" w:rsidRPr="006D150A">
        <w:rPr>
          <w:rFonts w:eastAsia="Calibri" w:cs="Times New Roman"/>
          <w:bCs/>
          <w:sz w:val="26"/>
          <w:szCs w:val="26"/>
        </w:rPr>
        <w:t>,</w:t>
      </w:r>
      <w:r w:rsidR="009B1170" w:rsidRPr="006D150A">
        <w:rPr>
          <w:rFonts w:eastAsia="Calibri" w:cs="Times New Roman"/>
          <w:bCs/>
          <w:sz w:val="26"/>
          <w:szCs w:val="26"/>
        </w:rPr>
        <w:t xml:space="preserve"> </w:t>
      </w:r>
      <w:r w:rsidR="00231261" w:rsidRPr="006D150A">
        <w:rPr>
          <w:rFonts w:eastAsia="Calibri" w:cs="Times New Roman"/>
          <w:bCs/>
          <w:sz w:val="26"/>
          <w:szCs w:val="26"/>
        </w:rPr>
        <w:t xml:space="preserve">khác biệt </w:t>
      </w:r>
      <w:r w:rsidR="00275DFC" w:rsidRPr="006D150A">
        <w:rPr>
          <w:rFonts w:eastAsia="Calibri" w:cs="Times New Roman"/>
          <w:bCs/>
          <w:sz w:val="26"/>
          <w:szCs w:val="26"/>
        </w:rPr>
        <w:t xml:space="preserve">so </w:t>
      </w:r>
      <w:r w:rsidR="009B1170" w:rsidRPr="006D150A">
        <w:rPr>
          <w:rFonts w:eastAsia="Calibri" w:cs="Times New Roman"/>
          <w:sz w:val="26"/>
          <w:szCs w:val="26"/>
        </w:rPr>
        <w:t xml:space="preserve">với </w:t>
      </w:r>
      <w:r w:rsidR="00275DFC" w:rsidRPr="006D150A">
        <w:rPr>
          <w:rFonts w:eastAsia="Calibri" w:cs="Times New Roman"/>
          <w:sz w:val="26"/>
          <w:szCs w:val="26"/>
        </w:rPr>
        <w:t xml:space="preserve">loại </w:t>
      </w:r>
      <w:r w:rsidR="009B1170" w:rsidRPr="006D150A">
        <w:rPr>
          <w:rFonts w:eastAsia="Calibri" w:cs="Times New Roman"/>
          <w:sz w:val="26"/>
          <w:szCs w:val="26"/>
        </w:rPr>
        <w:t>hợp đồng dịch vụ thông thường</w:t>
      </w:r>
      <w:r w:rsidR="00CE15AD">
        <w:rPr>
          <w:rFonts w:eastAsia="Calibri" w:cs="Times New Roman"/>
          <w:sz w:val="26"/>
          <w:szCs w:val="26"/>
        </w:rPr>
        <w:t>.</w:t>
      </w:r>
      <w:r w:rsidR="009B1170" w:rsidRPr="006D150A">
        <w:rPr>
          <w:rFonts w:eastAsia="Calibri" w:cs="Times New Roman"/>
          <w:sz w:val="26"/>
          <w:szCs w:val="26"/>
        </w:rPr>
        <w:t xml:space="preserve"> </w:t>
      </w:r>
    </w:p>
    <w:p w14:paraId="7F76828B" w14:textId="647EB867" w:rsidR="009B1170" w:rsidRPr="006D150A" w:rsidRDefault="00A07A28" w:rsidP="00C27FBA">
      <w:pPr>
        <w:spacing w:before="120" w:after="0" w:line="420" w:lineRule="atLeast"/>
        <w:ind w:firstLine="567"/>
        <w:jc w:val="both"/>
        <w:rPr>
          <w:rFonts w:eastAsia="Calibri" w:cs="Times New Roman"/>
          <w:sz w:val="26"/>
          <w:szCs w:val="26"/>
        </w:rPr>
      </w:pPr>
      <w:r>
        <w:rPr>
          <w:rFonts w:eastAsia="Calibri" w:cs="Times New Roman"/>
          <w:sz w:val="26"/>
          <w:szCs w:val="26"/>
        </w:rPr>
        <w:tab/>
      </w:r>
      <w:r w:rsidR="0059466E" w:rsidRPr="0059466E">
        <w:rPr>
          <w:rFonts w:eastAsia="Calibri" w:cs="Times New Roman"/>
          <w:i/>
          <w:sz w:val="26"/>
          <w:szCs w:val="26"/>
        </w:rPr>
        <w:t xml:space="preserve">Thứ </w:t>
      </w:r>
      <w:r w:rsidR="00F93EC3">
        <w:rPr>
          <w:rFonts w:eastAsia="Calibri" w:cs="Times New Roman"/>
          <w:i/>
          <w:sz w:val="26"/>
          <w:szCs w:val="26"/>
        </w:rPr>
        <w:t>sáu</w:t>
      </w:r>
      <w:r w:rsidR="009B1170" w:rsidRPr="006D150A">
        <w:rPr>
          <w:rFonts w:eastAsia="Calibri" w:cs="Times New Roman"/>
          <w:sz w:val="26"/>
          <w:szCs w:val="26"/>
        </w:rPr>
        <w:t xml:space="preserve">, hợp đồng dịch vụ là hợp đồng có đền bù, việc đền bù lở đây có thể là Ban quản trị và cư dân được hưởng một môi trường sinh hoạt an toàn, tiện nghi, thuận tiện và để được hưởng các lợi ích đó, cư dân phải đóng phí dịch vụ hằng tháng trên cơ sở quy mô diện tích </w:t>
      </w:r>
      <w:r w:rsidR="00CE15AD">
        <w:rPr>
          <w:rFonts w:eastAsia="Calibri" w:cs="Times New Roman"/>
          <w:sz w:val="26"/>
          <w:szCs w:val="26"/>
        </w:rPr>
        <w:t xml:space="preserve">sàn căn hộ </w:t>
      </w:r>
      <w:r w:rsidR="009B1170" w:rsidRPr="006D150A">
        <w:rPr>
          <w:rFonts w:eastAsia="Calibri" w:cs="Times New Roman"/>
          <w:sz w:val="26"/>
          <w:szCs w:val="26"/>
        </w:rPr>
        <w:t xml:space="preserve">mà mình sở hữu, sử dụng. Trong quá trình sử dụng dịch vụ, cư dân vừa là người thụ hưởng và cũng là người theo dõi, giám sát chất lượng các dịch vụ được cung cấp, có quyền phản ánh, yêu cầu bên cung cấp thực hiện các </w:t>
      </w:r>
      <w:r w:rsidR="0086534B" w:rsidRPr="006D150A">
        <w:rPr>
          <w:rFonts w:eastAsia="Calibri" w:cs="Times New Roman"/>
          <w:sz w:val="26"/>
          <w:szCs w:val="26"/>
        </w:rPr>
        <w:t>công việc</w:t>
      </w:r>
      <w:r w:rsidR="009B1170" w:rsidRPr="006D150A">
        <w:rPr>
          <w:rFonts w:eastAsia="Calibri" w:cs="Times New Roman"/>
          <w:sz w:val="26"/>
          <w:szCs w:val="26"/>
        </w:rPr>
        <w:t xml:space="preserve"> theo quy định. Một số hợp đồng có </w:t>
      </w:r>
      <w:r w:rsidR="0086534B" w:rsidRPr="006D150A">
        <w:rPr>
          <w:rFonts w:eastAsia="Calibri" w:cs="Times New Roman"/>
          <w:sz w:val="26"/>
          <w:szCs w:val="26"/>
        </w:rPr>
        <w:t>yêu cầu</w:t>
      </w:r>
      <w:r w:rsidR="009B1170" w:rsidRPr="006D150A">
        <w:rPr>
          <w:rFonts w:eastAsia="Calibri" w:cs="Times New Roman"/>
          <w:sz w:val="26"/>
          <w:szCs w:val="26"/>
        </w:rPr>
        <w:t xml:space="preserve"> đặt cọc </w:t>
      </w:r>
      <w:r w:rsidR="0086534B" w:rsidRPr="006D150A">
        <w:rPr>
          <w:rFonts w:eastAsia="Calibri" w:cs="Times New Roman"/>
          <w:sz w:val="26"/>
          <w:szCs w:val="26"/>
        </w:rPr>
        <w:t xml:space="preserve">việc thực hiện công việc </w:t>
      </w:r>
      <w:r w:rsidR="009B1170" w:rsidRPr="006D150A">
        <w:rPr>
          <w:rFonts w:eastAsia="Calibri" w:cs="Times New Roman"/>
          <w:sz w:val="26"/>
          <w:szCs w:val="26"/>
        </w:rPr>
        <w:t xml:space="preserve">của bên cung ứng để đảm bảo nghĩa vụ trong thời hạn thực hiện hợp đồng và quy định xử phạt </w:t>
      </w:r>
      <w:r w:rsidR="00692DB4" w:rsidRPr="006D150A">
        <w:rPr>
          <w:rFonts w:eastAsia="Calibri" w:cs="Times New Roman"/>
          <w:sz w:val="26"/>
          <w:szCs w:val="26"/>
        </w:rPr>
        <w:t>Ban</w:t>
      </w:r>
      <w:r w:rsidR="009B1170" w:rsidRPr="006D150A">
        <w:rPr>
          <w:rFonts w:eastAsia="Calibri" w:cs="Times New Roman"/>
          <w:sz w:val="26"/>
          <w:szCs w:val="26"/>
        </w:rPr>
        <w:t xml:space="preserve"> quản lý để tăng trách nhiệm, nâng cao thái độ</w:t>
      </w:r>
      <w:r w:rsidR="00CE15AD">
        <w:rPr>
          <w:rFonts w:eastAsia="Calibri" w:cs="Times New Roman"/>
          <w:sz w:val="26"/>
          <w:szCs w:val="26"/>
        </w:rPr>
        <w:t xml:space="preserve"> </w:t>
      </w:r>
      <w:r w:rsidR="0086534B" w:rsidRPr="006D150A">
        <w:rPr>
          <w:rFonts w:eastAsia="Calibri" w:cs="Times New Roman"/>
          <w:sz w:val="26"/>
          <w:szCs w:val="26"/>
        </w:rPr>
        <w:t xml:space="preserve">và tinh thần </w:t>
      </w:r>
      <w:r w:rsidR="009B1170" w:rsidRPr="006D150A">
        <w:rPr>
          <w:rFonts w:eastAsia="Calibri" w:cs="Times New Roman"/>
          <w:sz w:val="26"/>
          <w:szCs w:val="26"/>
        </w:rPr>
        <w:t>thực hiện công việc</w:t>
      </w:r>
      <w:r w:rsidR="00692DB4" w:rsidRPr="006D150A">
        <w:rPr>
          <w:rFonts w:eastAsia="Calibri" w:cs="Times New Roman"/>
          <w:sz w:val="26"/>
          <w:szCs w:val="26"/>
        </w:rPr>
        <w:t xml:space="preserve">. </w:t>
      </w:r>
    </w:p>
    <w:p w14:paraId="007AFF6B" w14:textId="45046E19" w:rsidR="009B1170" w:rsidRPr="006D150A" w:rsidRDefault="00A07A28" w:rsidP="00C27FBA">
      <w:pPr>
        <w:spacing w:before="120" w:after="0" w:line="420" w:lineRule="atLeast"/>
        <w:ind w:firstLine="567"/>
        <w:jc w:val="both"/>
        <w:rPr>
          <w:rFonts w:eastAsia="Calibri" w:cs="Times New Roman"/>
          <w:sz w:val="26"/>
          <w:szCs w:val="26"/>
        </w:rPr>
      </w:pPr>
      <w:r>
        <w:rPr>
          <w:rFonts w:eastAsia="Calibri" w:cs="Times New Roman"/>
          <w:sz w:val="26"/>
          <w:szCs w:val="26"/>
        </w:rPr>
        <w:tab/>
      </w:r>
      <w:r w:rsidR="0059466E" w:rsidRPr="0059466E">
        <w:rPr>
          <w:rFonts w:eastAsia="Calibri" w:cs="Times New Roman"/>
          <w:i/>
          <w:sz w:val="26"/>
          <w:szCs w:val="26"/>
        </w:rPr>
        <w:t xml:space="preserve">Thứ </w:t>
      </w:r>
      <w:r w:rsidR="00F93EC3">
        <w:rPr>
          <w:rFonts w:eastAsia="Calibri" w:cs="Times New Roman"/>
          <w:i/>
          <w:sz w:val="26"/>
          <w:szCs w:val="26"/>
        </w:rPr>
        <w:t>bảy</w:t>
      </w:r>
      <w:r w:rsidR="009B1170" w:rsidRPr="006D150A">
        <w:rPr>
          <w:rFonts w:eastAsia="Calibri" w:cs="Times New Roman"/>
          <w:sz w:val="26"/>
          <w:szCs w:val="26"/>
        </w:rPr>
        <w:t xml:space="preserve">, hợp đồng có tính ổn định và lâu dài, hợp đồng có thời hạn thực hiện hợp </w:t>
      </w:r>
      <w:r w:rsidR="0086534B" w:rsidRPr="006D150A">
        <w:rPr>
          <w:rFonts w:eastAsia="Calibri" w:cs="Times New Roman"/>
          <w:sz w:val="26"/>
          <w:szCs w:val="26"/>
        </w:rPr>
        <w:t xml:space="preserve">từ </w:t>
      </w:r>
      <w:r w:rsidR="009B1170" w:rsidRPr="006D150A">
        <w:rPr>
          <w:rFonts w:eastAsia="Calibri" w:cs="Times New Roman"/>
          <w:sz w:val="26"/>
          <w:szCs w:val="26"/>
        </w:rPr>
        <w:t xml:space="preserve">12 tháng </w:t>
      </w:r>
      <w:r w:rsidR="0086534B" w:rsidRPr="006D150A">
        <w:rPr>
          <w:rFonts w:eastAsia="Calibri" w:cs="Times New Roman"/>
          <w:sz w:val="26"/>
          <w:szCs w:val="26"/>
        </w:rPr>
        <w:t xml:space="preserve">đến </w:t>
      </w:r>
      <w:r w:rsidR="00886B71" w:rsidRPr="006D150A">
        <w:rPr>
          <w:rFonts w:eastAsia="Calibri" w:cs="Times New Roman"/>
          <w:sz w:val="26"/>
          <w:szCs w:val="26"/>
        </w:rPr>
        <w:t>36</w:t>
      </w:r>
      <w:r w:rsidR="007C5623" w:rsidRPr="006D150A">
        <w:rPr>
          <w:rFonts w:eastAsia="Calibri" w:cs="Times New Roman"/>
          <w:sz w:val="26"/>
          <w:szCs w:val="26"/>
        </w:rPr>
        <w:t xml:space="preserve"> tháng</w:t>
      </w:r>
      <w:r w:rsidR="009B1170" w:rsidRPr="006D150A">
        <w:rPr>
          <w:rFonts w:eastAsia="Calibri" w:cs="Times New Roman"/>
          <w:sz w:val="26"/>
          <w:szCs w:val="26"/>
        </w:rPr>
        <w:t xml:space="preserve"> và không giới hạn thời gian gia hạn nếu hai bên </w:t>
      </w:r>
      <w:r w:rsidR="00886B71" w:rsidRPr="006D150A">
        <w:rPr>
          <w:rFonts w:eastAsia="Calibri" w:cs="Times New Roman"/>
          <w:sz w:val="26"/>
          <w:szCs w:val="26"/>
        </w:rPr>
        <w:t>c</w:t>
      </w:r>
      <w:r w:rsidR="00886B71" w:rsidRPr="006D150A">
        <w:rPr>
          <w:rFonts w:eastAsia="Calibri" w:cs="Times New Roman"/>
          <w:sz w:val="26"/>
          <w:szCs w:val="26"/>
          <w:lang w:val="vi-VN"/>
        </w:rPr>
        <w:t>ó đủ đi</w:t>
      </w:r>
      <w:r w:rsidR="00196CFF">
        <w:rPr>
          <w:rFonts w:eastAsia="Calibri" w:cs="Times New Roman"/>
          <w:sz w:val="26"/>
          <w:szCs w:val="26"/>
        </w:rPr>
        <w:t>ề</w:t>
      </w:r>
      <w:r w:rsidR="00886B71" w:rsidRPr="006D150A">
        <w:rPr>
          <w:rFonts w:eastAsia="Calibri" w:cs="Times New Roman"/>
          <w:sz w:val="26"/>
          <w:szCs w:val="26"/>
          <w:lang w:val="vi-VN"/>
        </w:rPr>
        <w:t xml:space="preserve">u kiện và </w:t>
      </w:r>
      <w:r w:rsidR="009B1170" w:rsidRPr="006D150A">
        <w:rPr>
          <w:rFonts w:eastAsia="Calibri" w:cs="Times New Roman"/>
          <w:sz w:val="26"/>
          <w:szCs w:val="26"/>
        </w:rPr>
        <w:t xml:space="preserve">tiếp tục mong muốn, có nguyện vọng gia </w:t>
      </w:r>
      <w:r w:rsidR="00886B71" w:rsidRPr="006D150A">
        <w:rPr>
          <w:rFonts w:eastAsia="Calibri" w:cs="Times New Roman"/>
          <w:sz w:val="26"/>
          <w:szCs w:val="26"/>
        </w:rPr>
        <w:t>hạn</w:t>
      </w:r>
      <w:r w:rsidR="00886B71" w:rsidRPr="006D150A">
        <w:rPr>
          <w:rFonts w:eastAsia="Calibri" w:cs="Times New Roman"/>
          <w:sz w:val="26"/>
          <w:szCs w:val="26"/>
          <w:lang w:val="vi-VN"/>
        </w:rPr>
        <w:t>, kéo dài</w:t>
      </w:r>
      <w:r w:rsidR="009B1170" w:rsidRPr="006D150A">
        <w:rPr>
          <w:rFonts w:eastAsia="Calibri" w:cs="Times New Roman"/>
          <w:sz w:val="26"/>
          <w:szCs w:val="26"/>
        </w:rPr>
        <w:t xml:space="preserve"> thời gian thực hiện. Tuy nhiên, trong thời hạn </w:t>
      </w:r>
      <w:r w:rsidR="007A7E69" w:rsidRPr="006D150A">
        <w:rPr>
          <w:rFonts w:eastAsia="Calibri" w:cs="Times New Roman"/>
          <w:sz w:val="26"/>
          <w:szCs w:val="26"/>
        </w:rPr>
        <w:t>còn hiệu lực của hợp đồng</w:t>
      </w:r>
      <w:r w:rsidR="009B1170" w:rsidRPr="006D150A">
        <w:rPr>
          <w:rFonts w:eastAsia="Calibri" w:cs="Times New Roman"/>
          <w:sz w:val="26"/>
          <w:szCs w:val="26"/>
        </w:rPr>
        <w:t xml:space="preserve">, </w:t>
      </w:r>
      <w:r w:rsidR="007A7E69" w:rsidRPr="006D150A">
        <w:rPr>
          <w:rFonts w:eastAsia="Calibri" w:cs="Times New Roman"/>
          <w:sz w:val="26"/>
          <w:szCs w:val="26"/>
        </w:rPr>
        <w:t xml:space="preserve">nếu </w:t>
      </w:r>
      <w:r w:rsidR="0086534B" w:rsidRPr="006D150A">
        <w:rPr>
          <w:rFonts w:eastAsia="Calibri" w:cs="Times New Roman"/>
          <w:sz w:val="26"/>
          <w:szCs w:val="26"/>
        </w:rPr>
        <w:t>Ban quản lý</w:t>
      </w:r>
      <w:r w:rsidR="009B1170" w:rsidRPr="006D150A">
        <w:rPr>
          <w:rFonts w:eastAsia="Calibri" w:cs="Times New Roman"/>
          <w:sz w:val="26"/>
          <w:szCs w:val="26"/>
        </w:rPr>
        <w:t xml:space="preserve"> không </w:t>
      </w:r>
      <w:r w:rsidR="007A7E69" w:rsidRPr="006D150A">
        <w:rPr>
          <w:rFonts w:eastAsia="Calibri" w:cs="Times New Roman"/>
          <w:sz w:val="26"/>
          <w:szCs w:val="26"/>
        </w:rPr>
        <w:t xml:space="preserve">tuân thủ đúng </w:t>
      </w:r>
      <w:r w:rsidR="009B1170" w:rsidRPr="006D150A">
        <w:rPr>
          <w:rFonts w:eastAsia="Calibri" w:cs="Times New Roman"/>
          <w:sz w:val="26"/>
          <w:szCs w:val="26"/>
        </w:rPr>
        <w:t xml:space="preserve">các yêu cầu, quy định hoặc vi phạm một số quy định về đơn phương chấp dứt hợp đồng thì Ban quản trị có thể chấm dứt, kết thúc hợp đồng trước hạn. </w:t>
      </w:r>
    </w:p>
    <w:p w14:paraId="55BC2669" w14:textId="7DEF2B0D" w:rsidR="00C27FBA" w:rsidRPr="00C27FBA" w:rsidRDefault="00A07A28" w:rsidP="00C27FBA">
      <w:pPr>
        <w:spacing w:before="120" w:after="0" w:line="420" w:lineRule="atLeast"/>
        <w:ind w:firstLine="567"/>
        <w:jc w:val="both"/>
        <w:rPr>
          <w:rFonts w:eastAsia="Calibri" w:cs="Times New Roman"/>
          <w:i/>
          <w:iCs/>
          <w:sz w:val="26"/>
          <w:szCs w:val="26"/>
        </w:rPr>
      </w:pPr>
      <w:r>
        <w:rPr>
          <w:rFonts w:eastAsia="Calibri" w:cs="Times New Roman"/>
          <w:sz w:val="26"/>
          <w:szCs w:val="26"/>
        </w:rPr>
        <w:lastRenderedPageBreak/>
        <w:tab/>
      </w:r>
      <w:r w:rsidR="0059466E" w:rsidRPr="0059466E">
        <w:rPr>
          <w:rFonts w:eastAsia="Calibri" w:cs="Times New Roman"/>
          <w:i/>
          <w:sz w:val="26"/>
          <w:szCs w:val="26"/>
        </w:rPr>
        <w:t xml:space="preserve">Thứ </w:t>
      </w:r>
      <w:r w:rsidR="00F93EC3">
        <w:rPr>
          <w:rFonts w:eastAsia="Calibri" w:cs="Times New Roman"/>
          <w:i/>
          <w:sz w:val="26"/>
          <w:szCs w:val="26"/>
        </w:rPr>
        <w:t>tám</w:t>
      </w:r>
      <w:r w:rsidR="009B1170" w:rsidRPr="006D150A">
        <w:rPr>
          <w:rFonts w:eastAsia="Calibri" w:cs="Times New Roman"/>
          <w:sz w:val="26"/>
          <w:szCs w:val="26"/>
        </w:rPr>
        <w:t xml:space="preserve">, đối với các công việc quản lý vận hành mà Đơn vị vận hành không thực hiện được hoặc chưa đủ điều kiện thực hiện thì có thể ký hợp đồng thuê bên thứ ba </w:t>
      </w:r>
      <w:r w:rsidR="00545B3A">
        <w:rPr>
          <w:rFonts w:eastAsia="Calibri" w:cs="Times New Roman"/>
          <w:sz w:val="26"/>
          <w:szCs w:val="26"/>
        </w:rPr>
        <w:t>thực hiện</w:t>
      </w:r>
      <w:r w:rsidR="009B1170" w:rsidRPr="006D150A">
        <w:rPr>
          <w:rFonts w:eastAsia="Calibri" w:cs="Times New Roman"/>
          <w:sz w:val="26"/>
          <w:szCs w:val="26"/>
        </w:rPr>
        <w:t xml:space="preserve"> công việc này. Tuy nhiên phải báo cáo Ban quản trị trước khi </w:t>
      </w:r>
      <w:r w:rsidR="00692DB4" w:rsidRPr="006D150A">
        <w:rPr>
          <w:rFonts w:eastAsia="Calibri" w:cs="Times New Roman"/>
          <w:sz w:val="26"/>
          <w:szCs w:val="26"/>
        </w:rPr>
        <w:t xml:space="preserve">giao kết </w:t>
      </w:r>
      <w:r w:rsidR="009B1170" w:rsidRPr="006D150A">
        <w:rPr>
          <w:rFonts w:eastAsia="Calibri" w:cs="Times New Roman"/>
          <w:sz w:val="26"/>
          <w:szCs w:val="26"/>
        </w:rPr>
        <w:t xml:space="preserve">và phải chịu trách nhiệm </w:t>
      </w:r>
      <w:r w:rsidR="0086534B" w:rsidRPr="006D150A">
        <w:rPr>
          <w:rFonts w:eastAsia="Calibri" w:cs="Times New Roman"/>
          <w:sz w:val="26"/>
          <w:szCs w:val="26"/>
        </w:rPr>
        <w:t xml:space="preserve">thay bên thứ ba </w:t>
      </w:r>
      <w:r w:rsidR="009B1170" w:rsidRPr="006D150A">
        <w:rPr>
          <w:rFonts w:eastAsia="Calibri" w:cs="Times New Roman"/>
          <w:sz w:val="26"/>
          <w:szCs w:val="26"/>
        </w:rPr>
        <w:t xml:space="preserve">về </w:t>
      </w:r>
      <w:r w:rsidR="0086534B" w:rsidRPr="006D150A">
        <w:rPr>
          <w:rFonts w:eastAsia="Calibri" w:cs="Times New Roman"/>
          <w:sz w:val="26"/>
          <w:szCs w:val="26"/>
        </w:rPr>
        <w:t xml:space="preserve">hiệu quả </w:t>
      </w:r>
      <w:r w:rsidR="00545B3A">
        <w:rPr>
          <w:rFonts w:eastAsia="Calibri" w:cs="Times New Roman"/>
          <w:sz w:val="26"/>
          <w:szCs w:val="26"/>
        </w:rPr>
        <w:t xml:space="preserve">của việc </w:t>
      </w:r>
      <w:r w:rsidR="0086534B" w:rsidRPr="006D150A">
        <w:rPr>
          <w:rFonts w:eastAsia="Calibri" w:cs="Times New Roman"/>
          <w:sz w:val="26"/>
          <w:szCs w:val="26"/>
        </w:rPr>
        <w:t xml:space="preserve">thực hiện </w:t>
      </w:r>
      <w:r w:rsidR="009B1170" w:rsidRPr="006D150A">
        <w:rPr>
          <w:rFonts w:eastAsia="Calibri" w:cs="Times New Roman"/>
          <w:sz w:val="26"/>
          <w:szCs w:val="26"/>
        </w:rPr>
        <w:t>công việc</w:t>
      </w:r>
      <w:r w:rsidR="00545B3A">
        <w:rPr>
          <w:rFonts w:eastAsia="Calibri" w:cs="Times New Roman"/>
          <w:sz w:val="26"/>
          <w:szCs w:val="26"/>
        </w:rPr>
        <w:t xml:space="preserve"> này</w:t>
      </w:r>
      <w:r w:rsidR="009B1170" w:rsidRPr="006D150A">
        <w:rPr>
          <w:rFonts w:eastAsia="Calibri" w:cs="Times New Roman"/>
          <w:sz w:val="26"/>
          <w:szCs w:val="26"/>
        </w:rPr>
        <w:t xml:space="preserve">. Việc quy định này là phù hợp với thực tế, do công tác quản lý và vận hành nhà chung cư có nhiều </w:t>
      </w:r>
      <w:r w:rsidR="00692DB4" w:rsidRPr="006D150A">
        <w:rPr>
          <w:rFonts w:eastAsia="Calibri" w:cs="Times New Roman"/>
          <w:sz w:val="26"/>
          <w:szCs w:val="26"/>
        </w:rPr>
        <w:t>nhiệm vụ</w:t>
      </w:r>
      <w:r w:rsidR="006F6D14">
        <w:rPr>
          <w:rFonts w:eastAsia="Calibri" w:cs="Times New Roman"/>
          <w:sz w:val="26"/>
          <w:szCs w:val="26"/>
        </w:rPr>
        <w:t>, công việc</w:t>
      </w:r>
      <w:r w:rsidR="009B1170" w:rsidRPr="006D150A">
        <w:rPr>
          <w:rFonts w:eastAsia="Calibri" w:cs="Times New Roman"/>
          <w:sz w:val="26"/>
          <w:szCs w:val="26"/>
        </w:rPr>
        <w:t xml:space="preserve"> phải thực hiện và </w:t>
      </w:r>
      <w:r w:rsidR="00692DB4" w:rsidRPr="006D150A">
        <w:rPr>
          <w:rFonts w:eastAsia="Calibri" w:cs="Times New Roman"/>
          <w:sz w:val="26"/>
          <w:szCs w:val="26"/>
        </w:rPr>
        <w:t xml:space="preserve">làm </w:t>
      </w:r>
      <w:r w:rsidR="009B1170" w:rsidRPr="006D150A">
        <w:rPr>
          <w:rFonts w:eastAsia="Calibri" w:cs="Times New Roman"/>
          <w:sz w:val="26"/>
          <w:szCs w:val="26"/>
        </w:rPr>
        <w:t xml:space="preserve">tăng tính chủ động cho </w:t>
      </w:r>
      <w:r w:rsidR="00886B71" w:rsidRPr="006D150A">
        <w:rPr>
          <w:rFonts w:eastAsia="Calibri" w:cs="Times New Roman"/>
          <w:sz w:val="26"/>
          <w:szCs w:val="26"/>
        </w:rPr>
        <w:t>Bên</w:t>
      </w:r>
      <w:r w:rsidR="00886B71" w:rsidRPr="006D150A">
        <w:rPr>
          <w:rFonts w:eastAsia="Calibri" w:cs="Times New Roman"/>
          <w:sz w:val="26"/>
          <w:szCs w:val="26"/>
          <w:lang w:val="vi-VN"/>
        </w:rPr>
        <w:t xml:space="preserve"> cung c</w:t>
      </w:r>
      <w:r w:rsidR="00692DB4" w:rsidRPr="006D150A">
        <w:rPr>
          <w:rFonts w:eastAsia="Calibri" w:cs="Times New Roman"/>
          <w:sz w:val="26"/>
          <w:szCs w:val="26"/>
        </w:rPr>
        <w:t>ấ</w:t>
      </w:r>
      <w:r w:rsidR="00886B71" w:rsidRPr="006D150A">
        <w:rPr>
          <w:rFonts w:eastAsia="Calibri" w:cs="Times New Roman"/>
          <w:sz w:val="26"/>
          <w:szCs w:val="26"/>
          <w:lang w:val="vi-VN"/>
        </w:rPr>
        <w:t>p dịch vụ</w:t>
      </w:r>
      <w:r w:rsidR="00545B3A">
        <w:rPr>
          <w:rFonts w:eastAsia="Calibri" w:cs="Times New Roman"/>
          <w:sz w:val="26"/>
          <w:szCs w:val="26"/>
        </w:rPr>
        <w:t xml:space="preserve"> công tác quản lý vận hành do theo quy định thì không giới hạn số lượng toà nhà và địa điểm quản lý vận hành của Đơn vị có chức năng quản lý vận hành. </w:t>
      </w:r>
      <w:r w:rsidR="00F977FF">
        <w:rPr>
          <w:rFonts w:eastAsia="Calibri" w:cs="Times New Roman"/>
          <w:sz w:val="26"/>
          <w:szCs w:val="26"/>
        </w:rPr>
        <w:t xml:space="preserve"> </w:t>
      </w:r>
      <w:r w:rsidR="00886B71" w:rsidRPr="006D150A">
        <w:rPr>
          <w:rFonts w:eastAsia="Calibri" w:cs="Times New Roman"/>
          <w:sz w:val="26"/>
          <w:szCs w:val="26"/>
          <w:lang w:val="vi-VN"/>
        </w:rPr>
        <w:t xml:space="preserve"> </w:t>
      </w:r>
    </w:p>
    <w:p w14:paraId="4B0FE920" w14:textId="2E1A731F" w:rsidR="009B1170" w:rsidRPr="006D150A" w:rsidRDefault="009B1170" w:rsidP="00C27FBA">
      <w:pPr>
        <w:spacing w:before="120" w:after="0" w:line="420" w:lineRule="exact"/>
        <w:ind w:firstLine="567"/>
        <w:jc w:val="both"/>
        <w:rPr>
          <w:rFonts w:eastAsia="Calibri" w:cs="Times New Roman"/>
          <w:sz w:val="26"/>
          <w:szCs w:val="26"/>
        </w:rPr>
      </w:pPr>
      <w:r w:rsidRPr="006D150A">
        <w:rPr>
          <w:rFonts w:eastAsia="Calibri" w:cs="Times New Roman"/>
          <w:b/>
          <w:sz w:val="26"/>
          <w:szCs w:val="26"/>
        </w:rPr>
        <w:t>1.1.3.</w:t>
      </w:r>
      <w:r w:rsidRPr="006D150A">
        <w:rPr>
          <w:rFonts w:eastAsia="Calibri" w:cs="Times New Roman"/>
          <w:sz w:val="26"/>
          <w:szCs w:val="26"/>
        </w:rPr>
        <w:t xml:space="preserve"> </w:t>
      </w:r>
      <w:r w:rsidRPr="002932F1">
        <w:rPr>
          <w:rFonts w:eastAsia="Calibri" w:cs="Times New Roman"/>
          <w:b/>
          <w:sz w:val="26"/>
          <w:szCs w:val="26"/>
        </w:rPr>
        <w:t>Vai trò của hợp đồng dịch vụ quản lý vận hành nhà chung cư</w:t>
      </w:r>
    </w:p>
    <w:p w14:paraId="131A095B" w14:textId="68A4CD52" w:rsidR="009B1170" w:rsidRPr="006D150A" w:rsidRDefault="009B1170" w:rsidP="00C27FBA">
      <w:pPr>
        <w:spacing w:before="120" w:after="0" w:line="420" w:lineRule="exact"/>
        <w:ind w:firstLine="567"/>
        <w:jc w:val="both"/>
        <w:rPr>
          <w:rFonts w:eastAsia="Calibri" w:cs="Times New Roman"/>
          <w:sz w:val="26"/>
          <w:szCs w:val="26"/>
        </w:rPr>
      </w:pPr>
      <w:r w:rsidRPr="006D150A">
        <w:rPr>
          <w:rFonts w:eastAsia="Calibri" w:cs="Times New Roman"/>
          <w:sz w:val="26"/>
          <w:szCs w:val="26"/>
        </w:rPr>
        <w:t xml:space="preserve">Trong những năm gần đây, tại các </w:t>
      </w:r>
      <w:r w:rsidR="00886B71" w:rsidRPr="006D150A">
        <w:rPr>
          <w:rFonts w:eastAsia="Calibri" w:cs="Times New Roman"/>
          <w:sz w:val="26"/>
          <w:szCs w:val="26"/>
        </w:rPr>
        <w:t>th</w:t>
      </w:r>
      <w:r w:rsidR="00886B71" w:rsidRPr="006D150A">
        <w:rPr>
          <w:rFonts w:eastAsia="Calibri" w:cs="Times New Roman"/>
          <w:sz w:val="26"/>
          <w:szCs w:val="26"/>
          <w:lang w:val="vi-VN"/>
        </w:rPr>
        <w:t xml:space="preserve">ành phố lớn </w:t>
      </w:r>
      <w:r w:rsidRPr="006D150A">
        <w:rPr>
          <w:rFonts w:eastAsia="Calibri" w:cs="Times New Roman"/>
          <w:sz w:val="26"/>
          <w:szCs w:val="26"/>
        </w:rPr>
        <w:t xml:space="preserve">trên cả nước, số lượng các chung cư cao tầng được xây dựng, nghiệm thu đưa vào sử dụng tăng nhanh. Cùng với đó </w:t>
      </w:r>
      <w:r w:rsidR="00A07A28">
        <w:rPr>
          <w:rFonts w:eastAsia="Calibri" w:cs="Times New Roman"/>
          <w:sz w:val="26"/>
          <w:szCs w:val="26"/>
        </w:rPr>
        <w:t xml:space="preserve">thì </w:t>
      </w:r>
      <w:r w:rsidRPr="006D150A">
        <w:rPr>
          <w:rFonts w:eastAsia="Calibri" w:cs="Times New Roman"/>
          <w:sz w:val="26"/>
          <w:szCs w:val="26"/>
        </w:rPr>
        <w:t xml:space="preserve">nhu cầu về công tác quản lý vận hành </w:t>
      </w:r>
      <w:r w:rsidR="00A33238" w:rsidRPr="006D150A">
        <w:rPr>
          <w:rFonts w:eastAsia="Calibri" w:cs="Times New Roman"/>
          <w:sz w:val="26"/>
          <w:szCs w:val="26"/>
        </w:rPr>
        <w:t xml:space="preserve">tòa nhà </w:t>
      </w:r>
      <w:r w:rsidRPr="006D150A">
        <w:rPr>
          <w:rFonts w:eastAsia="Calibri" w:cs="Times New Roman"/>
          <w:sz w:val="26"/>
          <w:szCs w:val="26"/>
        </w:rPr>
        <w:t xml:space="preserve">là một yêu cầu thiết yếu. </w:t>
      </w:r>
      <w:r w:rsidR="00886B71" w:rsidRPr="006D150A">
        <w:rPr>
          <w:rFonts w:eastAsia="Calibri" w:cs="Times New Roman"/>
          <w:sz w:val="26"/>
          <w:szCs w:val="26"/>
        </w:rPr>
        <w:t>Công</w:t>
      </w:r>
      <w:r w:rsidR="00886B71" w:rsidRPr="006D150A">
        <w:rPr>
          <w:rFonts w:eastAsia="Calibri" w:cs="Times New Roman"/>
          <w:sz w:val="26"/>
          <w:szCs w:val="26"/>
          <w:lang w:val="vi-VN"/>
        </w:rPr>
        <w:t xml:space="preserve"> trình </w:t>
      </w:r>
      <w:r w:rsidRPr="006D150A">
        <w:rPr>
          <w:rFonts w:eastAsia="Calibri" w:cs="Times New Roman"/>
          <w:sz w:val="26"/>
          <w:szCs w:val="26"/>
        </w:rPr>
        <w:t xml:space="preserve">nhà chung cư có thang máy </w:t>
      </w:r>
      <w:r w:rsidR="00886B71" w:rsidRPr="006D150A">
        <w:rPr>
          <w:rFonts w:eastAsia="Calibri" w:cs="Times New Roman"/>
          <w:sz w:val="26"/>
          <w:szCs w:val="26"/>
        </w:rPr>
        <w:t>thì</w:t>
      </w:r>
      <w:r w:rsidR="00886B71" w:rsidRPr="006D150A">
        <w:rPr>
          <w:rFonts w:eastAsia="Calibri" w:cs="Times New Roman"/>
          <w:sz w:val="26"/>
          <w:szCs w:val="26"/>
          <w:lang w:val="vi-VN"/>
        </w:rPr>
        <w:t xml:space="preserve"> phải được</w:t>
      </w:r>
      <w:r w:rsidRPr="006D150A">
        <w:rPr>
          <w:rFonts w:eastAsia="Calibri" w:cs="Times New Roman"/>
          <w:sz w:val="26"/>
          <w:szCs w:val="26"/>
        </w:rPr>
        <w:t xml:space="preserve"> một Đơn vị quản lý vận hành có đủ điều kiện năng lực </w:t>
      </w:r>
      <w:r w:rsidR="00886B71" w:rsidRPr="006D150A">
        <w:rPr>
          <w:rFonts w:eastAsia="Calibri" w:cs="Times New Roman"/>
          <w:sz w:val="26"/>
          <w:szCs w:val="26"/>
        </w:rPr>
        <w:t>thực</w:t>
      </w:r>
      <w:r w:rsidR="00886B71" w:rsidRPr="006D150A">
        <w:rPr>
          <w:rFonts w:eastAsia="Calibri" w:cs="Times New Roman"/>
          <w:sz w:val="26"/>
          <w:szCs w:val="26"/>
          <w:lang w:val="vi-VN"/>
        </w:rPr>
        <w:t xml:space="preserve"> hiện. </w:t>
      </w:r>
      <w:r w:rsidRPr="006D150A">
        <w:rPr>
          <w:rFonts w:eastAsia="Calibri" w:cs="Times New Roman"/>
          <w:sz w:val="26"/>
          <w:szCs w:val="26"/>
        </w:rPr>
        <w:t>H</w:t>
      </w:r>
      <w:r w:rsidR="00A33238" w:rsidRPr="006D150A">
        <w:rPr>
          <w:rFonts w:eastAsia="Calibri" w:cs="Times New Roman"/>
          <w:sz w:val="26"/>
          <w:szCs w:val="26"/>
        </w:rPr>
        <w:t>ợp đồng dịch vụ quản lý vận hành</w:t>
      </w:r>
      <w:r w:rsidRPr="006D150A">
        <w:rPr>
          <w:rFonts w:eastAsia="Calibri" w:cs="Times New Roman"/>
          <w:sz w:val="26"/>
          <w:szCs w:val="26"/>
        </w:rPr>
        <w:t xml:space="preserve"> </w:t>
      </w:r>
      <w:r w:rsidR="00424730">
        <w:rPr>
          <w:rFonts w:eastAsia="Calibri" w:cs="Times New Roman"/>
          <w:sz w:val="26"/>
          <w:szCs w:val="26"/>
        </w:rPr>
        <w:t>NCC</w:t>
      </w:r>
      <w:r w:rsidRPr="006D150A">
        <w:rPr>
          <w:rFonts w:eastAsia="Calibri" w:cs="Times New Roman"/>
          <w:sz w:val="26"/>
          <w:szCs w:val="26"/>
        </w:rPr>
        <w:t xml:space="preserve"> </w:t>
      </w:r>
      <w:r w:rsidR="00886B71" w:rsidRPr="006D150A">
        <w:rPr>
          <w:rFonts w:eastAsia="Calibri" w:cs="Times New Roman"/>
          <w:sz w:val="26"/>
          <w:szCs w:val="26"/>
        </w:rPr>
        <w:t>c</w:t>
      </w:r>
      <w:r w:rsidR="00A07A28">
        <w:rPr>
          <w:rFonts w:eastAsia="Calibri" w:cs="Times New Roman"/>
          <w:sz w:val="26"/>
          <w:szCs w:val="26"/>
          <w:lang w:val="vi-VN"/>
        </w:rPr>
        <w:t>ó v</w:t>
      </w:r>
      <w:r w:rsidR="00A07A28">
        <w:rPr>
          <w:rFonts w:eastAsia="Calibri" w:cs="Times New Roman"/>
          <w:sz w:val="26"/>
          <w:szCs w:val="26"/>
        </w:rPr>
        <w:t>a</w:t>
      </w:r>
      <w:r w:rsidR="00886B71" w:rsidRPr="006D150A">
        <w:rPr>
          <w:rFonts w:eastAsia="Calibri" w:cs="Times New Roman"/>
          <w:sz w:val="26"/>
          <w:szCs w:val="26"/>
          <w:lang w:val="vi-VN"/>
        </w:rPr>
        <w:t>i trò quan trọng và</w:t>
      </w:r>
      <w:r w:rsidRPr="006D150A">
        <w:rPr>
          <w:rFonts w:eastAsia="Calibri" w:cs="Times New Roman"/>
          <w:sz w:val="26"/>
          <w:szCs w:val="26"/>
        </w:rPr>
        <w:t xml:space="preserve"> là căn cứ để xác lập quyền và nghĩa vụ pháp lý giữa Đơn vị quản lý vận hành và Ban quản trị. Hợp đồng giúp các bên bảo vệ quyền lợi khi xảy ra tranh chấp. Ngoài ra, còn là cơ sở, căn cứ để người dân theo dõi, giám sát, kiểm tra, đánh giá hoạt động của Ban quản trị và Đơn vị</w:t>
      </w:r>
      <w:r w:rsidR="00424730">
        <w:rPr>
          <w:rFonts w:eastAsia="Calibri" w:cs="Times New Roman"/>
          <w:sz w:val="26"/>
          <w:szCs w:val="26"/>
        </w:rPr>
        <w:t xml:space="preserve"> quả</w:t>
      </w:r>
      <w:r w:rsidRPr="006D150A">
        <w:rPr>
          <w:rFonts w:eastAsia="Calibri" w:cs="Times New Roman"/>
          <w:sz w:val="26"/>
          <w:szCs w:val="26"/>
        </w:rPr>
        <w:t xml:space="preserve">n lý vận hành, làm cơ sở để cơ quan </w:t>
      </w:r>
      <w:r w:rsidR="00A33238" w:rsidRPr="006D150A">
        <w:rPr>
          <w:rFonts w:eastAsia="Calibri" w:cs="Times New Roman"/>
          <w:sz w:val="26"/>
          <w:szCs w:val="26"/>
        </w:rPr>
        <w:t>chức năng</w:t>
      </w:r>
      <w:r w:rsidRPr="006D150A">
        <w:rPr>
          <w:rFonts w:eastAsia="Calibri" w:cs="Times New Roman"/>
          <w:sz w:val="26"/>
          <w:szCs w:val="26"/>
        </w:rPr>
        <w:t xml:space="preserve"> </w:t>
      </w:r>
      <w:r w:rsidR="00196CFF">
        <w:rPr>
          <w:rFonts w:eastAsia="Calibri" w:cs="Times New Roman"/>
          <w:sz w:val="26"/>
          <w:szCs w:val="26"/>
        </w:rPr>
        <w:t xml:space="preserve">thực </w:t>
      </w:r>
      <w:r w:rsidRPr="006D150A">
        <w:rPr>
          <w:rFonts w:eastAsia="Calibri" w:cs="Times New Roman"/>
          <w:sz w:val="26"/>
          <w:szCs w:val="26"/>
        </w:rPr>
        <w:t>giám sát, kiểm tra</w:t>
      </w:r>
      <w:r w:rsidR="00A07A28">
        <w:rPr>
          <w:rFonts w:eastAsia="Calibri" w:cs="Times New Roman"/>
          <w:sz w:val="26"/>
          <w:szCs w:val="26"/>
        </w:rPr>
        <w:t>, thanh tra.</w:t>
      </w:r>
      <w:r w:rsidR="00A33238" w:rsidRPr="006D150A">
        <w:rPr>
          <w:rFonts w:eastAsia="Calibri" w:cs="Times New Roman"/>
          <w:sz w:val="26"/>
          <w:szCs w:val="26"/>
        </w:rPr>
        <w:t xml:space="preserve"> </w:t>
      </w:r>
    </w:p>
    <w:p w14:paraId="68E5B24F" w14:textId="77777777" w:rsidR="009B1170" w:rsidRPr="006D150A" w:rsidRDefault="009B1170" w:rsidP="00C27FBA">
      <w:pPr>
        <w:spacing w:before="120" w:after="0" w:line="420" w:lineRule="exact"/>
        <w:ind w:firstLine="567"/>
        <w:jc w:val="both"/>
        <w:rPr>
          <w:rFonts w:eastAsia="Calibri" w:cs="Times New Roman"/>
          <w:bCs/>
          <w:sz w:val="26"/>
          <w:szCs w:val="26"/>
        </w:rPr>
      </w:pPr>
      <w:r w:rsidRPr="006D150A">
        <w:rPr>
          <w:rFonts w:eastAsia="Calibri" w:cs="Times New Roman"/>
          <w:bCs/>
          <w:sz w:val="26"/>
          <w:szCs w:val="26"/>
        </w:rPr>
        <w:t>1.1.3.1. Đối với các chủ thể tham gia hợp đồng</w:t>
      </w:r>
    </w:p>
    <w:p w14:paraId="4EF68120" w14:textId="62DB7808" w:rsidR="009B1170" w:rsidRPr="006D150A" w:rsidRDefault="009B1170" w:rsidP="00C27FBA">
      <w:pPr>
        <w:spacing w:before="120" w:after="0" w:line="420" w:lineRule="exact"/>
        <w:ind w:firstLine="567"/>
        <w:jc w:val="both"/>
        <w:rPr>
          <w:rFonts w:eastAsia="Calibri" w:cs="Times New Roman"/>
          <w:sz w:val="26"/>
          <w:szCs w:val="26"/>
        </w:rPr>
      </w:pPr>
      <w:r w:rsidRPr="006D150A">
        <w:rPr>
          <w:rFonts w:eastAsia="Calibri" w:cs="Times New Roman"/>
          <w:i/>
          <w:iCs/>
          <w:sz w:val="26"/>
          <w:szCs w:val="26"/>
        </w:rPr>
        <w:t>Thứ nhất,</w:t>
      </w:r>
      <w:r w:rsidRPr="006D150A">
        <w:rPr>
          <w:rFonts w:eastAsia="Calibri" w:cs="Times New Roman"/>
          <w:sz w:val="26"/>
          <w:szCs w:val="26"/>
        </w:rPr>
        <w:t xml:space="preserve"> là cơ sở pháp lý để điều chỉnh quan hệ dân sự – kinh tế giữa Ban quản trị và Đơn vị vận hành; là cơ sở để </w:t>
      </w:r>
      <w:r w:rsidR="0086534B" w:rsidRPr="006D150A">
        <w:rPr>
          <w:rFonts w:eastAsia="Calibri" w:cs="Times New Roman"/>
          <w:sz w:val="26"/>
          <w:szCs w:val="26"/>
        </w:rPr>
        <w:t>hai bên thực hiện quyền và nghĩa vụ được quy định trong hợp đồng</w:t>
      </w:r>
      <w:r w:rsidRPr="006D150A">
        <w:rPr>
          <w:rFonts w:eastAsia="Calibri" w:cs="Times New Roman"/>
          <w:sz w:val="26"/>
          <w:szCs w:val="26"/>
        </w:rPr>
        <w:t xml:space="preserve">. </w:t>
      </w:r>
      <w:r w:rsidR="0086534B" w:rsidRPr="006D150A">
        <w:rPr>
          <w:rFonts w:eastAsia="Calibri" w:cs="Times New Roman"/>
          <w:sz w:val="26"/>
          <w:szCs w:val="26"/>
        </w:rPr>
        <w:t xml:space="preserve">Hai </w:t>
      </w:r>
      <w:r w:rsidRPr="006D150A">
        <w:rPr>
          <w:rFonts w:eastAsia="Calibri" w:cs="Times New Roman"/>
          <w:sz w:val="26"/>
          <w:szCs w:val="26"/>
        </w:rPr>
        <w:t xml:space="preserve">bên </w:t>
      </w:r>
      <w:r w:rsidR="0086534B" w:rsidRPr="006D150A">
        <w:rPr>
          <w:rFonts w:eastAsia="Calibri" w:cs="Times New Roman"/>
          <w:sz w:val="26"/>
          <w:szCs w:val="26"/>
        </w:rPr>
        <w:t xml:space="preserve">mong muốn và </w:t>
      </w:r>
      <w:r w:rsidRPr="006D150A">
        <w:rPr>
          <w:rFonts w:eastAsia="Calibri" w:cs="Times New Roman"/>
          <w:sz w:val="26"/>
          <w:szCs w:val="26"/>
        </w:rPr>
        <w:t xml:space="preserve">thống nhất ý chí thông qua các nội dung </w:t>
      </w:r>
      <w:r w:rsidR="0086534B" w:rsidRPr="006D150A">
        <w:rPr>
          <w:rFonts w:eastAsia="Calibri" w:cs="Times New Roman"/>
          <w:sz w:val="26"/>
          <w:szCs w:val="26"/>
        </w:rPr>
        <w:t xml:space="preserve">đã đạt </w:t>
      </w:r>
      <w:r w:rsidRPr="006D150A">
        <w:rPr>
          <w:rFonts w:eastAsia="Calibri" w:cs="Times New Roman"/>
          <w:sz w:val="26"/>
          <w:szCs w:val="26"/>
        </w:rPr>
        <w:t xml:space="preserve">được thỏa thuận và thống nhất trong hợp đồng và nội dung phải phù hợp với quy định pháp luật và đạo đức xã hội. </w:t>
      </w:r>
    </w:p>
    <w:p w14:paraId="61C48F33" w14:textId="265A3F85" w:rsidR="009B1170" w:rsidRPr="006D150A" w:rsidRDefault="009B1170" w:rsidP="00C27FBA">
      <w:pPr>
        <w:spacing w:before="120" w:after="0" w:line="420" w:lineRule="exact"/>
        <w:ind w:firstLine="567"/>
        <w:jc w:val="both"/>
        <w:rPr>
          <w:rFonts w:eastAsia="Calibri" w:cs="Times New Roman"/>
          <w:sz w:val="26"/>
          <w:szCs w:val="26"/>
        </w:rPr>
      </w:pPr>
      <w:r w:rsidRPr="006D150A">
        <w:rPr>
          <w:rFonts w:eastAsia="Calibri" w:cs="Times New Roman"/>
          <w:i/>
          <w:iCs/>
          <w:sz w:val="26"/>
          <w:szCs w:val="26"/>
        </w:rPr>
        <w:t>Thứ hai,</w:t>
      </w:r>
      <w:r w:rsidRPr="006D150A">
        <w:rPr>
          <w:rFonts w:eastAsia="Calibri" w:cs="Times New Roman"/>
          <w:sz w:val="26"/>
          <w:szCs w:val="26"/>
        </w:rPr>
        <w:t xml:space="preserve"> đảm bảo </w:t>
      </w:r>
      <w:r w:rsidR="007A7E69" w:rsidRPr="006D150A">
        <w:rPr>
          <w:rFonts w:eastAsia="Calibri" w:cs="Times New Roman"/>
          <w:sz w:val="26"/>
          <w:szCs w:val="26"/>
        </w:rPr>
        <w:t>và</w:t>
      </w:r>
      <w:r w:rsidRPr="006D150A">
        <w:rPr>
          <w:rFonts w:eastAsia="Calibri" w:cs="Times New Roman"/>
          <w:sz w:val="26"/>
          <w:szCs w:val="26"/>
        </w:rPr>
        <w:t xml:space="preserve"> giúp các bên bảo vệ quyền lợi khi xảy ra tranh chấp và xác lập quyền và nghĩa vụ của mình. Ngoài những quyền và nghĩa vụ cơ bản mà pháp luật quy định đối với mỗi bên trong chế định hợp đồng thì các bên có thể quy định cụ thể về quyền và nghĩa vụ khác như thời hạn cung cấp dịch vụ, phương thức thanh toán, trách nhiệm của mỗi bên nếu không thực hiện cam kết của mình... </w:t>
      </w:r>
      <w:r w:rsidR="00A33238" w:rsidRPr="006D150A">
        <w:rPr>
          <w:rFonts w:eastAsia="Calibri" w:cs="Times New Roman"/>
          <w:sz w:val="26"/>
          <w:szCs w:val="26"/>
        </w:rPr>
        <w:t>h</w:t>
      </w:r>
      <w:r w:rsidRPr="006D150A">
        <w:rPr>
          <w:rFonts w:eastAsia="Calibri" w:cs="Times New Roman"/>
          <w:sz w:val="26"/>
          <w:szCs w:val="26"/>
        </w:rPr>
        <w:t xml:space="preserve">ợp đồng là cơ sở để </w:t>
      </w:r>
      <w:r w:rsidR="00A33238" w:rsidRPr="006D150A">
        <w:rPr>
          <w:rFonts w:eastAsia="Calibri" w:cs="Times New Roman"/>
          <w:sz w:val="26"/>
          <w:szCs w:val="26"/>
        </w:rPr>
        <w:t>Ban quản lý</w:t>
      </w:r>
      <w:r w:rsidRPr="006D150A">
        <w:rPr>
          <w:rFonts w:eastAsia="Calibri" w:cs="Times New Roman"/>
          <w:sz w:val="26"/>
          <w:szCs w:val="26"/>
        </w:rPr>
        <w:t xml:space="preserve"> yêu cầu thanh toán chi phí, đồng thời bảo vệ quyền lợi khi xảy ra tranh chấ</w:t>
      </w:r>
      <w:r w:rsidR="00A07A28">
        <w:rPr>
          <w:rFonts w:eastAsia="Calibri" w:cs="Times New Roman"/>
          <w:sz w:val="26"/>
          <w:szCs w:val="26"/>
        </w:rPr>
        <w:t xml:space="preserve">p trong trường hợp </w:t>
      </w:r>
      <w:r w:rsidRPr="006D150A">
        <w:rPr>
          <w:rFonts w:eastAsia="Calibri" w:cs="Times New Roman"/>
          <w:sz w:val="26"/>
          <w:szCs w:val="26"/>
        </w:rPr>
        <w:t xml:space="preserve">cư dân vi phạm nghĩa vụ thanh toán hoặc cản trở công tác vận hành, </w:t>
      </w:r>
      <w:r w:rsidRPr="006D150A">
        <w:rPr>
          <w:rFonts w:eastAsia="Calibri" w:cs="Times New Roman"/>
          <w:sz w:val="26"/>
          <w:szCs w:val="26"/>
        </w:rPr>
        <w:lastRenderedPageBreak/>
        <w:t xml:space="preserve">Đơn vị vận hành có quyền yêu cầu thực hiện theo hợp đồng hoặc khởi kiện; là cơ sở để </w:t>
      </w:r>
      <w:r w:rsidR="007A7E69" w:rsidRPr="006D150A">
        <w:rPr>
          <w:rFonts w:eastAsia="Calibri" w:cs="Times New Roman"/>
          <w:sz w:val="26"/>
          <w:szCs w:val="26"/>
        </w:rPr>
        <w:t>BQT</w:t>
      </w:r>
      <w:r w:rsidRPr="006D150A">
        <w:rPr>
          <w:rFonts w:eastAsia="Calibri" w:cs="Times New Roman"/>
          <w:sz w:val="26"/>
          <w:szCs w:val="26"/>
        </w:rPr>
        <w:t xml:space="preserve"> và cư dân giám sát việc thực hiệ</w:t>
      </w:r>
      <w:r w:rsidR="00A07A28">
        <w:rPr>
          <w:rFonts w:eastAsia="Calibri" w:cs="Times New Roman"/>
          <w:sz w:val="26"/>
          <w:szCs w:val="26"/>
        </w:rPr>
        <w:t xml:space="preserve">n </w:t>
      </w:r>
      <w:r w:rsidRPr="006D150A">
        <w:rPr>
          <w:rFonts w:eastAsia="Calibri" w:cs="Times New Roman"/>
          <w:sz w:val="26"/>
          <w:szCs w:val="26"/>
        </w:rPr>
        <w:t xml:space="preserve">nội dung trong hợp đồng, kịp thời xem xét, xử lý các hành vi, hoạt động không phù hợp của </w:t>
      </w:r>
      <w:r w:rsidR="00A33238" w:rsidRPr="006D150A">
        <w:rPr>
          <w:rFonts w:eastAsia="Calibri" w:cs="Times New Roman"/>
          <w:sz w:val="26"/>
          <w:szCs w:val="26"/>
        </w:rPr>
        <w:t>Ban quản lý</w:t>
      </w:r>
      <w:r w:rsidRPr="006D150A">
        <w:rPr>
          <w:rFonts w:eastAsia="Calibri" w:cs="Times New Roman"/>
          <w:sz w:val="26"/>
          <w:szCs w:val="26"/>
        </w:rPr>
        <w:t xml:space="preserve"> theo quy định </w:t>
      </w:r>
      <w:r w:rsidR="00A33238" w:rsidRPr="006D150A">
        <w:rPr>
          <w:rFonts w:eastAsia="Calibri" w:cs="Times New Roman"/>
          <w:sz w:val="26"/>
          <w:szCs w:val="26"/>
        </w:rPr>
        <w:t xml:space="preserve">trong </w:t>
      </w:r>
      <w:r w:rsidRPr="006D150A">
        <w:rPr>
          <w:rFonts w:eastAsia="Calibri" w:cs="Times New Roman"/>
          <w:sz w:val="26"/>
          <w:szCs w:val="26"/>
        </w:rPr>
        <w:t>hợp đồng.</w:t>
      </w:r>
    </w:p>
    <w:p w14:paraId="4CB68AEB" w14:textId="7FD2471C" w:rsidR="009B1170" w:rsidRPr="006D150A" w:rsidRDefault="009B1170" w:rsidP="00C27FBA">
      <w:pPr>
        <w:spacing w:before="120" w:after="0" w:line="420" w:lineRule="exact"/>
        <w:ind w:firstLine="567"/>
        <w:jc w:val="both"/>
        <w:rPr>
          <w:rFonts w:eastAsia="Calibri" w:cs="Times New Roman"/>
          <w:sz w:val="26"/>
          <w:szCs w:val="26"/>
        </w:rPr>
      </w:pPr>
      <w:r w:rsidRPr="006D150A">
        <w:rPr>
          <w:rFonts w:eastAsia="Calibri" w:cs="Times New Roman"/>
          <w:i/>
          <w:iCs/>
          <w:sz w:val="26"/>
          <w:szCs w:val="26"/>
        </w:rPr>
        <w:t>Thứ ba,</w:t>
      </w:r>
      <w:r w:rsidRPr="006D150A">
        <w:rPr>
          <w:rFonts w:eastAsia="Calibri" w:cs="Times New Roman"/>
          <w:sz w:val="26"/>
          <w:szCs w:val="26"/>
        </w:rPr>
        <w:t xml:space="preserve"> góp phần hạn chế rủi ro, tranh chấp giữa các bên. Thông qua hợp đồng các bên sẽ tránh được những rủi ro tiềm ẩn trong việc tăng chi phí khi thực hiện hợp đồng do đã xác định được chi phí trong một thời hạn nhất định; việc quy định về các điều kiện để chủ thể giao kết hợp đồng và các chế tài áp dụng nếu các bên không tuân thủ các điều kiện đảm bảo an toàn cho các bên tham gia.</w:t>
      </w:r>
    </w:p>
    <w:p w14:paraId="11FC28B9" w14:textId="2822DD4D" w:rsidR="009B1170" w:rsidRPr="006D150A" w:rsidRDefault="009B1170" w:rsidP="00201B2B">
      <w:pPr>
        <w:spacing w:after="0" w:line="440" w:lineRule="atLeast"/>
        <w:ind w:firstLine="567"/>
        <w:jc w:val="both"/>
        <w:rPr>
          <w:rFonts w:eastAsia="Calibri" w:cs="Times New Roman"/>
          <w:sz w:val="26"/>
          <w:szCs w:val="26"/>
        </w:rPr>
      </w:pPr>
      <w:r w:rsidRPr="006D150A">
        <w:rPr>
          <w:rFonts w:eastAsia="Calibri" w:cs="Times New Roman"/>
          <w:i/>
          <w:iCs/>
          <w:sz w:val="26"/>
          <w:szCs w:val="26"/>
        </w:rPr>
        <w:t>Thứ tư</w:t>
      </w:r>
      <w:r w:rsidRPr="006D150A">
        <w:rPr>
          <w:rFonts w:eastAsia="Calibri" w:cs="Times New Roman"/>
          <w:sz w:val="26"/>
          <w:szCs w:val="26"/>
        </w:rPr>
        <w:t xml:space="preserve">, là cơ sở để xác định trách nhiệm trong việc vận hành tòa nhà, quyền lợi mà các chủ thể được hưởng trong thời gian vận hành. Ban quản trị </w:t>
      </w:r>
      <w:r w:rsidR="007A7E69" w:rsidRPr="006D150A">
        <w:rPr>
          <w:rFonts w:eastAsia="Calibri" w:cs="Times New Roman"/>
          <w:sz w:val="26"/>
          <w:szCs w:val="26"/>
        </w:rPr>
        <w:t xml:space="preserve">theo dõi, kiểm tra và </w:t>
      </w:r>
      <w:r w:rsidRPr="006D150A">
        <w:rPr>
          <w:rFonts w:eastAsia="Calibri" w:cs="Times New Roman"/>
          <w:sz w:val="26"/>
          <w:szCs w:val="26"/>
        </w:rPr>
        <w:t xml:space="preserve">giám </w:t>
      </w:r>
      <w:r w:rsidR="00B9160B">
        <w:rPr>
          <w:rFonts w:eastAsia="Calibri" w:cs="Times New Roman"/>
          <w:sz w:val="26"/>
          <w:szCs w:val="26"/>
        </w:rPr>
        <w:t xml:space="preserve">sát </w:t>
      </w:r>
      <w:r w:rsidR="00A33238" w:rsidRPr="006D150A">
        <w:rPr>
          <w:rFonts w:eastAsia="Calibri" w:cs="Times New Roman"/>
          <w:sz w:val="26"/>
          <w:szCs w:val="26"/>
        </w:rPr>
        <w:t>Ban quản lý</w:t>
      </w:r>
      <w:r w:rsidRPr="006D150A">
        <w:rPr>
          <w:rFonts w:eastAsia="Calibri" w:cs="Times New Roman"/>
          <w:sz w:val="26"/>
          <w:szCs w:val="26"/>
        </w:rPr>
        <w:t xml:space="preserve"> theo nội dung hợp đồng, kết quả làm cơ sở cho việc đánh giá chất lượng cung cấp dịch vụ; kịp thời phản ánh để nâng cao chất lượng </w:t>
      </w:r>
      <w:r w:rsidR="00A33238" w:rsidRPr="006D150A">
        <w:rPr>
          <w:rFonts w:eastAsia="Calibri" w:cs="Times New Roman"/>
          <w:sz w:val="26"/>
          <w:szCs w:val="26"/>
        </w:rPr>
        <w:t>phục vụ</w:t>
      </w:r>
      <w:r w:rsidRPr="006D150A">
        <w:rPr>
          <w:rFonts w:eastAsia="Calibri" w:cs="Times New Roman"/>
          <w:sz w:val="26"/>
          <w:szCs w:val="26"/>
        </w:rPr>
        <w:t>.</w:t>
      </w:r>
      <w:r w:rsidR="00046848">
        <w:rPr>
          <w:rFonts w:eastAsia="Calibri" w:cs="Times New Roman"/>
          <w:sz w:val="26"/>
          <w:szCs w:val="26"/>
        </w:rPr>
        <w:t xml:space="preserve"> Các kết quả trong việc thực hiện hợp đồng là một căn cứ quan trọng để báo cáo hội nghị nhà chung cư trong việc xem xét gia hạn hoặc chấm dứt việc tiếp tục thực hiện hợp đồng sau khi hợp đồn hết hạn.</w:t>
      </w:r>
      <w:r w:rsidRPr="006D150A">
        <w:rPr>
          <w:rFonts w:eastAsia="Calibri" w:cs="Times New Roman"/>
          <w:sz w:val="26"/>
          <w:szCs w:val="26"/>
        </w:rPr>
        <w:t xml:space="preserve">  </w:t>
      </w:r>
    </w:p>
    <w:p w14:paraId="11B30266" w14:textId="50B385EB" w:rsidR="009B1170" w:rsidRPr="006D150A" w:rsidRDefault="009B1170" w:rsidP="00201B2B">
      <w:pPr>
        <w:spacing w:after="0" w:line="440" w:lineRule="atLeast"/>
        <w:ind w:firstLine="567"/>
        <w:jc w:val="both"/>
        <w:rPr>
          <w:rFonts w:eastAsia="Calibri" w:cs="Times New Roman"/>
          <w:sz w:val="26"/>
          <w:szCs w:val="26"/>
        </w:rPr>
      </w:pPr>
      <w:r w:rsidRPr="006D150A">
        <w:rPr>
          <w:rFonts w:eastAsia="Calibri" w:cs="Times New Roman"/>
          <w:i/>
          <w:iCs/>
          <w:sz w:val="26"/>
          <w:szCs w:val="26"/>
        </w:rPr>
        <w:t>Thứ năm</w:t>
      </w:r>
      <w:r w:rsidRPr="006D150A">
        <w:rPr>
          <w:rFonts w:eastAsia="Calibri" w:cs="Times New Roman"/>
          <w:sz w:val="26"/>
          <w:szCs w:val="26"/>
        </w:rPr>
        <w:t xml:space="preserve">, tạo sự minh bạch và nâng cao hiệu quả quản lý, buộc các bên công khai trách nhiệm, minh bạch tài chính và vận hành. Việc lập nội dung hợp đồng cụ thể, rõ ràng góp phần nâng cao hiệu quả quản lý, trách nhiệm và nghĩa vụ của các </w:t>
      </w:r>
      <w:r w:rsidR="00D633F2" w:rsidRPr="006D150A">
        <w:rPr>
          <w:rFonts w:eastAsia="Calibri" w:cs="Times New Roman"/>
          <w:sz w:val="26"/>
          <w:szCs w:val="26"/>
        </w:rPr>
        <w:t>bên</w:t>
      </w:r>
      <w:r w:rsidR="00046848">
        <w:rPr>
          <w:rFonts w:eastAsia="Calibri" w:cs="Times New Roman"/>
          <w:sz w:val="26"/>
          <w:szCs w:val="26"/>
        </w:rPr>
        <w:t xml:space="preserve"> trong việc thực hiện các nội đã quy định;</w:t>
      </w:r>
      <w:r w:rsidRPr="006D150A">
        <w:rPr>
          <w:rFonts w:eastAsia="Calibri" w:cs="Times New Roman"/>
          <w:sz w:val="26"/>
          <w:szCs w:val="26"/>
        </w:rPr>
        <w:t xml:space="preserve"> đảm bảo môi trường sống </w:t>
      </w:r>
      <w:r w:rsidR="00046848">
        <w:rPr>
          <w:rFonts w:eastAsia="Calibri" w:cs="Times New Roman"/>
          <w:sz w:val="26"/>
          <w:szCs w:val="26"/>
        </w:rPr>
        <w:t xml:space="preserve">an toàn, </w:t>
      </w:r>
      <w:r w:rsidRPr="006D150A">
        <w:rPr>
          <w:rFonts w:eastAsia="Calibri" w:cs="Times New Roman"/>
          <w:sz w:val="26"/>
          <w:szCs w:val="26"/>
        </w:rPr>
        <w:t xml:space="preserve">ổn định, văn minh cho cư dân. </w:t>
      </w:r>
    </w:p>
    <w:p w14:paraId="1B6FB795" w14:textId="4C27D3B8" w:rsidR="009B1170" w:rsidRPr="006D150A" w:rsidRDefault="009B1170" w:rsidP="00201B2B">
      <w:pPr>
        <w:spacing w:after="0" w:line="440" w:lineRule="atLeast"/>
        <w:ind w:firstLine="567"/>
        <w:jc w:val="both"/>
        <w:rPr>
          <w:rFonts w:eastAsia="Calibri" w:cs="Times New Roman"/>
          <w:bCs/>
          <w:sz w:val="26"/>
          <w:szCs w:val="26"/>
        </w:rPr>
      </w:pPr>
      <w:r w:rsidRPr="006D150A">
        <w:rPr>
          <w:rFonts w:eastAsia="Calibri" w:cs="Times New Roman"/>
          <w:bCs/>
          <w:sz w:val="26"/>
          <w:szCs w:val="26"/>
        </w:rPr>
        <w:t xml:space="preserve">1.1.3.2. Đối với </w:t>
      </w:r>
      <w:r w:rsidR="00D633F2" w:rsidRPr="006D150A">
        <w:rPr>
          <w:rFonts w:eastAsia="Calibri" w:cs="Times New Roman"/>
          <w:bCs/>
          <w:sz w:val="26"/>
          <w:szCs w:val="26"/>
        </w:rPr>
        <w:t>người dân</w:t>
      </w:r>
      <w:r w:rsidRPr="006D150A">
        <w:rPr>
          <w:rFonts w:eastAsia="Calibri" w:cs="Times New Roman"/>
          <w:bCs/>
          <w:sz w:val="26"/>
          <w:szCs w:val="26"/>
        </w:rPr>
        <w:t xml:space="preserve"> và xã hội</w:t>
      </w:r>
    </w:p>
    <w:p w14:paraId="27E28F45" w14:textId="54360E16" w:rsidR="009B1170" w:rsidRPr="006D150A" w:rsidRDefault="009B1170" w:rsidP="00201B2B">
      <w:pPr>
        <w:spacing w:after="0" w:line="440" w:lineRule="atLeast"/>
        <w:ind w:firstLine="567"/>
        <w:jc w:val="both"/>
        <w:rPr>
          <w:rFonts w:eastAsia="Calibri" w:cs="Times New Roman"/>
          <w:sz w:val="26"/>
          <w:szCs w:val="26"/>
        </w:rPr>
      </w:pPr>
      <w:r w:rsidRPr="006D150A">
        <w:rPr>
          <w:rFonts w:eastAsia="Calibri" w:cs="Times New Roman"/>
          <w:sz w:val="26"/>
          <w:szCs w:val="26"/>
        </w:rPr>
        <w:t xml:space="preserve">Thúc đẩy sự phát triển </w:t>
      </w:r>
      <w:r w:rsidR="00A33238" w:rsidRPr="006D150A">
        <w:rPr>
          <w:rFonts w:eastAsia="Calibri" w:cs="Times New Roman"/>
          <w:sz w:val="26"/>
          <w:szCs w:val="26"/>
        </w:rPr>
        <w:t>trong</w:t>
      </w:r>
      <w:r w:rsidRPr="006D150A">
        <w:rPr>
          <w:rFonts w:eastAsia="Calibri" w:cs="Times New Roman"/>
          <w:sz w:val="26"/>
          <w:szCs w:val="26"/>
        </w:rPr>
        <w:t xml:space="preserve"> </w:t>
      </w:r>
      <w:r w:rsidR="00B8429B" w:rsidRPr="006D150A">
        <w:rPr>
          <w:rFonts w:eastAsia="Calibri" w:cs="Times New Roman"/>
          <w:sz w:val="26"/>
          <w:szCs w:val="26"/>
        </w:rPr>
        <w:t>lĩn</w:t>
      </w:r>
      <w:r w:rsidR="00E90F8D" w:rsidRPr="006D150A">
        <w:rPr>
          <w:rFonts w:eastAsia="Calibri" w:cs="Times New Roman"/>
          <w:sz w:val="26"/>
          <w:szCs w:val="26"/>
        </w:rPr>
        <w:t>h</w:t>
      </w:r>
      <w:r w:rsidR="00B8429B" w:rsidRPr="006D150A">
        <w:rPr>
          <w:rFonts w:eastAsia="Calibri" w:cs="Times New Roman"/>
          <w:sz w:val="26"/>
          <w:szCs w:val="26"/>
        </w:rPr>
        <w:t xml:space="preserve"> vực cung cấp </w:t>
      </w:r>
      <w:r w:rsidRPr="006D150A">
        <w:rPr>
          <w:rFonts w:eastAsia="Calibri" w:cs="Times New Roman"/>
          <w:sz w:val="26"/>
          <w:szCs w:val="26"/>
        </w:rPr>
        <w:t xml:space="preserve">dịch vụ quản lý vận hành </w:t>
      </w:r>
      <w:r w:rsidR="00424730">
        <w:rPr>
          <w:rFonts w:eastAsia="Calibri" w:cs="Times New Roman"/>
          <w:sz w:val="26"/>
          <w:szCs w:val="26"/>
        </w:rPr>
        <w:t>NCC</w:t>
      </w:r>
      <w:r w:rsidRPr="006D150A">
        <w:rPr>
          <w:rFonts w:eastAsia="Calibri" w:cs="Times New Roman"/>
          <w:sz w:val="26"/>
          <w:szCs w:val="26"/>
        </w:rPr>
        <w:t xml:space="preserve">, đảm bảo cho sự cạnh tranh minh bạch giữa các </w:t>
      </w:r>
      <w:r w:rsidR="00424730">
        <w:rPr>
          <w:rFonts w:eastAsia="Calibri" w:cs="Times New Roman"/>
          <w:sz w:val="26"/>
          <w:szCs w:val="26"/>
        </w:rPr>
        <w:t>d</w:t>
      </w:r>
      <w:r w:rsidR="00B8429B" w:rsidRPr="006D150A">
        <w:rPr>
          <w:rFonts w:eastAsia="Calibri" w:cs="Times New Roman"/>
          <w:sz w:val="26"/>
          <w:szCs w:val="26"/>
        </w:rPr>
        <w:t>oanh nghiệp</w:t>
      </w:r>
      <w:r w:rsidR="00E90F8D" w:rsidRPr="006D150A">
        <w:rPr>
          <w:rFonts w:eastAsia="Calibri" w:cs="Times New Roman"/>
          <w:sz w:val="26"/>
          <w:szCs w:val="26"/>
        </w:rPr>
        <w:t xml:space="preserve">; </w:t>
      </w:r>
      <w:r w:rsidRPr="006D150A">
        <w:rPr>
          <w:rFonts w:eastAsia="Calibri" w:cs="Times New Roman"/>
          <w:sz w:val="26"/>
          <w:szCs w:val="26"/>
        </w:rPr>
        <w:t xml:space="preserve">làm cơ sở </w:t>
      </w:r>
      <w:r w:rsidR="00E90F8D" w:rsidRPr="006D150A">
        <w:rPr>
          <w:rFonts w:eastAsia="Calibri" w:cs="Times New Roman"/>
          <w:sz w:val="26"/>
          <w:szCs w:val="26"/>
        </w:rPr>
        <w:t>cho</w:t>
      </w:r>
      <w:r w:rsidRPr="006D150A">
        <w:rPr>
          <w:rFonts w:eastAsia="Calibri" w:cs="Times New Roman"/>
          <w:sz w:val="26"/>
          <w:szCs w:val="26"/>
        </w:rPr>
        <w:t xml:space="preserve"> cư dân </w:t>
      </w:r>
      <w:r w:rsidR="00A33238" w:rsidRPr="006D150A">
        <w:rPr>
          <w:rFonts w:eastAsia="Calibri" w:cs="Times New Roman"/>
          <w:sz w:val="26"/>
          <w:szCs w:val="26"/>
        </w:rPr>
        <w:t xml:space="preserve">sinh sống trong </w:t>
      </w:r>
      <w:r w:rsidR="00424730">
        <w:rPr>
          <w:rFonts w:eastAsia="Calibri" w:cs="Times New Roman"/>
          <w:sz w:val="26"/>
          <w:szCs w:val="26"/>
        </w:rPr>
        <w:t xml:space="preserve">các </w:t>
      </w:r>
      <w:r w:rsidRPr="006D150A">
        <w:rPr>
          <w:rFonts w:eastAsia="Calibri" w:cs="Times New Roman"/>
          <w:sz w:val="26"/>
          <w:szCs w:val="26"/>
        </w:rPr>
        <w:t xml:space="preserve">tòa nhà thực hiện giám sát, kiểm tra việc thực hiện nội dung </w:t>
      </w:r>
      <w:r w:rsidR="00A33238" w:rsidRPr="006D150A">
        <w:rPr>
          <w:rFonts w:eastAsia="Calibri" w:cs="Times New Roman"/>
          <w:sz w:val="26"/>
          <w:szCs w:val="26"/>
        </w:rPr>
        <w:t xml:space="preserve">trong </w:t>
      </w:r>
      <w:r w:rsidRPr="006D150A">
        <w:rPr>
          <w:rFonts w:eastAsia="Calibri" w:cs="Times New Roman"/>
          <w:sz w:val="26"/>
          <w:szCs w:val="26"/>
        </w:rPr>
        <w:t>hợp đồng</w:t>
      </w:r>
      <w:r w:rsidRPr="006D150A">
        <w:rPr>
          <w:rFonts w:eastAsia="Calibri" w:cs="Times New Roman"/>
          <w:i/>
          <w:iCs/>
          <w:sz w:val="26"/>
          <w:szCs w:val="26"/>
        </w:rPr>
        <w:t xml:space="preserve"> </w:t>
      </w:r>
      <w:r w:rsidRPr="006D150A">
        <w:rPr>
          <w:rFonts w:eastAsia="Calibri" w:cs="Times New Roman"/>
          <w:sz w:val="26"/>
          <w:szCs w:val="26"/>
        </w:rPr>
        <w:t xml:space="preserve">đã được </w:t>
      </w:r>
      <w:r w:rsidR="00E90F8D" w:rsidRPr="006D150A">
        <w:rPr>
          <w:rFonts w:eastAsia="Calibri" w:cs="Times New Roman"/>
          <w:sz w:val="26"/>
          <w:szCs w:val="26"/>
        </w:rPr>
        <w:t>h</w:t>
      </w:r>
      <w:r w:rsidRPr="006D150A">
        <w:rPr>
          <w:rFonts w:eastAsia="Calibri" w:cs="Times New Roman"/>
          <w:sz w:val="26"/>
          <w:szCs w:val="26"/>
        </w:rPr>
        <w:t xml:space="preserve">ội nghị </w:t>
      </w:r>
      <w:r w:rsidR="00B9160B">
        <w:rPr>
          <w:rFonts w:eastAsia="Calibri" w:cs="Times New Roman"/>
          <w:sz w:val="26"/>
          <w:szCs w:val="26"/>
        </w:rPr>
        <w:t>nhà chung cư</w:t>
      </w:r>
      <w:r w:rsidR="00B8429B" w:rsidRPr="006D150A">
        <w:rPr>
          <w:rFonts w:eastAsia="Calibri" w:cs="Times New Roman"/>
          <w:sz w:val="26"/>
          <w:szCs w:val="26"/>
        </w:rPr>
        <w:t xml:space="preserve"> thống nhất </w:t>
      </w:r>
      <w:r w:rsidRPr="006D150A">
        <w:rPr>
          <w:rFonts w:eastAsia="Calibri" w:cs="Times New Roman"/>
          <w:sz w:val="26"/>
          <w:szCs w:val="26"/>
        </w:rPr>
        <w:t>thông qua.</w:t>
      </w:r>
    </w:p>
    <w:p w14:paraId="399F1020" w14:textId="5150088B" w:rsidR="009B1170" w:rsidRPr="006D150A" w:rsidRDefault="009B1170" w:rsidP="00545B83">
      <w:pPr>
        <w:spacing w:before="120" w:after="0" w:line="360" w:lineRule="auto"/>
        <w:ind w:firstLine="567"/>
        <w:jc w:val="both"/>
        <w:rPr>
          <w:rFonts w:eastAsia="Calibri" w:cs="Times New Roman"/>
          <w:sz w:val="26"/>
          <w:szCs w:val="26"/>
        </w:rPr>
      </w:pPr>
      <w:r w:rsidRPr="006D150A">
        <w:rPr>
          <w:rFonts w:eastAsia="Calibri" w:cs="Times New Roman"/>
          <w:i/>
          <w:iCs/>
          <w:sz w:val="26"/>
          <w:szCs w:val="26"/>
        </w:rPr>
        <w:t>Thứ nhất</w:t>
      </w:r>
      <w:r w:rsidRPr="006D150A">
        <w:rPr>
          <w:rFonts w:eastAsia="Calibri" w:cs="Times New Roman"/>
          <w:sz w:val="26"/>
          <w:szCs w:val="26"/>
        </w:rPr>
        <w:t xml:space="preserve">, bảo vệ quyền lợi của cư dân, hợp đồng quy định rõ các dịch vụ được cung cấp, tiêu chuẩn chất lượng, mức phí và cơ chế xử lý tranh chấp. Nhờ đó, cư dân được bảo vệ quyền lợi, tránh tình trạng thu phí cao nhưng chất lượng kém. Nội dung hợp đồng là cơ sở để cư dân giám sát việc thực hiện của </w:t>
      </w:r>
      <w:r w:rsidR="004C1FEC" w:rsidRPr="006D150A">
        <w:rPr>
          <w:rFonts w:eastAsia="Calibri" w:cs="Times New Roman"/>
          <w:sz w:val="26"/>
          <w:szCs w:val="26"/>
        </w:rPr>
        <w:t>c</w:t>
      </w:r>
      <w:r w:rsidR="004C1FEC" w:rsidRPr="006D150A">
        <w:rPr>
          <w:rFonts w:eastAsia="Calibri" w:cs="Times New Roman"/>
          <w:sz w:val="26"/>
          <w:szCs w:val="26"/>
          <w:lang w:val="vi-VN"/>
        </w:rPr>
        <w:t>ác bên</w:t>
      </w:r>
      <w:r w:rsidRPr="006D150A">
        <w:rPr>
          <w:rFonts w:eastAsia="Calibri" w:cs="Times New Roman"/>
          <w:sz w:val="26"/>
          <w:szCs w:val="26"/>
        </w:rPr>
        <w:t xml:space="preserve">; kịp thời phán ánh, có ý kiến với Ban quản trị để đảm bảo quyền lợi chung của tòa nhà.  </w:t>
      </w:r>
    </w:p>
    <w:p w14:paraId="263A6F19" w14:textId="2AEA3227" w:rsidR="009B1170" w:rsidRPr="006D150A" w:rsidRDefault="009B1170" w:rsidP="006D3B38">
      <w:pPr>
        <w:spacing w:after="0" w:line="420" w:lineRule="atLeast"/>
        <w:ind w:firstLine="567"/>
        <w:jc w:val="both"/>
        <w:rPr>
          <w:rFonts w:eastAsia="Calibri" w:cs="Times New Roman"/>
          <w:sz w:val="26"/>
          <w:szCs w:val="26"/>
        </w:rPr>
      </w:pPr>
      <w:r w:rsidRPr="006D150A">
        <w:rPr>
          <w:rFonts w:eastAsia="Calibri" w:cs="Times New Roman"/>
          <w:i/>
          <w:iCs/>
          <w:sz w:val="26"/>
          <w:szCs w:val="26"/>
        </w:rPr>
        <w:t>Thứ hai</w:t>
      </w:r>
      <w:r w:rsidRPr="006D150A">
        <w:rPr>
          <w:rFonts w:eastAsia="Calibri" w:cs="Times New Roman"/>
          <w:sz w:val="26"/>
          <w:szCs w:val="26"/>
        </w:rPr>
        <w:t xml:space="preserve">, chuyên nghiệp hóa lĩnh vực dịch vụ quản lý vận hành </w:t>
      </w:r>
      <w:r w:rsidR="004C42E5" w:rsidRPr="006D150A">
        <w:rPr>
          <w:rFonts w:eastAsia="Calibri" w:cs="Times New Roman"/>
          <w:sz w:val="26"/>
          <w:szCs w:val="26"/>
        </w:rPr>
        <w:t>NCC</w:t>
      </w:r>
      <w:r w:rsidRPr="006D150A">
        <w:rPr>
          <w:rFonts w:eastAsia="Calibri" w:cs="Times New Roman"/>
          <w:sz w:val="26"/>
          <w:szCs w:val="26"/>
        </w:rPr>
        <w:t xml:space="preserve">. Thông qua hợp đồng, các doanh nghiệp quản lý vận hành được nâng cao năng lực quản lý, chất </w:t>
      </w:r>
      <w:r w:rsidRPr="006D150A">
        <w:rPr>
          <w:rFonts w:eastAsia="Calibri" w:cs="Times New Roman"/>
          <w:sz w:val="26"/>
          <w:szCs w:val="26"/>
        </w:rPr>
        <w:lastRenderedPageBreak/>
        <w:t xml:space="preserve">lượng dịch vụ để đáp ứng yêu cầu của cư dân. Việc thiết lập một mẫu </w:t>
      </w:r>
      <w:r w:rsidR="00A33238" w:rsidRPr="006D150A">
        <w:rPr>
          <w:rFonts w:eastAsia="Calibri" w:cs="Times New Roman"/>
          <w:sz w:val="26"/>
          <w:szCs w:val="26"/>
        </w:rPr>
        <w:t xml:space="preserve">hợp đồng </w:t>
      </w:r>
      <w:r w:rsidR="00B9160B">
        <w:rPr>
          <w:rFonts w:eastAsia="Calibri" w:cs="Times New Roman"/>
          <w:sz w:val="26"/>
          <w:szCs w:val="26"/>
        </w:rPr>
        <w:t xml:space="preserve">thống nhất, phù hợp </w:t>
      </w:r>
      <w:r w:rsidRPr="006D150A">
        <w:rPr>
          <w:rFonts w:eastAsia="Calibri" w:cs="Times New Roman"/>
          <w:sz w:val="26"/>
          <w:szCs w:val="26"/>
        </w:rPr>
        <w:t xml:space="preserve">quy định, hài hoà lợi ích giữa </w:t>
      </w:r>
      <w:r w:rsidR="004C1FEC" w:rsidRPr="006D150A">
        <w:rPr>
          <w:rFonts w:eastAsia="Calibri" w:cs="Times New Roman"/>
          <w:sz w:val="26"/>
          <w:szCs w:val="26"/>
        </w:rPr>
        <w:t>các</w:t>
      </w:r>
      <w:r w:rsidR="00B9160B">
        <w:rPr>
          <w:rFonts w:eastAsia="Calibri" w:cs="Times New Roman"/>
          <w:sz w:val="26"/>
          <w:szCs w:val="26"/>
          <w:lang w:val="vi-VN"/>
        </w:rPr>
        <w:t xml:space="preserve"> bên và cư dân</w:t>
      </w:r>
      <w:r w:rsidR="00B9160B">
        <w:rPr>
          <w:rFonts w:eastAsia="Calibri" w:cs="Times New Roman"/>
          <w:sz w:val="26"/>
          <w:szCs w:val="26"/>
        </w:rPr>
        <w:t xml:space="preserve">, sẽ </w:t>
      </w:r>
      <w:r w:rsidR="00A33238" w:rsidRPr="006D150A">
        <w:rPr>
          <w:rFonts w:eastAsia="Calibri" w:cs="Times New Roman"/>
          <w:sz w:val="26"/>
          <w:szCs w:val="26"/>
        </w:rPr>
        <w:t>nâng cao</w:t>
      </w:r>
      <w:r w:rsidRPr="006D150A">
        <w:rPr>
          <w:rFonts w:eastAsia="Calibri" w:cs="Times New Roman"/>
          <w:sz w:val="26"/>
          <w:szCs w:val="26"/>
        </w:rPr>
        <w:t xml:space="preserve"> uy tín cũng như </w:t>
      </w:r>
      <w:r w:rsidR="00424730">
        <w:rPr>
          <w:rFonts w:eastAsia="Calibri" w:cs="Times New Roman"/>
          <w:sz w:val="26"/>
          <w:szCs w:val="26"/>
        </w:rPr>
        <w:t xml:space="preserve">đảm bảo </w:t>
      </w:r>
      <w:r w:rsidRPr="006D150A">
        <w:rPr>
          <w:rFonts w:eastAsia="Calibri" w:cs="Times New Roman"/>
          <w:sz w:val="26"/>
          <w:szCs w:val="26"/>
        </w:rPr>
        <w:t xml:space="preserve">thương hiệu của Đơn </w:t>
      </w:r>
      <w:r w:rsidR="004C1FEC" w:rsidRPr="006D150A">
        <w:rPr>
          <w:rFonts w:eastAsia="Calibri" w:cs="Times New Roman"/>
          <w:sz w:val="26"/>
          <w:szCs w:val="26"/>
        </w:rPr>
        <w:t>v</w:t>
      </w:r>
      <w:r w:rsidR="004C1FEC" w:rsidRPr="006D150A">
        <w:rPr>
          <w:rFonts w:eastAsia="Calibri" w:cs="Times New Roman"/>
          <w:sz w:val="26"/>
          <w:szCs w:val="26"/>
          <w:lang w:val="vi-VN"/>
        </w:rPr>
        <w:t xml:space="preserve">ị </w:t>
      </w:r>
      <w:r w:rsidR="000C5C96">
        <w:rPr>
          <w:rFonts w:eastAsia="Calibri" w:cs="Times New Roman"/>
          <w:sz w:val="26"/>
          <w:szCs w:val="26"/>
        </w:rPr>
        <w:t xml:space="preserve">quản lý </w:t>
      </w:r>
      <w:r w:rsidRPr="006D150A">
        <w:rPr>
          <w:rFonts w:eastAsia="Calibri" w:cs="Times New Roman"/>
          <w:sz w:val="26"/>
          <w:szCs w:val="26"/>
        </w:rPr>
        <w:t xml:space="preserve">vận hành. </w:t>
      </w:r>
    </w:p>
    <w:p w14:paraId="2AC4D2E6" w14:textId="18C232DD" w:rsidR="009B1170" w:rsidRPr="006D150A" w:rsidRDefault="009B1170" w:rsidP="006D3B38">
      <w:pPr>
        <w:spacing w:after="0" w:line="420" w:lineRule="atLeast"/>
        <w:ind w:firstLine="567"/>
        <w:jc w:val="both"/>
        <w:rPr>
          <w:rFonts w:eastAsia="Calibri" w:cs="Times New Roman"/>
          <w:sz w:val="26"/>
          <w:szCs w:val="26"/>
        </w:rPr>
      </w:pPr>
      <w:r w:rsidRPr="006D150A">
        <w:rPr>
          <w:rFonts w:eastAsia="Calibri" w:cs="Times New Roman"/>
          <w:i/>
          <w:iCs/>
          <w:sz w:val="26"/>
          <w:szCs w:val="26"/>
        </w:rPr>
        <w:t>Thứ ba</w:t>
      </w:r>
      <w:r w:rsidRPr="006D150A">
        <w:rPr>
          <w:rFonts w:eastAsia="Calibri" w:cs="Times New Roman"/>
          <w:sz w:val="26"/>
          <w:szCs w:val="26"/>
        </w:rPr>
        <w:t xml:space="preserve">, tạo </w:t>
      </w:r>
      <w:r w:rsidR="004C1FEC" w:rsidRPr="006D150A">
        <w:rPr>
          <w:rFonts w:eastAsia="Calibri" w:cs="Times New Roman"/>
          <w:sz w:val="26"/>
          <w:szCs w:val="26"/>
        </w:rPr>
        <w:t>s</w:t>
      </w:r>
      <w:r w:rsidR="004C1FEC" w:rsidRPr="006D150A">
        <w:rPr>
          <w:rFonts w:eastAsia="Calibri" w:cs="Times New Roman"/>
          <w:sz w:val="26"/>
          <w:szCs w:val="26"/>
          <w:lang w:val="vi-VN"/>
        </w:rPr>
        <w:t xml:space="preserve">ự </w:t>
      </w:r>
      <w:r w:rsidRPr="006D150A">
        <w:rPr>
          <w:rFonts w:eastAsia="Calibri" w:cs="Times New Roman"/>
          <w:sz w:val="26"/>
          <w:szCs w:val="26"/>
        </w:rPr>
        <w:t>cạnh tranh lành mạnh giữa các doanh nghiệp, việc ký kết hợp đồng thông qua đấu thầu công khai hoặc lựa chọn nhà cung cấp dịch vụ theo quy định</w:t>
      </w:r>
      <w:r w:rsidR="00C85764" w:rsidRPr="006D150A">
        <w:rPr>
          <w:rFonts w:eastAsia="Calibri" w:cs="Times New Roman"/>
          <w:sz w:val="26"/>
          <w:szCs w:val="26"/>
        </w:rPr>
        <w:t>,</w:t>
      </w:r>
      <w:r w:rsidRPr="006D150A">
        <w:rPr>
          <w:rFonts w:eastAsia="Calibri" w:cs="Times New Roman"/>
          <w:sz w:val="26"/>
          <w:szCs w:val="26"/>
        </w:rPr>
        <w:t xml:space="preserve"> tạo cơ chế cạnh tranh, </w:t>
      </w:r>
      <w:r w:rsidR="00424730">
        <w:rPr>
          <w:rFonts w:eastAsia="Calibri" w:cs="Times New Roman"/>
          <w:sz w:val="26"/>
          <w:szCs w:val="26"/>
        </w:rPr>
        <w:t xml:space="preserve">để </w:t>
      </w:r>
      <w:r w:rsidRPr="006D150A">
        <w:rPr>
          <w:rFonts w:eastAsia="Calibri" w:cs="Times New Roman"/>
          <w:sz w:val="26"/>
          <w:szCs w:val="26"/>
        </w:rPr>
        <w:t xml:space="preserve">nâng cao chất lượng dịch vụ và hiệu quả quản lý. Qua đó, Đơn vị quản lý vận hành không ngừng nâng cao </w:t>
      </w:r>
      <w:r w:rsidR="00C85764" w:rsidRPr="006D150A">
        <w:rPr>
          <w:rFonts w:eastAsia="Calibri" w:cs="Times New Roman"/>
          <w:sz w:val="26"/>
          <w:szCs w:val="26"/>
        </w:rPr>
        <w:t>năng lực của</w:t>
      </w:r>
      <w:r w:rsidRPr="006D150A">
        <w:rPr>
          <w:rFonts w:eastAsia="Calibri" w:cs="Times New Roman"/>
          <w:sz w:val="26"/>
          <w:szCs w:val="26"/>
        </w:rPr>
        <w:t xml:space="preserve"> cán bộ</w:t>
      </w:r>
      <w:r w:rsidR="00C85764" w:rsidRPr="006D150A">
        <w:rPr>
          <w:rFonts w:eastAsia="Calibri" w:cs="Times New Roman"/>
          <w:sz w:val="26"/>
          <w:szCs w:val="26"/>
        </w:rPr>
        <w:t xml:space="preserve"> quản lý</w:t>
      </w:r>
      <w:r w:rsidRPr="006D150A">
        <w:rPr>
          <w:rFonts w:eastAsia="Calibri" w:cs="Times New Roman"/>
          <w:sz w:val="26"/>
          <w:szCs w:val="26"/>
        </w:rPr>
        <w:t xml:space="preserve">, nhân viên vận hành; đổi mới và ứng dụng </w:t>
      </w:r>
      <w:r w:rsidR="004C1FEC" w:rsidRPr="006D150A">
        <w:rPr>
          <w:rFonts w:eastAsia="Calibri" w:cs="Times New Roman"/>
          <w:sz w:val="26"/>
          <w:szCs w:val="26"/>
        </w:rPr>
        <w:t>chuy</w:t>
      </w:r>
      <w:r w:rsidR="004C1FEC" w:rsidRPr="006D150A">
        <w:rPr>
          <w:rFonts w:eastAsia="Calibri" w:cs="Times New Roman"/>
          <w:sz w:val="26"/>
          <w:szCs w:val="26"/>
          <w:lang w:val="vi-VN"/>
        </w:rPr>
        <w:t>ển đổi số</w:t>
      </w:r>
      <w:r w:rsidRPr="006D150A">
        <w:rPr>
          <w:rFonts w:eastAsia="Calibri" w:cs="Times New Roman"/>
          <w:sz w:val="26"/>
          <w:szCs w:val="26"/>
        </w:rPr>
        <w:t xml:space="preserve"> để đảm bảo công tác quản lý</w:t>
      </w:r>
      <w:r w:rsidR="00C85764" w:rsidRPr="006D150A">
        <w:rPr>
          <w:rFonts w:eastAsia="Calibri" w:cs="Times New Roman"/>
          <w:sz w:val="26"/>
          <w:szCs w:val="26"/>
        </w:rPr>
        <w:t>,</w:t>
      </w:r>
      <w:r w:rsidRPr="006D150A">
        <w:rPr>
          <w:rFonts w:eastAsia="Calibri" w:cs="Times New Roman"/>
          <w:sz w:val="26"/>
          <w:szCs w:val="26"/>
        </w:rPr>
        <w:t xml:space="preserve"> vận hành được an toàn, kịp thời qua đó sẽ nâng cao được uy tín, thương hiệu đồng thời giữ và gia tăng khách </w:t>
      </w:r>
      <w:r w:rsidR="004C1FEC" w:rsidRPr="006D150A">
        <w:rPr>
          <w:rFonts w:eastAsia="Calibri" w:cs="Times New Roman"/>
          <w:sz w:val="26"/>
          <w:szCs w:val="26"/>
        </w:rPr>
        <w:t>hàng</w:t>
      </w:r>
      <w:r w:rsidR="004C1FEC" w:rsidRPr="006D150A">
        <w:rPr>
          <w:rFonts w:eastAsia="Calibri" w:cs="Times New Roman"/>
          <w:sz w:val="26"/>
          <w:szCs w:val="26"/>
          <w:lang w:val="vi-VN"/>
        </w:rPr>
        <w:t xml:space="preserve">. </w:t>
      </w:r>
    </w:p>
    <w:p w14:paraId="5BDB799A" w14:textId="4FA45E20" w:rsidR="009B1170" w:rsidRPr="006D150A" w:rsidRDefault="009B1170" w:rsidP="007C0EDD">
      <w:pPr>
        <w:spacing w:after="0" w:line="420" w:lineRule="atLeast"/>
        <w:ind w:firstLine="567"/>
        <w:jc w:val="both"/>
        <w:rPr>
          <w:rFonts w:eastAsia="Calibri" w:cs="Times New Roman"/>
          <w:sz w:val="26"/>
          <w:szCs w:val="26"/>
        </w:rPr>
      </w:pPr>
      <w:r w:rsidRPr="006D150A">
        <w:rPr>
          <w:rFonts w:eastAsia="Calibri" w:cs="Times New Roman"/>
          <w:i/>
          <w:iCs/>
          <w:sz w:val="26"/>
          <w:szCs w:val="26"/>
        </w:rPr>
        <w:t>Thứ tư</w:t>
      </w:r>
      <w:r w:rsidRPr="006D150A">
        <w:rPr>
          <w:rFonts w:eastAsia="Calibri" w:cs="Times New Roman"/>
          <w:sz w:val="26"/>
          <w:szCs w:val="26"/>
        </w:rPr>
        <w:t xml:space="preserve">, thúc đẩy chuỗi dịch vụ liên quan phát triển, </w:t>
      </w:r>
      <w:r w:rsidR="00F6028D" w:rsidRPr="006D150A">
        <w:rPr>
          <w:rFonts w:eastAsia="Calibri" w:cs="Times New Roman"/>
          <w:sz w:val="26"/>
          <w:szCs w:val="26"/>
        </w:rPr>
        <w:t>hoạt</w:t>
      </w:r>
      <w:r w:rsidR="00F6028D" w:rsidRPr="006D150A">
        <w:rPr>
          <w:rFonts w:eastAsia="Calibri" w:cs="Times New Roman"/>
          <w:sz w:val="26"/>
          <w:szCs w:val="26"/>
          <w:lang w:val="vi-VN"/>
        </w:rPr>
        <w:t xml:space="preserve"> động </w:t>
      </w:r>
      <w:r w:rsidRPr="006D150A">
        <w:rPr>
          <w:rFonts w:eastAsia="Calibri" w:cs="Times New Roman"/>
          <w:sz w:val="26"/>
          <w:szCs w:val="26"/>
        </w:rPr>
        <w:t xml:space="preserve">quản lý vận hành </w:t>
      </w:r>
      <w:r w:rsidR="004C1FEC" w:rsidRPr="006D150A">
        <w:rPr>
          <w:rFonts w:eastAsia="Calibri" w:cs="Times New Roman"/>
          <w:sz w:val="26"/>
          <w:szCs w:val="26"/>
        </w:rPr>
        <w:t>NCC</w:t>
      </w:r>
      <w:r w:rsidR="00F6028D" w:rsidRPr="006D150A">
        <w:rPr>
          <w:rFonts w:eastAsia="Calibri" w:cs="Times New Roman"/>
          <w:sz w:val="26"/>
          <w:szCs w:val="26"/>
          <w:lang w:val="vi-VN"/>
        </w:rPr>
        <w:t xml:space="preserve"> cần</w:t>
      </w:r>
      <w:r w:rsidRPr="006D150A">
        <w:rPr>
          <w:rFonts w:eastAsia="Calibri" w:cs="Times New Roman"/>
          <w:sz w:val="26"/>
          <w:szCs w:val="26"/>
        </w:rPr>
        <w:t xml:space="preserve"> sự phối hợp của nhiều dịch vụ liên kế</w:t>
      </w:r>
      <w:r w:rsidR="00B9160B">
        <w:rPr>
          <w:rFonts w:eastAsia="Calibri" w:cs="Times New Roman"/>
          <w:sz w:val="26"/>
          <w:szCs w:val="26"/>
        </w:rPr>
        <w:t xml:space="preserve">t như </w:t>
      </w:r>
      <w:r w:rsidRPr="006D150A">
        <w:rPr>
          <w:rFonts w:eastAsia="Calibri" w:cs="Times New Roman"/>
          <w:sz w:val="26"/>
          <w:szCs w:val="26"/>
        </w:rPr>
        <w:t xml:space="preserve">bảo trì kỹ thuật, </w:t>
      </w:r>
      <w:r w:rsidR="00F6028D" w:rsidRPr="006D150A">
        <w:rPr>
          <w:rFonts w:eastAsia="Calibri" w:cs="Times New Roman"/>
          <w:sz w:val="26"/>
          <w:szCs w:val="26"/>
        </w:rPr>
        <w:t>chăm</w:t>
      </w:r>
      <w:r w:rsidR="00F6028D" w:rsidRPr="006D150A">
        <w:rPr>
          <w:rFonts w:eastAsia="Calibri" w:cs="Times New Roman"/>
          <w:sz w:val="26"/>
          <w:szCs w:val="26"/>
          <w:lang w:val="vi-VN"/>
        </w:rPr>
        <w:t xml:space="preserve"> sóc cảnh quan sân vườn, dịch vụ bảo vệ, thu gom rác thải, trông giữ phương tiện ô tô, xe máy; </w:t>
      </w:r>
      <w:r w:rsidRPr="006D150A">
        <w:rPr>
          <w:rFonts w:eastAsia="Calibri" w:cs="Times New Roman"/>
          <w:sz w:val="26"/>
          <w:szCs w:val="26"/>
        </w:rPr>
        <w:t xml:space="preserve">bảo </w:t>
      </w:r>
      <w:r w:rsidR="00F6028D" w:rsidRPr="006D150A">
        <w:rPr>
          <w:rFonts w:eastAsia="Calibri" w:cs="Times New Roman"/>
          <w:sz w:val="26"/>
          <w:szCs w:val="26"/>
        </w:rPr>
        <w:t>vệ</w:t>
      </w:r>
      <w:r w:rsidR="00F6028D" w:rsidRPr="006D150A">
        <w:rPr>
          <w:rFonts w:eastAsia="Calibri" w:cs="Times New Roman"/>
          <w:sz w:val="26"/>
          <w:szCs w:val="26"/>
          <w:lang w:val="vi-VN"/>
        </w:rPr>
        <w:t>; thông tắc hệ thống thoát nướ</w:t>
      </w:r>
      <w:r w:rsidR="00B9160B">
        <w:rPr>
          <w:rFonts w:eastAsia="Calibri" w:cs="Times New Roman"/>
          <w:sz w:val="26"/>
          <w:szCs w:val="26"/>
          <w:lang w:val="vi-VN"/>
        </w:rPr>
        <w:t>c</w:t>
      </w:r>
      <w:r w:rsidRPr="006D150A">
        <w:rPr>
          <w:rFonts w:eastAsia="Calibri" w:cs="Times New Roman"/>
          <w:sz w:val="26"/>
          <w:szCs w:val="26"/>
        </w:rPr>
        <w:t>, chăm sóc cây xanh, quản lý năng lượ</w:t>
      </w:r>
      <w:r w:rsidR="00424730">
        <w:rPr>
          <w:rFonts w:eastAsia="Calibri" w:cs="Times New Roman"/>
          <w:sz w:val="26"/>
          <w:szCs w:val="26"/>
        </w:rPr>
        <w:t>ng… h</w:t>
      </w:r>
      <w:r w:rsidRPr="006D150A">
        <w:rPr>
          <w:rFonts w:eastAsia="Calibri" w:cs="Times New Roman"/>
          <w:sz w:val="26"/>
          <w:szCs w:val="26"/>
        </w:rPr>
        <w:t>ợp đồng là cầu nối giữa các đơn vị, thúc đẩy các ngành dịch vụ phụ trợ phát triển</w:t>
      </w:r>
      <w:r w:rsidR="00E90F8D" w:rsidRPr="006D150A">
        <w:rPr>
          <w:rFonts w:eastAsia="Calibri" w:cs="Times New Roman"/>
          <w:sz w:val="26"/>
          <w:szCs w:val="26"/>
        </w:rPr>
        <w:t>.</w:t>
      </w:r>
      <w:r w:rsidRPr="006D150A">
        <w:rPr>
          <w:rFonts w:eastAsia="Calibri" w:cs="Times New Roman"/>
          <w:sz w:val="26"/>
          <w:szCs w:val="26"/>
        </w:rPr>
        <w:t xml:space="preserve"> </w:t>
      </w:r>
    </w:p>
    <w:p w14:paraId="0DD4DDB1" w14:textId="55EA6560" w:rsidR="009B1170" w:rsidRPr="006D150A" w:rsidRDefault="009B1170" w:rsidP="007C0EDD">
      <w:pPr>
        <w:spacing w:after="0" w:line="420" w:lineRule="atLeast"/>
        <w:ind w:firstLine="567"/>
        <w:jc w:val="both"/>
        <w:rPr>
          <w:rFonts w:eastAsia="Calibri" w:cs="Times New Roman"/>
          <w:sz w:val="26"/>
          <w:szCs w:val="26"/>
        </w:rPr>
      </w:pPr>
      <w:r w:rsidRPr="006D150A">
        <w:rPr>
          <w:rFonts w:eastAsia="Calibri" w:cs="Times New Roman"/>
          <w:i/>
          <w:iCs/>
          <w:sz w:val="26"/>
          <w:szCs w:val="26"/>
        </w:rPr>
        <w:t>Thứ năm</w:t>
      </w:r>
      <w:r w:rsidRPr="006D150A">
        <w:rPr>
          <w:rFonts w:eastAsia="Calibri" w:cs="Times New Roman"/>
          <w:sz w:val="26"/>
          <w:szCs w:val="26"/>
        </w:rPr>
        <w:t xml:space="preserve">, gia tăng giá trị bất động sản và nâng cao chất lượng sống, một chung cư có </w:t>
      </w:r>
      <w:r w:rsidR="00C85764" w:rsidRPr="006D150A">
        <w:rPr>
          <w:rFonts w:eastAsia="Calibri" w:cs="Times New Roman"/>
          <w:sz w:val="26"/>
          <w:szCs w:val="26"/>
        </w:rPr>
        <w:t>Ban quản lý</w:t>
      </w:r>
      <w:r w:rsidRPr="006D150A">
        <w:rPr>
          <w:rFonts w:eastAsia="Calibri" w:cs="Times New Roman"/>
          <w:sz w:val="26"/>
          <w:szCs w:val="26"/>
        </w:rPr>
        <w:t xml:space="preserve"> chuyên nghiệp có thể có giá trị thị trường cao hơn, đồng thời cư dân được hưởng các dịch vụ tiện ích, </w:t>
      </w:r>
      <w:r w:rsidR="00E90F8D" w:rsidRPr="006D150A">
        <w:rPr>
          <w:rFonts w:eastAsia="Calibri" w:cs="Times New Roman"/>
          <w:sz w:val="26"/>
          <w:szCs w:val="26"/>
        </w:rPr>
        <w:t>an</w:t>
      </w:r>
      <w:r w:rsidRPr="006D150A">
        <w:rPr>
          <w:rFonts w:eastAsia="Calibri" w:cs="Times New Roman"/>
          <w:sz w:val="26"/>
          <w:szCs w:val="26"/>
        </w:rPr>
        <w:t xml:space="preserve"> toàn và văn minh. Điều này tạo động lực cho thị trường dịch vụ gắn với </w:t>
      </w:r>
      <w:r w:rsidR="00F6028D" w:rsidRPr="006D150A">
        <w:rPr>
          <w:rFonts w:eastAsia="Calibri" w:cs="Times New Roman"/>
          <w:sz w:val="26"/>
          <w:szCs w:val="26"/>
        </w:rPr>
        <w:t>hoạt</w:t>
      </w:r>
      <w:r w:rsidR="00F6028D" w:rsidRPr="006D150A">
        <w:rPr>
          <w:rFonts w:eastAsia="Calibri" w:cs="Times New Roman"/>
          <w:sz w:val="26"/>
          <w:szCs w:val="26"/>
          <w:lang w:val="vi-VN"/>
        </w:rPr>
        <w:t xml:space="preserve"> động </w:t>
      </w:r>
      <w:r w:rsidR="00805319">
        <w:rPr>
          <w:rFonts w:eastAsia="Calibri" w:cs="Times New Roman"/>
          <w:sz w:val="26"/>
          <w:szCs w:val="26"/>
        </w:rPr>
        <w:t>bất động sản</w:t>
      </w:r>
      <w:r w:rsidRPr="006D150A">
        <w:rPr>
          <w:rFonts w:eastAsia="Calibri" w:cs="Times New Roman"/>
          <w:sz w:val="26"/>
          <w:szCs w:val="26"/>
        </w:rPr>
        <w:t xml:space="preserve"> </w:t>
      </w:r>
      <w:r w:rsidR="00F6028D" w:rsidRPr="006D150A">
        <w:rPr>
          <w:rFonts w:eastAsia="Calibri" w:cs="Times New Roman"/>
          <w:sz w:val="26"/>
          <w:szCs w:val="26"/>
        </w:rPr>
        <w:t>c</w:t>
      </w:r>
      <w:r w:rsidR="00F6028D" w:rsidRPr="006D150A">
        <w:rPr>
          <w:rFonts w:eastAsia="Calibri" w:cs="Times New Roman"/>
          <w:sz w:val="26"/>
          <w:szCs w:val="26"/>
          <w:lang w:val="vi-VN"/>
        </w:rPr>
        <w:t xml:space="preserve">ùng đồng hành và </w:t>
      </w:r>
      <w:r w:rsidRPr="006D150A">
        <w:rPr>
          <w:rFonts w:eastAsia="Calibri" w:cs="Times New Roman"/>
          <w:sz w:val="26"/>
          <w:szCs w:val="26"/>
        </w:rPr>
        <w:t xml:space="preserve">phát </w:t>
      </w:r>
      <w:r w:rsidR="00F6028D" w:rsidRPr="006D150A">
        <w:rPr>
          <w:rFonts w:eastAsia="Calibri" w:cs="Times New Roman"/>
          <w:sz w:val="26"/>
          <w:szCs w:val="26"/>
        </w:rPr>
        <w:t>triển</w:t>
      </w:r>
      <w:r w:rsidR="00F6028D" w:rsidRPr="006D150A">
        <w:rPr>
          <w:rFonts w:eastAsia="Calibri" w:cs="Times New Roman"/>
          <w:sz w:val="26"/>
          <w:szCs w:val="26"/>
          <w:lang w:val="vi-VN"/>
        </w:rPr>
        <w:t xml:space="preserve">. </w:t>
      </w:r>
    </w:p>
    <w:p w14:paraId="3A49937C" w14:textId="77777777" w:rsidR="009B1170" w:rsidRPr="006D150A" w:rsidRDefault="009B1170" w:rsidP="007C0EDD">
      <w:pPr>
        <w:spacing w:after="0" w:line="420" w:lineRule="atLeast"/>
        <w:ind w:firstLine="567"/>
        <w:jc w:val="both"/>
        <w:rPr>
          <w:rFonts w:eastAsia="Calibri" w:cs="Times New Roman"/>
          <w:bCs/>
          <w:sz w:val="26"/>
          <w:szCs w:val="26"/>
        </w:rPr>
      </w:pPr>
      <w:r w:rsidRPr="006D150A">
        <w:rPr>
          <w:rFonts w:eastAsia="Calibri" w:cs="Times New Roman"/>
          <w:bCs/>
          <w:sz w:val="26"/>
          <w:szCs w:val="26"/>
        </w:rPr>
        <w:t>1.1.3.3. Đối với cơ quan nhà nước có thẩm quyền</w:t>
      </w:r>
    </w:p>
    <w:p w14:paraId="63E863BC" w14:textId="25F0323F" w:rsidR="009B1170" w:rsidRPr="006D150A" w:rsidRDefault="009B1170" w:rsidP="007C0EDD">
      <w:pPr>
        <w:spacing w:after="0" w:line="420" w:lineRule="atLeast"/>
        <w:ind w:firstLine="567"/>
        <w:jc w:val="both"/>
        <w:rPr>
          <w:rFonts w:eastAsia="Calibri" w:cs="Times New Roman"/>
          <w:sz w:val="26"/>
          <w:szCs w:val="26"/>
        </w:rPr>
      </w:pPr>
      <w:r w:rsidRPr="006D150A">
        <w:rPr>
          <w:rFonts w:eastAsia="Calibri" w:cs="Times New Roman"/>
          <w:i/>
          <w:iCs/>
          <w:sz w:val="26"/>
          <w:szCs w:val="26"/>
        </w:rPr>
        <w:t xml:space="preserve">Thứ nhất, </w:t>
      </w:r>
      <w:r w:rsidRPr="006D150A">
        <w:rPr>
          <w:rFonts w:eastAsia="Calibri" w:cs="Times New Roman"/>
          <w:sz w:val="26"/>
          <w:szCs w:val="26"/>
        </w:rPr>
        <w:t xml:space="preserve">thiết lập khuôn khổ pháp lý minh bạch, </w:t>
      </w:r>
      <w:r w:rsidR="00E90F8D" w:rsidRPr="006D150A">
        <w:rPr>
          <w:rFonts w:eastAsia="Calibri" w:cs="Times New Roman"/>
          <w:sz w:val="26"/>
          <w:szCs w:val="26"/>
        </w:rPr>
        <w:t xml:space="preserve">quyền, nghĩa vụ và trách nhiệm của các bên được xác định cụ thể trong </w:t>
      </w:r>
      <w:r w:rsidRPr="006D150A">
        <w:rPr>
          <w:rFonts w:eastAsia="Calibri" w:cs="Times New Roman"/>
          <w:sz w:val="26"/>
          <w:szCs w:val="26"/>
        </w:rPr>
        <w:t>hợp đồng</w:t>
      </w:r>
      <w:r w:rsidR="00E90F8D" w:rsidRPr="006D150A">
        <w:rPr>
          <w:rFonts w:eastAsia="Calibri" w:cs="Times New Roman"/>
          <w:sz w:val="26"/>
          <w:szCs w:val="26"/>
        </w:rPr>
        <w:t>.</w:t>
      </w:r>
      <w:r w:rsidRPr="006D150A">
        <w:rPr>
          <w:rFonts w:eastAsia="Calibri" w:cs="Times New Roman"/>
          <w:sz w:val="26"/>
          <w:szCs w:val="26"/>
        </w:rPr>
        <w:t xml:space="preserve"> Thông qua đó, cơ quan </w:t>
      </w:r>
      <w:r w:rsidR="00E90F8D" w:rsidRPr="006D150A">
        <w:rPr>
          <w:rFonts w:eastAsia="Calibri" w:cs="Times New Roman"/>
          <w:sz w:val="26"/>
          <w:szCs w:val="26"/>
        </w:rPr>
        <w:t>chức năng</w:t>
      </w:r>
      <w:r w:rsidRPr="006D150A">
        <w:rPr>
          <w:rFonts w:eastAsia="Calibri" w:cs="Times New Roman"/>
          <w:sz w:val="26"/>
          <w:szCs w:val="26"/>
        </w:rPr>
        <w:t xml:space="preserve"> có thể lấy làm căn cứ để kiểm tra, giám sát, xử lý các hành vi vi phạm hiệu quả, hạn chế tình trạng mâu thuẫn, tranh chấp giữa </w:t>
      </w:r>
      <w:r w:rsidR="00DE7234" w:rsidRPr="006D150A">
        <w:rPr>
          <w:rFonts w:eastAsia="Calibri" w:cs="Times New Roman"/>
          <w:sz w:val="26"/>
          <w:szCs w:val="26"/>
        </w:rPr>
        <w:t xml:space="preserve">các bên tham gia hợp đồng và </w:t>
      </w:r>
      <w:r w:rsidR="00B8429B" w:rsidRPr="006D150A">
        <w:rPr>
          <w:rFonts w:eastAsia="Calibri" w:cs="Times New Roman"/>
          <w:sz w:val="26"/>
          <w:szCs w:val="26"/>
        </w:rPr>
        <w:t>các tổ chức, cá nhân có liên quan</w:t>
      </w:r>
      <w:r w:rsidRPr="006D150A">
        <w:rPr>
          <w:rFonts w:eastAsia="Calibri" w:cs="Times New Roman"/>
          <w:sz w:val="26"/>
          <w:szCs w:val="26"/>
        </w:rPr>
        <w:t xml:space="preserve">. </w:t>
      </w:r>
    </w:p>
    <w:p w14:paraId="65471EB4" w14:textId="6A4338D9" w:rsidR="009B1170" w:rsidRPr="006D150A" w:rsidRDefault="009B1170" w:rsidP="007C0EDD">
      <w:pPr>
        <w:spacing w:after="0" w:line="420" w:lineRule="atLeast"/>
        <w:ind w:firstLine="567"/>
        <w:jc w:val="both"/>
        <w:rPr>
          <w:rFonts w:eastAsia="Calibri" w:cs="Times New Roman"/>
          <w:sz w:val="26"/>
          <w:szCs w:val="26"/>
        </w:rPr>
      </w:pPr>
      <w:r w:rsidRPr="006D150A">
        <w:rPr>
          <w:rFonts w:eastAsia="Calibri" w:cs="Times New Roman"/>
          <w:i/>
          <w:iCs/>
          <w:sz w:val="26"/>
          <w:szCs w:val="26"/>
        </w:rPr>
        <w:t>Thứ hai</w:t>
      </w:r>
      <w:r w:rsidR="00DE7234" w:rsidRPr="006D150A">
        <w:rPr>
          <w:rFonts w:eastAsia="Calibri" w:cs="Times New Roman"/>
          <w:sz w:val="26"/>
          <w:szCs w:val="26"/>
        </w:rPr>
        <w:t xml:space="preserve">, </w:t>
      </w:r>
      <w:r w:rsidRPr="006D150A">
        <w:rPr>
          <w:rFonts w:eastAsia="Calibri" w:cs="Times New Roman"/>
          <w:sz w:val="26"/>
          <w:szCs w:val="26"/>
        </w:rPr>
        <w:t>việc</w:t>
      </w:r>
      <w:r w:rsidR="00B8429B" w:rsidRPr="006D150A">
        <w:rPr>
          <w:rFonts w:eastAsia="Calibri" w:cs="Times New Roman"/>
          <w:sz w:val="26"/>
          <w:szCs w:val="26"/>
        </w:rPr>
        <w:t xml:space="preserve"> giao kết </w:t>
      </w:r>
      <w:r w:rsidRPr="006D150A">
        <w:rPr>
          <w:rFonts w:eastAsia="Calibri" w:cs="Times New Roman"/>
          <w:sz w:val="26"/>
          <w:szCs w:val="26"/>
        </w:rPr>
        <w:t xml:space="preserve">hợp đồng với các </w:t>
      </w:r>
      <w:r w:rsidR="00747865" w:rsidRPr="006D150A">
        <w:rPr>
          <w:rFonts w:eastAsia="Calibri" w:cs="Times New Roman"/>
          <w:sz w:val="26"/>
          <w:szCs w:val="26"/>
        </w:rPr>
        <w:t>đ</w:t>
      </w:r>
      <w:r w:rsidRPr="006D150A">
        <w:rPr>
          <w:rFonts w:eastAsia="Calibri" w:cs="Times New Roman"/>
          <w:sz w:val="26"/>
          <w:szCs w:val="26"/>
        </w:rPr>
        <w:t xml:space="preserve">ơn vị chuyên nghiệp </w:t>
      </w:r>
      <w:r w:rsidR="004C42E5" w:rsidRPr="006D150A">
        <w:rPr>
          <w:rFonts w:eastAsia="Calibri" w:cs="Times New Roman"/>
          <w:sz w:val="26"/>
          <w:szCs w:val="26"/>
        </w:rPr>
        <w:t xml:space="preserve">sẽ làm </w:t>
      </w:r>
      <w:r w:rsidRPr="006D150A">
        <w:rPr>
          <w:rFonts w:eastAsia="Calibri" w:cs="Times New Roman"/>
          <w:sz w:val="26"/>
          <w:szCs w:val="26"/>
        </w:rPr>
        <w:t xml:space="preserve">giảm </w:t>
      </w:r>
      <w:r w:rsidR="004C42E5" w:rsidRPr="006D150A">
        <w:rPr>
          <w:rFonts w:eastAsia="Calibri" w:cs="Times New Roman"/>
          <w:sz w:val="26"/>
          <w:szCs w:val="26"/>
        </w:rPr>
        <w:t>sức ép</w:t>
      </w:r>
      <w:r w:rsidRPr="006D150A">
        <w:rPr>
          <w:rFonts w:eastAsia="Calibri" w:cs="Times New Roman"/>
          <w:sz w:val="26"/>
          <w:szCs w:val="26"/>
        </w:rPr>
        <w:t xml:space="preserve"> cho cơ quan </w:t>
      </w:r>
      <w:r w:rsidR="00B8429B" w:rsidRPr="006D150A">
        <w:rPr>
          <w:rFonts w:eastAsia="Calibri" w:cs="Times New Roman"/>
          <w:sz w:val="26"/>
          <w:szCs w:val="26"/>
        </w:rPr>
        <w:t>chức năng</w:t>
      </w:r>
      <w:r w:rsidRPr="006D150A">
        <w:rPr>
          <w:rFonts w:eastAsia="Calibri" w:cs="Times New Roman"/>
          <w:sz w:val="26"/>
          <w:szCs w:val="26"/>
        </w:rPr>
        <w:t xml:space="preserve"> mà ở đây là UBND cấp xã</w:t>
      </w:r>
      <w:r w:rsidR="00D94C0A">
        <w:rPr>
          <w:rFonts w:eastAsia="Calibri" w:cs="Times New Roman"/>
          <w:sz w:val="26"/>
          <w:szCs w:val="26"/>
        </w:rPr>
        <w:t>,</w:t>
      </w:r>
      <w:r w:rsidRPr="006D150A">
        <w:rPr>
          <w:rFonts w:eastAsia="Calibri" w:cs="Times New Roman"/>
          <w:sz w:val="26"/>
          <w:szCs w:val="26"/>
        </w:rPr>
        <w:t xml:space="preserve"> nơi không đủ nhân lực và điều kiện để kiểm tra, giám sát</w:t>
      </w:r>
      <w:r w:rsidR="004C42E5" w:rsidRPr="006D150A">
        <w:rPr>
          <w:rFonts w:eastAsia="Calibri" w:cs="Times New Roman"/>
          <w:sz w:val="26"/>
          <w:szCs w:val="26"/>
        </w:rPr>
        <w:t xml:space="preserve"> </w:t>
      </w:r>
      <w:r w:rsidR="00424730">
        <w:rPr>
          <w:rFonts w:eastAsia="Calibri" w:cs="Times New Roman"/>
          <w:sz w:val="26"/>
          <w:szCs w:val="26"/>
        </w:rPr>
        <w:t xml:space="preserve">thường xuyên </w:t>
      </w:r>
      <w:r w:rsidRPr="006D150A">
        <w:rPr>
          <w:rFonts w:eastAsia="Calibri" w:cs="Times New Roman"/>
          <w:sz w:val="26"/>
          <w:szCs w:val="26"/>
        </w:rPr>
        <w:t xml:space="preserve">các vấn đề của </w:t>
      </w:r>
      <w:r w:rsidR="00424730">
        <w:rPr>
          <w:rFonts w:eastAsia="Calibri" w:cs="Times New Roman"/>
          <w:sz w:val="26"/>
          <w:szCs w:val="26"/>
        </w:rPr>
        <w:t>NCC</w:t>
      </w:r>
      <w:r w:rsidRPr="006D150A">
        <w:rPr>
          <w:rFonts w:eastAsia="Calibri" w:cs="Times New Roman"/>
          <w:sz w:val="26"/>
          <w:szCs w:val="26"/>
        </w:rPr>
        <w:t xml:space="preserve">. Nhà nước giữ vai trò định hướng, kiểm soát thông qua việc ban hành các quy định, quy chuẩn, tiểu chuẩn bắt buộc áp dụng và tổ chức </w:t>
      </w:r>
      <w:r w:rsidR="004C42E5" w:rsidRPr="006D150A">
        <w:rPr>
          <w:rFonts w:eastAsia="Calibri" w:cs="Times New Roman"/>
          <w:sz w:val="26"/>
          <w:szCs w:val="26"/>
        </w:rPr>
        <w:t xml:space="preserve">thực hiện công tác </w:t>
      </w:r>
      <w:r w:rsidRPr="006D150A">
        <w:rPr>
          <w:rFonts w:eastAsia="Calibri" w:cs="Times New Roman"/>
          <w:sz w:val="26"/>
          <w:szCs w:val="26"/>
        </w:rPr>
        <w:t xml:space="preserve">kiểm tra, thanh tra và xử lý </w:t>
      </w:r>
      <w:r w:rsidR="004C42E5" w:rsidRPr="006D150A">
        <w:rPr>
          <w:rFonts w:eastAsia="Calibri" w:cs="Times New Roman"/>
          <w:sz w:val="26"/>
          <w:szCs w:val="26"/>
        </w:rPr>
        <w:t xml:space="preserve">các </w:t>
      </w:r>
      <w:r w:rsidRPr="006D150A">
        <w:rPr>
          <w:rFonts w:eastAsia="Calibri" w:cs="Times New Roman"/>
          <w:sz w:val="26"/>
          <w:szCs w:val="26"/>
        </w:rPr>
        <w:t xml:space="preserve">vi phạm </w:t>
      </w:r>
      <w:r w:rsidR="004C42E5" w:rsidRPr="006D150A">
        <w:rPr>
          <w:rFonts w:eastAsia="Calibri" w:cs="Times New Roman"/>
          <w:sz w:val="26"/>
          <w:szCs w:val="26"/>
        </w:rPr>
        <w:t xml:space="preserve">(nếu có) </w:t>
      </w:r>
      <w:r w:rsidRPr="006D150A">
        <w:rPr>
          <w:rFonts w:eastAsia="Calibri" w:cs="Times New Roman"/>
          <w:sz w:val="26"/>
          <w:szCs w:val="26"/>
        </w:rPr>
        <w:t>theo quy định.</w:t>
      </w:r>
    </w:p>
    <w:p w14:paraId="7471BF72" w14:textId="7BC37176" w:rsidR="009B1170" w:rsidRPr="006D150A" w:rsidRDefault="009B1170" w:rsidP="007C0EDD">
      <w:pPr>
        <w:spacing w:after="0" w:line="420" w:lineRule="atLeast"/>
        <w:ind w:firstLine="567"/>
        <w:jc w:val="both"/>
        <w:rPr>
          <w:rFonts w:eastAsia="Calibri" w:cs="Times New Roman"/>
          <w:sz w:val="26"/>
          <w:szCs w:val="26"/>
        </w:rPr>
      </w:pPr>
      <w:r w:rsidRPr="006D150A">
        <w:rPr>
          <w:rFonts w:eastAsia="Calibri" w:cs="Times New Roman"/>
          <w:i/>
          <w:iCs/>
          <w:sz w:val="26"/>
          <w:szCs w:val="26"/>
        </w:rPr>
        <w:t>Thứ ba</w:t>
      </w:r>
      <w:r w:rsidRPr="006D150A">
        <w:rPr>
          <w:rFonts w:eastAsia="Calibri" w:cs="Times New Roman"/>
          <w:sz w:val="26"/>
          <w:szCs w:val="26"/>
        </w:rPr>
        <w:t xml:space="preserve">, Đơn vị </w:t>
      </w:r>
      <w:r w:rsidR="00DE7234" w:rsidRPr="006D150A">
        <w:rPr>
          <w:rFonts w:eastAsia="Calibri" w:cs="Times New Roman"/>
          <w:sz w:val="26"/>
          <w:szCs w:val="26"/>
        </w:rPr>
        <w:t xml:space="preserve">quản lý vận hành </w:t>
      </w:r>
      <w:r w:rsidRPr="006D150A">
        <w:rPr>
          <w:rFonts w:eastAsia="Calibri" w:cs="Times New Roman"/>
          <w:sz w:val="26"/>
          <w:szCs w:val="26"/>
        </w:rPr>
        <w:t xml:space="preserve">chuyên nghiệp là </w:t>
      </w:r>
      <w:r w:rsidR="004C42E5" w:rsidRPr="006D150A">
        <w:rPr>
          <w:rFonts w:eastAsia="Calibri" w:cs="Times New Roman"/>
          <w:sz w:val="26"/>
          <w:szCs w:val="26"/>
        </w:rPr>
        <w:t>một yếu tố quan trọng</w:t>
      </w:r>
      <w:r w:rsidRPr="006D150A">
        <w:rPr>
          <w:rFonts w:eastAsia="Calibri" w:cs="Times New Roman"/>
          <w:sz w:val="26"/>
          <w:szCs w:val="26"/>
        </w:rPr>
        <w:t xml:space="preserve"> mang lại cho cư dân có một môi trường sống văn minh, sạch sẽ,</w:t>
      </w:r>
      <w:r w:rsidR="00747865" w:rsidRPr="006D150A">
        <w:rPr>
          <w:rFonts w:eastAsia="Calibri" w:cs="Times New Roman"/>
          <w:sz w:val="26"/>
          <w:szCs w:val="26"/>
        </w:rPr>
        <w:t xml:space="preserve"> an</w:t>
      </w:r>
      <w:r w:rsidRPr="006D150A">
        <w:rPr>
          <w:rFonts w:eastAsia="Calibri" w:cs="Times New Roman"/>
          <w:sz w:val="26"/>
          <w:szCs w:val="26"/>
        </w:rPr>
        <w:t xml:space="preserve"> toàn. Điều này góp phần ổn định đời sống cư dân, giảm khiếu nại, tố cáo, kiến nghị phản ánh</w:t>
      </w:r>
      <w:r w:rsidR="003A2166">
        <w:rPr>
          <w:rFonts w:eastAsia="Calibri" w:cs="Times New Roman"/>
          <w:sz w:val="26"/>
          <w:szCs w:val="26"/>
        </w:rPr>
        <w:t xml:space="preserve"> đến cơ quan có thẩm </w:t>
      </w:r>
      <w:r w:rsidR="003A2166">
        <w:rPr>
          <w:rFonts w:eastAsia="Calibri" w:cs="Times New Roman"/>
          <w:sz w:val="26"/>
          <w:szCs w:val="26"/>
        </w:rPr>
        <w:lastRenderedPageBreak/>
        <w:t xml:space="preserve">quyền để giải quyết; tiết kiệm chi phí, thời gian và công sức của cán bộ, công chức qua đó làm tăng tính hiệu lực hiệu quả của pháp luật. </w:t>
      </w:r>
      <w:r w:rsidR="00D94C0A">
        <w:rPr>
          <w:rFonts w:eastAsia="Calibri" w:cs="Times New Roman"/>
          <w:sz w:val="26"/>
          <w:szCs w:val="26"/>
        </w:rPr>
        <w:t xml:space="preserve"> </w:t>
      </w:r>
      <w:r w:rsidR="004C42E5" w:rsidRPr="006D150A">
        <w:rPr>
          <w:rFonts w:eastAsia="Calibri" w:cs="Times New Roman"/>
          <w:sz w:val="26"/>
          <w:szCs w:val="26"/>
        </w:rPr>
        <w:t xml:space="preserve"> </w:t>
      </w:r>
    </w:p>
    <w:p w14:paraId="4ACA735F" w14:textId="5DB082A7" w:rsidR="009B1170" w:rsidRPr="006D150A" w:rsidRDefault="009B1170" w:rsidP="007C0EDD">
      <w:pPr>
        <w:spacing w:after="0" w:line="420" w:lineRule="atLeast"/>
        <w:ind w:firstLine="567"/>
        <w:jc w:val="both"/>
        <w:rPr>
          <w:rFonts w:eastAsia="Calibri" w:cs="Times New Roman"/>
          <w:sz w:val="26"/>
          <w:szCs w:val="26"/>
        </w:rPr>
      </w:pPr>
      <w:r w:rsidRPr="006D150A">
        <w:rPr>
          <w:rFonts w:eastAsia="Calibri" w:cs="Times New Roman"/>
          <w:i/>
          <w:iCs/>
          <w:sz w:val="26"/>
          <w:szCs w:val="26"/>
        </w:rPr>
        <w:t>Thứ tư</w:t>
      </w:r>
      <w:r w:rsidRPr="006D150A">
        <w:rPr>
          <w:rFonts w:eastAsia="Calibri" w:cs="Times New Roman"/>
          <w:sz w:val="26"/>
          <w:szCs w:val="26"/>
        </w:rPr>
        <w:t>, hợp đồng là</w:t>
      </w:r>
      <w:r w:rsidR="00F6028D" w:rsidRPr="006D150A">
        <w:rPr>
          <w:rFonts w:eastAsia="Calibri" w:cs="Times New Roman"/>
          <w:sz w:val="26"/>
          <w:szCs w:val="26"/>
          <w:lang w:val="vi-VN"/>
        </w:rPr>
        <w:t xml:space="preserve"> hình thức </w:t>
      </w:r>
      <w:r w:rsidRPr="006D150A">
        <w:rPr>
          <w:rFonts w:eastAsia="Calibri" w:cs="Times New Roman"/>
          <w:sz w:val="26"/>
          <w:szCs w:val="26"/>
        </w:rPr>
        <w:t>để cụ thể hóa các quy định pháp luật về quản lý vận hành, phí dịch vụ, bảo trì,...</w:t>
      </w:r>
      <w:r w:rsidR="003A2166">
        <w:rPr>
          <w:rFonts w:eastAsia="Calibri" w:cs="Times New Roman"/>
          <w:sz w:val="26"/>
          <w:szCs w:val="26"/>
        </w:rPr>
        <w:t>q</w:t>
      </w:r>
      <w:r w:rsidRPr="006D150A">
        <w:rPr>
          <w:rFonts w:eastAsia="Calibri" w:cs="Times New Roman"/>
          <w:sz w:val="26"/>
          <w:szCs w:val="26"/>
        </w:rPr>
        <w:t>ua đó, nhà nước có thể đánh giá việc thực hiện pháp luật trong thực tiễn</w:t>
      </w:r>
      <w:r w:rsidR="00B8429B" w:rsidRPr="006D150A">
        <w:rPr>
          <w:rFonts w:eastAsia="Calibri" w:cs="Times New Roman"/>
          <w:sz w:val="26"/>
          <w:szCs w:val="26"/>
        </w:rPr>
        <w:t xml:space="preserve"> qua việc xem xét, đánh giá và tổng kết việc thực hiện hợp đồng quản lý vận hành NCC</w:t>
      </w:r>
      <w:r w:rsidRPr="006D150A">
        <w:rPr>
          <w:rFonts w:eastAsia="Calibri" w:cs="Times New Roman"/>
          <w:sz w:val="26"/>
          <w:szCs w:val="26"/>
        </w:rPr>
        <w:t xml:space="preserve">, </w:t>
      </w:r>
      <w:r w:rsidR="00B8429B" w:rsidRPr="006D150A">
        <w:rPr>
          <w:rFonts w:eastAsia="Calibri" w:cs="Times New Roman"/>
          <w:sz w:val="26"/>
          <w:szCs w:val="26"/>
        </w:rPr>
        <w:t xml:space="preserve">để kịp thời </w:t>
      </w:r>
      <w:r w:rsidRPr="006D150A">
        <w:rPr>
          <w:rFonts w:eastAsia="Calibri" w:cs="Times New Roman"/>
          <w:sz w:val="26"/>
          <w:szCs w:val="26"/>
        </w:rPr>
        <w:t xml:space="preserve">điều chỉnh, bổ sung </w:t>
      </w:r>
      <w:r w:rsidR="00B8429B" w:rsidRPr="006D150A">
        <w:rPr>
          <w:rFonts w:eastAsia="Calibri" w:cs="Times New Roman"/>
          <w:sz w:val="26"/>
          <w:szCs w:val="26"/>
        </w:rPr>
        <w:t xml:space="preserve">hoàn thiện </w:t>
      </w:r>
      <w:r w:rsidRPr="006D150A">
        <w:rPr>
          <w:rFonts w:eastAsia="Calibri" w:cs="Times New Roman"/>
          <w:sz w:val="26"/>
          <w:szCs w:val="26"/>
        </w:rPr>
        <w:t>quy định pháp luật</w:t>
      </w:r>
      <w:r w:rsidR="00DE26DA">
        <w:rPr>
          <w:rFonts w:eastAsia="Calibri" w:cs="Times New Roman"/>
          <w:sz w:val="26"/>
          <w:szCs w:val="26"/>
        </w:rPr>
        <w:t xml:space="preserve">; đưa các quy định đến gần hơn và phù hợp với </w:t>
      </w:r>
      <w:r w:rsidR="001C2579">
        <w:rPr>
          <w:rFonts w:eastAsia="Calibri" w:cs="Times New Roman"/>
          <w:sz w:val="26"/>
          <w:szCs w:val="26"/>
        </w:rPr>
        <w:t>thực tiễn.</w:t>
      </w:r>
    </w:p>
    <w:p w14:paraId="53B8E032" w14:textId="03D0350B" w:rsidR="009B1170" w:rsidRPr="006D150A" w:rsidRDefault="009B1170" w:rsidP="00B9160B">
      <w:pPr>
        <w:spacing w:before="80" w:after="0" w:line="420" w:lineRule="atLeast"/>
        <w:ind w:firstLine="567"/>
        <w:jc w:val="both"/>
        <w:rPr>
          <w:rFonts w:eastAsia="Calibri" w:cs="Times New Roman"/>
          <w:sz w:val="26"/>
          <w:szCs w:val="26"/>
        </w:rPr>
      </w:pPr>
      <w:r w:rsidRPr="006D150A">
        <w:rPr>
          <w:rFonts w:eastAsia="Calibri" w:cs="Times New Roman"/>
          <w:i/>
          <w:sz w:val="26"/>
          <w:szCs w:val="26"/>
        </w:rPr>
        <w:t xml:space="preserve">Thứ năm, </w:t>
      </w:r>
      <w:r w:rsidRPr="006D150A">
        <w:rPr>
          <w:rFonts w:eastAsia="Calibri" w:cs="Times New Roman"/>
          <w:sz w:val="26"/>
          <w:szCs w:val="26"/>
        </w:rPr>
        <w:t xml:space="preserve">là cơ sở chắc chắn để giải quyết các </w:t>
      </w:r>
      <w:r w:rsidR="00036EFC" w:rsidRPr="006D150A">
        <w:rPr>
          <w:rFonts w:eastAsia="Calibri" w:cs="Times New Roman"/>
          <w:sz w:val="26"/>
          <w:szCs w:val="26"/>
        </w:rPr>
        <w:t>vụ việc</w:t>
      </w:r>
      <w:r w:rsidRPr="006D150A">
        <w:rPr>
          <w:rFonts w:eastAsia="Calibri" w:cs="Times New Roman"/>
          <w:sz w:val="26"/>
          <w:szCs w:val="26"/>
        </w:rPr>
        <w:t xml:space="preserve"> pháp lý </w:t>
      </w:r>
      <w:r w:rsidR="00036EFC" w:rsidRPr="006D150A">
        <w:rPr>
          <w:rFonts w:eastAsia="Calibri" w:cs="Times New Roman"/>
          <w:sz w:val="26"/>
          <w:szCs w:val="26"/>
        </w:rPr>
        <w:t xml:space="preserve">xảy ra </w:t>
      </w:r>
      <w:r w:rsidRPr="006D150A">
        <w:rPr>
          <w:rFonts w:eastAsia="Calibri" w:cs="Times New Roman"/>
          <w:sz w:val="26"/>
          <w:szCs w:val="26"/>
        </w:rPr>
        <w:t xml:space="preserve">trong </w:t>
      </w:r>
      <w:r w:rsidR="00036EFC" w:rsidRPr="006D150A">
        <w:rPr>
          <w:rFonts w:eastAsia="Calibri" w:cs="Times New Roman"/>
          <w:sz w:val="26"/>
          <w:szCs w:val="26"/>
        </w:rPr>
        <w:t>thời gian</w:t>
      </w:r>
      <w:r w:rsidRPr="006D150A">
        <w:rPr>
          <w:rFonts w:eastAsia="Calibri" w:cs="Times New Roman"/>
          <w:sz w:val="26"/>
          <w:szCs w:val="26"/>
        </w:rPr>
        <w:t xml:space="preserve"> thực hiện hợp đồng giữa, đặc biệt là các xung đột</w:t>
      </w:r>
      <w:r w:rsidR="00036EFC" w:rsidRPr="006D150A">
        <w:rPr>
          <w:rFonts w:eastAsia="Calibri" w:cs="Times New Roman"/>
          <w:sz w:val="26"/>
          <w:szCs w:val="26"/>
        </w:rPr>
        <w:t xml:space="preserve"> dẫn đến </w:t>
      </w:r>
      <w:r w:rsidRPr="006D150A">
        <w:rPr>
          <w:rFonts w:eastAsia="Calibri" w:cs="Times New Roman"/>
          <w:sz w:val="26"/>
          <w:szCs w:val="26"/>
        </w:rPr>
        <w:t xml:space="preserve">tranh chấp và khi có tranh chấp thì chính những thỏa thuận </w:t>
      </w:r>
      <w:r w:rsidR="00036EFC" w:rsidRPr="006D150A">
        <w:rPr>
          <w:rFonts w:eastAsia="Calibri" w:cs="Times New Roman"/>
          <w:sz w:val="26"/>
          <w:szCs w:val="26"/>
        </w:rPr>
        <w:t xml:space="preserve">này </w:t>
      </w:r>
      <w:r w:rsidRPr="006D150A">
        <w:rPr>
          <w:rFonts w:eastAsia="Calibri" w:cs="Times New Roman"/>
          <w:sz w:val="26"/>
          <w:szCs w:val="26"/>
        </w:rPr>
        <w:t xml:space="preserve">sẽ là </w:t>
      </w:r>
      <w:r w:rsidR="00036EFC" w:rsidRPr="006D150A">
        <w:rPr>
          <w:rFonts w:eastAsia="Calibri" w:cs="Times New Roman"/>
          <w:sz w:val="26"/>
          <w:szCs w:val="26"/>
        </w:rPr>
        <w:t>cơ sở</w:t>
      </w:r>
      <w:r w:rsidRPr="006D150A">
        <w:rPr>
          <w:rFonts w:eastAsia="Calibri" w:cs="Times New Roman"/>
          <w:sz w:val="26"/>
          <w:szCs w:val="26"/>
        </w:rPr>
        <w:t xml:space="preserve"> quan trọng để </w:t>
      </w:r>
      <w:r w:rsidR="00036EFC" w:rsidRPr="006D150A">
        <w:rPr>
          <w:rFonts w:eastAsia="Calibri" w:cs="Times New Roman"/>
          <w:sz w:val="26"/>
          <w:szCs w:val="26"/>
        </w:rPr>
        <w:t xml:space="preserve">các cơ quan chức năng </w:t>
      </w:r>
      <w:r w:rsidRPr="006D150A">
        <w:rPr>
          <w:rFonts w:eastAsia="Calibri" w:cs="Times New Roman"/>
          <w:sz w:val="26"/>
          <w:szCs w:val="26"/>
        </w:rPr>
        <w:t xml:space="preserve">xác định </w:t>
      </w:r>
      <w:r w:rsidR="00036EFC" w:rsidRPr="006D150A">
        <w:rPr>
          <w:rFonts w:eastAsia="Calibri" w:cs="Times New Roman"/>
          <w:sz w:val="26"/>
          <w:szCs w:val="26"/>
        </w:rPr>
        <w:t xml:space="preserve">hành vi và </w:t>
      </w:r>
      <w:r w:rsidR="004C42E5" w:rsidRPr="006D150A">
        <w:rPr>
          <w:rFonts w:eastAsia="Calibri" w:cs="Times New Roman"/>
          <w:sz w:val="26"/>
          <w:szCs w:val="26"/>
        </w:rPr>
        <w:t xml:space="preserve">nghĩa vụ, </w:t>
      </w:r>
      <w:r w:rsidRPr="006D150A">
        <w:rPr>
          <w:rFonts w:eastAsia="Calibri" w:cs="Times New Roman"/>
          <w:sz w:val="26"/>
          <w:szCs w:val="26"/>
        </w:rPr>
        <w:t xml:space="preserve">trách nhiệm của mỗi bên.  </w:t>
      </w:r>
    </w:p>
    <w:p w14:paraId="767DD273" w14:textId="77777777" w:rsidR="009B1170" w:rsidRPr="006D150A" w:rsidRDefault="009B1170" w:rsidP="00063569">
      <w:pPr>
        <w:spacing w:after="0" w:line="420" w:lineRule="atLeast"/>
        <w:ind w:firstLine="567"/>
        <w:jc w:val="both"/>
        <w:rPr>
          <w:rFonts w:eastAsia="Calibri" w:cs="Times New Roman"/>
          <w:b/>
          <w:sz w:val="26"/>
          <w:szCs w:val="26"/>
        </w:rPr>
      </w:pPr>
      <w:r w:rsidRPr="006D150A">
        <w:rPr>
          <w:rFonts w:eastAsia="Calibri" w:cs="Times New Roman"/>
          <w:b/>
          <w:sz w:val="26"/>
          <w:szCs w:val="26"/>
        </w:rPr>
        <w:t xml:space="preserve">1.2. Lý luận pháp luật về hợp đồng dịch vụ quản lý vận hành nhà chung cư  </w:t>
      </w:r>
    </w:p>
    <w:p w14:paraId="11CD33D4" w14:textId="6204CCCB" w:rsidR="00647E72" w:rsidRPr="006D3AEC" w:rsidRDefault="009B1170" w:rsidP="00063569">
      <w:pPr>
        <w:spacing w:after="0" w:line="420" w:lineRule="atLeast"/>
        <w:ind w:firstLine="567"/>
        <w:jc w:val="both"/>
        <w:rPr>
          <w:rFonts w:eastAsia="Calibri" w:cs="Times New Roman"/>
          <w:b/>
          <w:bCs/>
          <w:w w:val="96"/>
          <w:sz w:val="26"/>
          <w:szCs w:val="26"/>
        </w:rPr>
      </w:pPr>
      <w:r w:rsidRPr="006D3AEC">
        <w:rPr>
          <w:rFonts w:eastAsia="Calibri" w:cs="Times New Roman"/>
          <w:b/>
          <w:bCs/>
          <w:w w:val="96"/>
          <w:sz w:val="26"/>
          <w:szCs w:val="26"/>
        </w:rPr>
        <w:t>1.2.1</w:t>
      </w:r>
      <w:r w:rsidRPr="006D3AEC">
        <w:rPr>
          <w:rFonts w:eastAsia="Calibri" w:cs="Times New Roman"/>
          <w:w w:val="96"/>
          <w:sz w:val="26"/>
          <w:szCs w:val="26"/>
        </w:rPr>
        <w:t xml:space="preserve">. </w:t>
      </w:r>
      <w:r w:rsidRPr="006D3AEC">
        <w:rPr>
          <w:rFonts w:eastAsia="Calibri" w:cs="Times New Roman"/>
          <w:b/>
          <w:bCs/>
          <w:w w:val="96"/>
          <w:sz w:val="26"/>
          <w:szCs w:val="26"/>
        </w:rPr>
        <w:t xml:space="preserve">Khái niệm pháp luật về hợp đồng dịch vụ quản lý vận hành nhà chung cư  </w:t>
      </w:r>
    </w:p>
    <w:p w14:paraId="0C39C624" w14:textId="2AF14E91" w:rsidR="009B1170" w:rsidRPr="006D150A" w:rsidRDefault="00647E72" w:rsidP="00063569">
      <w:pPr>
        <w:spacing w:after="0" w:line="420" w:lineRule="atLeast"/>
        <w:ind w:firstLine="567"/>
        <w:jc w:val="both"/>
        <w:rPr>
          <w:rFonts w:eastAsia="Calibri" w:cs="Times New Roman"/>
          <w:sz w:val="26"/>
          <w:szCs w:val="26"/>
        </w:rPr>
      </w:pPr>
      <w:r>
        <w:rPr>
          <w:rFonts w:eastAsia="Calibri" w:cs="Times New Roman"/>
          <w:sz w:val="26"/>
          <w:szCs w:val="26"/>
        </w:rPr>
        <w:t>Hiện nay ở Việt Nam, khái niệm pháp luật về hợp đồng dịch vụ quản lý vận hành NCC chưa được định nghĩa trong các tài liệu, giáo trình và v</w:t>
      </w:r>
      <w:r w:rsidR="006D3B38">
        <w:rPr>
          <w:rFonts w:eastAsia="Calibri" w:cs="Times New Roman"/>
          <w:sz w:val="26"/>
          <w:szCs w:val="26"/>
        </w:rPr>
        <w:t>ă</w:t>
      </w:r>
      <w:r>
        <w:rPr>
          <w:rFonts w:eastAsia="Calibri" w:cs="Times New Roman"/>
          <w:sz w:val="26"/>
          <w:szCs w:val="26"/>
        </w:rPr>
        <w:t xml:space="preserve">n bản pháp luật. Trong phạm vi đề án, khái niệm pháp luật về loại hợp đồng này sẽ được khái quát trên cơ sở khái niệm hợp đồng dịch vụ quản lý vận hành NCC và nội dung </w:t>
      </w:r>
      <w:r w:rsidR="009B1170" w:rsidRPr="006D150A">
        <w:rPr>
          <w:rFonts w:eastAsia="Calibri" w:cs="Times New Roman"/>
          <w:sz w:val="26"/>
          <w:szCs w:val="26"/>
        </w:rPr>
        <w:t xml:space="preserve">pháp luật </w:t>
      </w:r>
      <w:r>
        <w:rPr>
          <w:rFonts w:eastAsia="Calibri" w:cs="Times New Roman"/>
          <w:sz w:val="26"/>
          <w:szCs w:val="26"/>
        </w:rPr>
        <w:t xml:space="preserve">đã được định nghĩa </w:t>
      </w:r>
      <w:r w:rsidR="009B1170" w:rsidRPr="006D150A">
        <w:rPr>
          <w:rFonts w:eastAsia="Calibri" w:cs="Times New Roman"/>
          <w:sz w:val="26"/>
          <w:szCs w:val="26"/>
        </w:rPr>
        <w:t>trong giáo trình</w:t>
      </w:r>
      <w:r w:rsidR="00B676E7" w:rsidRPr="006D150A">
        <w:rPr>
          <w:rFonts w:eastAsia="Calibri" w:cs="Times New Roman"/>
          <w:sz w:val="26"/>
          <w:szCs w:val="26"/>
        </w:rPr>
        <w:t>, sách chuyên khảo</w:t>
      </w:r>
      <w:r w:rsidR="009B1170" w:rsidRPr="006D150A">
        <w:rPr>
          <w:rFonts w:eastAsia="Calibri" w:cs="Times New Roman"/>
          <w:sz w:val="26"/>
          <w:szCs w:val="26"/>
        </w:rPr>
        <w:t xml:space="preserve"> của một số</w:t>
      </w:r>
      <w:r w:rsidR="00574049">
        <w:rPr>
          <w:rFonts w:eastAsia="Calibri" w:cs="Times New Roman"/>
          <w:sz w:val="26"/>
          <w:szCs w:val="26"/>
        </w:rPr>
        <w:t xml:space="preserve"> </w:t>
      </w:r>
      <w:r w:rsidR="009B1170" w:rsidRPr="006D150A">
        <w:rPr>
          <w:rFonts w:eastAsia="Calibri" w:cs="Times New Roman"/>
          <w:sz w:val="26"/>
          <w:szCs w:val="26"/>
        </w:rPr>
        <w:t xml:space="preserve">cơ sở </w:t>
      </w:r>
      <w:r w:rsidR="00B676E7" w:rsidRPr="006D150A">
        <w:rPr>
          <w:rFonts w:eastAsia="Calibri" w:cs="Times New Roman"/>
          <w:sz w:val="26"/>
          <w:szCs w:val="26"/>
        </w:rPr>
        <w:t xml:space="preserve">giáo dục, </w:t>
      </w:r>
      <w:r w:rsidR="009B1170" w:rsidRPr="006D150A">
        <w:rPr>
          <w:rFonts w:eastAsia="Calibri" w:cs="Times New Roman"/>
          <w:sz w:val="26"/>
          <w:szCs w:val="26"/>
        </w:rPr>
        <w:t>đào tạo</w:t>
      </w:r>
      <w:r>
        <w:rPr>
          <w:rFonts w:eastAsia="Calibri" w:cs="Times New Roman"/>
          <w:sz w:val="26"/>
          <w:szCs w:val="26"/>
        </w:rPr>
        <w:t>.</w:t>
      </w:r>
    </w:p>
    <w:p w14:paraId="1CAF51AA" w14:textId="62450B75" w:rsidR="009B1170" w:rsidRPr="006D150A" w:rsidRDefault="006D3B38" w:rsidP="00063569">
      <w:pPr>
        <w:spacing w:after="0" w:line="420" w:lineRule="atLeast"/>
        <w:ind w:firstLine="567"/>
        <w:jc w:val="both"/>
        <w:rPr>
          <w:rFonts w:eastAsia="Calibri" w:cs="Times New Roman"/>
          <w:sz w:val="26"/>
          <w:szCs w:val="26"/>
        </w:rPr>
      </w:pPr>
      <w:r>
        <w:rPr>
          <w:rFonts w:eastAsia="Calibri" w:cs="Times New Roman"/>
          <w:sz w:val="26"/>
          <w:szCs w:val="26"/>
        </w:rPr>
        <w:t>Khái niệm pháp luật t</w:t>
      </w:r>
      <w:r w:rsidR="00D66E2F" w:rsidRPr="006D150A">
        <w:rPr>
          <w:rFonts w:eastAsia="Calibri" w:cs="Times New Roman"/>
          <w:sz w:val="26"/>
          <w:szCs w:val="26"/>
        </w:rPr>
        <w:t>heo nội dung trong g</w:t>
      </w:r>
      <w:r w:rsidR="009B1170" w:rsidRPr="006D150A">
        <w:rPr>
          <w:rFonts w:eastAsia="Calibri" w:cs="Times New Roman"/>
          <w:sz w:val="26"/>
          <w:szCs w:val="26"/>
        </w:rPr>
        <w:t xml:space="preserve">iáo trình </w:t>
      </w:r>
      <w:r w:rsidR="004C1FEC" w:rsidRPr="006D150A">
        <w:rPr>
          <w:rFonts w:eastAsia="Calibri" w:cs="Times New Roman"/>
          <w:sz w:val="26"/>
          <w:szCs w:val="26"/>
        </w:rPr>
        <w:t>c</w:t>
      </w:r>
      <w:r w:rsidR="004C1FEC" w:rsidRPr="006D150A">
        <w:rPr>
          <w:rFonts w:eastAsia="Calibri" w:cs="Times New Roman"/>
          <w:sz w:val="26"/>
          <w:szCs w:val="26"/>
          <w:lang w:val="vi-VN"/>
        </w:rPr>
        <w:t>ủa Trường Đại học Luật Hà Nội</w:t>
      </w:r>
      <w:r w:rsidR="00CB09DA">
        <w:rPr>
          <w:rFonts w:eastAsia="Calibri" w:cs="Times New Roman"/>
          <w:sz w:val="26"/>
          <w:szCs w:val="26"/>
        </w:rPr>
        <w:t xml:space="preserve"> </w:t>
      </w:r>
      <w:r w:rsidR="009B1170" w:rsidRPr="006D150A">
        <w:rPr>
          <w:rFonts w:eastAsia="Calibri" w:cs="Times New Roman"/>
          <w:sz w:val="26"/>
          <w:szCs w:val="26"/>
        </w:rPr>
        <w:t>“</w:t>
      </w:r>
      <w:r w:rsidR="009B1170" w:rsidRPr="00545B83">
        <w:rPr>
          <w:rFonts w:eastAsia="Calibri" w:cs="Times New Roman"/>
          <w:iCs/>
          <w:sz w:val="26"/>
          <w:szCs w:val="26"/>
        </w:rPr>
        <w:t xml:space="preserve">là hệ thống quy tắc xử sự chung do nhà nước đặt ra hoặc thừa nhận và bảo đảm thực hiện để điều chỉnh </w:t>
      </w:r>
      <w:r w:rsidR="006A2DF4" w:rsidRPr="00545B83">
        <w:rPr>
          <w:rFonts w:eastAsia="Calibri" w:cs="Times New Roman"/>
          <w:iCs/>
          <w:sz w:val="26"/>
          <w:szCs w:val="26"/>
        </w:rPr>
        <w:t xml:space="preserve"> </w:t>
      </w:r>
      <w:r w:rsidR="009B1170" w:rsidRPr="00545B83">
        <w:rPr>
          <w:rFonts w:eastAsia="Calibri" w:cs="Times New Roman"/>
          <w:iCs/>
          <w:sz w:val="26"/>
          <w:szCs w:val="26"/>
        </w:rPr>
        <w:t>các quan hệ xã hội theo mục đích, định hướng của nhà nước</w:t>
      </w:r>
      <w:r w:rsidR="009B1170" w:rsidRPr="002330B7">
        <w:rPr>
          <w:rFonts w:eastAsia="Calibri" w:cs="Times New Roman"/>
          <w:sz w:val="26"/>
          <w:szCs w:val="26"/>
        </w:rPr>
        <w:t>”</w:t>
      </w:r>
      <w:r w:rsidR="009B1170" w:rsidRPr="002330B7">
        <w:rPr>
          <w:rFonts w:eastAsia="Calibri" w:cs="Times New Roman"/>
          <w:sz w:val="26"/>
          <w:szCs w:val="26"/>
          <w:vertAlign w:val="superscript"/>
        </w:rPr>
        <w:footnoteReference w:id="14"/>
      </w:r>
      <w:r w:rsidR="00D66E2F" w:rsidRPr="006D150A">
        <w:rPr>
          <w:rFonts w:eastAsia="Calibri" w:cs="Times New Roman"/>
          <w:sz w:val="26"/>
          <w:szCs w:val="26"/>
        </w:rPr>
        <w:t xml:space="preserve"> và g</w:t>
      </w:r>
      <w:r w:rsidR="009B1170" w:rsidRPr="006D150A">
        <w:rPr>
          <w:rFonts w:eastAsia="Calibri" w:cs="Times New Roman"/>
          <w:sz w:val="26"/>
          <w:szCs w:val="26"/>
        </w:rPr>
        <w:t>iáo trình của Học viện Chính trị Quốc gia Hồ Chí Minh</w:t>
      </w:r>
      <w:r w:rsidR="00BC7CAA">
        <w:rPr>
          <w:rFonts w:eastAsia="Calibri" w:cs="Times New Roman"/>
          <w:i/>
          <w:sz w:val="26"/>
          <w:szCs w:val="26"/>
        </w:rPr>
        <w:t xml:space="preserve"> </w:t>
      </w:r>
      <w:r w:rsidR="009B1170" w:rsidRPr="006D150A">
        <w:rPr>
          <w:rFonts w:eastAsia="Calibri" w:cs="Times New Roman"/>
          <w:i/>
          <w:sz w:val="26"/>
          <w:szCs w:val="26"/>
        </w:rPr>
        <w:t>“</w:t>
      </w:r>
      <w:r w:rsidR="009B1170" w:rsidRPr="00545B83">
        <w:rPr>
          <w:rFonts w:eastAsia="Calibri" w:cs="Times New Roman"/>
          <w:iCs/>
          <w:sz w:val="26"/>
          <w:szCs w:val="26"/>
        </w:rPr>
        <w:t>là hệ thống các quy tắc xử sự chung do Nhà nước ban hành hoặc thừa nhận và đảm bảo thực hiện, thể hiện ý chí của giai cấp cầm quyền, nhằm điều chỉnh các quan hệ xã hội theo định hướng xác định, phục vụ mục tiêu quản lý xã hội và phát triển xã hội”</w:t>
      </w:r>
      <w:r w:rsidR="009B1170" w:rsidRPr="00545B83">
        <w:rPr>
          <w:rFonts w:eastAsia="Calibri" w:cs="Times New Roman"/>
          <w:iCs/>
          <w:sz w:val="26"/>
          <w:szCs w:val="26"/>
          <w:vertAlign w:val="superscript"/>
        </w:rPr>
        <w:footnoteReference w:id="15"/>
      </w:r>
      <w:r w:rsidR="009B1170" w:rsidRPr="006D150A">
        <w:rPr>
          <w:rFonts w:eastAsia="Calibri" w:cs="Times New Roman"/>
          <w:sz w:val="26"/>
          <w:szCs w:val="26"/>
        </w:rPr>
        <w:t xml:space="preserve">. </w:t>
      </w:r>
    </w:p>
    <w:p w14:paraId="0CDC9C1C" w14:textId="2FB6FA2C" w:rsidR="009B1170" w:rsidRPr="006D150A" w:rsidRDefault="006D3B38" w:rsidP="00063569">
      <w:pPr>
        <w:spacing w:after="0" w:line="420" w:lineRule="atLeast"/>
        <w:ind w:firstLine="567"/>
        <w:jc w:val="both"/>
        <w:rPr>
          <w:rFonts w:eastAsia="Calibri" w:cs="Times New Roman"/>
          <w:sz w:val="26"/>
          <w:szCs w:val="26"/>
        </w:rPr>
      </w:pPr>
      <w:r>
        <w:rPr>
          <w:rFonts w:eastAsia="Calibri" w:cs="Times New Roman"/>
          <w:sz w:val="26"/>
          <w:szCs w:val="26"/>
        </w:rPr>
        <w:t>Phá</w:t>
      </w:r>
      <w:r w:rsidR="00146A12">
        <w:rPr>
          <w:rFonts w:eastAsia="Calibri" w:cs="Times New Roman"/>
          <w:sz w:val="26"/>
          <w:szCs w:val="26"/>
        </w:rPr>
        <w:t>p</w:t>
      </w:r>
      <w:r>
        <w:rPr>
          <w:rFonts w:eastAsia="Calibri" w:cs="Times New Roman"/>
          <w:sz w:val="26"/>
          <w:szCs w:val="26"/>
        </w:rPr>
        <w:t xml:space="preserve"> luật về hợp đồng đượ</w:t>
      </w:r>
      <w:r w:rsidR="003F73C6">
        <w:rPr>
          <w:rFonts w:eastAsia="Calibri" w:cs="Times New Roman"/>
          <w:sz w:val="26"/>
          <w:szCs w:val="26"/>
        </w:rPr>
        <w:t>c đưa ra trong s</w:t>
      </w:r>
      <w:r w:rsidR="009B1170" w:rsidRPr="006D150A">
        <w:rPr>
          <w:rFonts w:eastAsia="Calibri" w:cs="Times New Roman"/>
          <w:sz w:val="26"/>
          <w:szCs w:val="26"/>
        </w:rPr>
        <w:t xml:space="preserve">ách chuyên khảo </w:t>
      </w:r>
      <w:r w:rsidR="00D66E2F" w:rsidRPr="006D150A">
        <w:rPr>
          <w:rFonts w:eastAsia="Calibri" w:cs="Times New Roman"/>
          <w:sz w:val="26"/>
          <w:szCs w:val="26"/>
        </w:rPr>
        <w:t>p</w:t>
      </w:r>
      <w:r w:rsidR="009B1170" w:rsidRPr="006D150A">
        <w:rPr>
          <w:rFonts w:eastAsia="Calibri" w:cs="Times New Roman"/>
          <w:sz w:val="26"/>
          <w:szCs w:val="26"/>
        </w:rPr>
        <w:t>háp luật về hợp đồng dưới góc nhìn luật so sánh</w:t>
      </w:r>
      <w:r w:rsidR="007B3DED" w:rsidRPr="006D150A">
        <w:rPr>
          <w:rFonts w:eastAsia="Calibri" w:cs="Times New Roman"/>
          <w:sz w:val="26"/>
          <w:szCs w:val="26"/>
        </w:rPr>
        <w:t xml:space="preserve">, năm 2022, Nhà xuất bản </w:t>
      </w:r>
      <w:r w:rsidR="009B1170" w:rsidRPr="006D150A">
        <w:rPr>
          <w:rFonts w:eastAsia="Calibri" w:cs="Times New Roman"/>
          <w:sz w:val="26"/>
          <w:szCs w:val="26"/>
        </w:rPr>
        <w:t>Công an “</w:t>
      </w:r>
      <w:r w:rsidR="009B1170" w:rsidRPr="00545B83">
        <w:rPr>
          <w:rFonts w:eastAsia="Calibri" w:cs="Times New Roman"/>
          <w:sz w:val="26"/>
          <w:szCs w:val="26"/>
        </w:rPr>
        <w:t>là hệ thống các quy tắc xử sự chung do Nhà nước đặt ra hoặc thừa nhận và bảo đảm thực hiện để điều chỉnh các quan hệ phát sinh trên cơ sở thỏa thuận giữa các bên nhằm tạo ra những hệ quả pháp lý nhất định</w:t>
      </w:r>
      <w:r w:rsidR="00CE63A6">
        <w:rPr>
          <w:rFonts w:eastAsia="Calibri" w:cs="Times New Roman"/>
          <w:sz w:val="26"/>
          <w:szCs w:val="26"/>
        </w:rPr>
        <w:t>”</w:t>
      </w:r>
      <w:r w:rsidR="009B1170" w:rsidRPr="00545B83">
        <w:rPr>
          <w:rFonts w:eastAsia="Calibri" w:cs="Times New Roman"/>
          <w:sz w:val="26"/>
          <w:szCs w:val="26"/>
          <w:vertAlign w:val="superscript"/>
        </w:rPr>
        <w:footnoteReference w:id="16"/>
      </w:r>
      <w:r w:rsidR="009B1170" w:rsidRPr="00545B83">
        <w:rPr>
          <w:rFonts w:eastAsia="Calibri" w:cs="Times New Roman"/>
          <w:sz w:val="26"/>
          <w:szCs w:val="26"/>
        </w:rPr>
        <w:t xml:space="preserve"> và  “Pháp luậ</w:t>
      </w:r>
      <w:r w:rsidR="003F73C6">
        <w:rPr>
          <w:rFonts w:eastAsia="Calibri" w:cs="Times New Roman"/>
          <w:sz w:val="26"/>
          <w:szCs w:val="26"/>
        </w:rPr>
        <w:t xml:space="preserve">t </w:t>
      </w:r>
      <w:r w:rsidR="009B1170" w:rsidRPr="00545B83">
        <w:rPr>
          <w:rFonts w:eastAsia="Calibri" w:cs="Times New Roman"/>
          <w:sz w:val="26"/>
          <w:szCs w:val="26"/>
        </w:rPr>
        <w:t>hợp đồng quy định về</w:t>
      </w:r>
      <w:r w:rsidR="003F73C6">
        <w:rPr>
          <w:rFonts w:eastAsia="Calibri" w:cs="Times New Roman"/>
          <w:sz w:val="26"/>
          <w:szCs w:val="26"/>
        </w:rPr>
        <w:t xml:space="preserve"> </w:t>
      </w:r>
      <w:r w:rsidR="009B1170" w:rsidRPr="00545B83">
        <w:rPr>
          <w:rFonts w:eastAsia="Calibri" w:cs="Times New Roman"/>
          <w:sz w:val="26"/>
          <w:szCs w:val="26"/>
        </w:rPr>
        <w:t>cách thức xác lập hợp đồng</w:t>
      </w:r>
      <w:r w:rsidR="007B3DED" w:rsidRPr="00545B83">
        <w:rPr>
          <w:rFonts w:eastAsia="Calibri" w:cs="Times New Roman"/>
          <w:sz w:val="26"/>
          <w:szCs w:val="26"/>
        </w:rPr>
        <w:t xml:space="preserve">, </w:t>
      </w:r>
      <w:r w:rsidR="009B1170" w:rsidRPr="00545B83">
        <w:rPr>
          <w:rFonts w:eastAsia="Calibri" w:cs="Times New Roman"/>
          <w:sz w:val="26"/>
          <w:szCs w:val="26"/>
        </w:rPr>
        <w:t xml:space="preserve">nội dung </w:t>
      </w:r>
      <w:r w:rsidR="009B1170" w:rsidRPr="00545B83">
        <w:rPr>
          <w:rFonts w:eastAsia="Calibri" w:cs="Times New Roman"/>
          <w:sz w:val="26"/>
          <w:szCs w:val="26"/>
        </w:rPr>
        <w:lastRenderedPageBreak/>
        <w:t>cơ bản của hợp đồng</w:t>
      </w:r>
      <w:r w:rsidR="007B3DED" w:rsidRPr="00545B83">
        <w:rPr>
          <w:rFonts w:eastAsia="Calibri" w:cs="Times New Roman"/>
          <w:sz w:val="26"/>
          <w:szCs w:val="26"/>
        </w:rPr>
        <w:t xml:space="preserve">, </w:t>
      </w:r>
      <w:r w:rsidR="009B1170" w:rsidRPr="00545B83">
        <w:rPr>
          <w:rFonts w:eastAsia="Calibri" w:cs="Times New Roman"/>
          <w:sz w:val="26"/>
          <w:szCs w:val="26"/>
        </w:rPr>
        <w:t xml:space="preserve">cách thức thực hiện hợp đồng trên cơ sở trên cơ sở tôn trong ý chí tự nguyện của các chủ thể tham gia </w:t>
      </w:r>
      <w:r w:rsidR="007B3DED" w:rsidRPr="00545B83">
        <w:rPr>
          <w:rFonts w:eastAsia="Calibri" w:cs="Times New Roman"/>
          <w:sz w:val="26"/>
          <w:szCs w:val="26"/>
        </w:rPr>
        <w:t>và</w:t>
      </w:r>
      <w:r w:rsidR="009B1170" w:rsidRPr="00545B83">
        <w:rPr>
          <w:rFonts w:eastAsia="Calibri" w:cs="Times New Roman"/>
          <w:sz w:val="26"/>
          <w:szCs w:val="26"/>
        </w:rPr>
        <w:t xml:space="preserve"> đồng thời quy định về trách nhiệm của mỗ</w:t>
      </w:r>
      <w:r w:rsidR="003F73C6">
        <w:rPr>
          <w:rFonts w:eastAsia="Calibri" w:cs="Times New Roman"/>
          <w:sz w:val="26"/>
          <w:szCs w:val="26"/>
        </w:rPr>
        <w:t xml:space="preserve">i bên khi có </w:t>
      </w:r>
      <w:r w:rsidR="009B1170" w:rsidRPr="00545B83">
        <w:rPr>
          <w:rFonts w:eastAsia="Calibri" w:cs="Times New Roman"/>
          <w:sz w:val="26"/>
          <w:szCs w:val="26"/>
        </w:rPr>
        <w:t>vi phạm hợp đồng</w:t>
      </w:r>
      <w:r w:rsidR="009B1170" w:rsidRPr="006D150A">
        <w:rPr>
          <w:rFonts w:eastAsia="Calibri" w:cs="Times New Roman"/>
          <w:sz w:val="26"/>
          <w:szCs w:val="26"/>
          <w:vertAlign w:val="superscript"/>
        </w:rPr>
        <w:footnoteReference w:id="17"/>
      </w:r>
      <w:r w:rsidR="009B1170" w:rsidRPr="006D150A">
        <w:rPr>
          <w:rFonts w:eastAsia="Calibri" w:cs="Times New Roman"/>
          <w:sz w:val="26"/>
          <w:szCs w:val="26"/>
        </w:rPr>
        <w:t xml:space="preserve">”.  </w:t>
      </w:r>
    </w:p>
    <w:p w14:paraId="065D9E3D" w14:textId="23AA475A" w:rsidR="009B1170" w:rsidRPr="006D150A" w:rsidRDefault="00D66E2F" w:rsidP="00063569">
      <w:pPr>
        <w:spacing w:after="0" w:line="420" w:lineRule="atLeast"/>
        <w:ind w:firstLine="567"/>
        <w:jc w:val="both"/>
        <w:rPr>
          <w:rFonts w:eastAsia="Calibri" w:cs="Times New Roman"/>
          <w:sz w:val="26"/>
          <w:szCs w:val="26"/>
        </w:rPr>
      </w:pPr>
      <w:r w:rsidRPr="006D150A">
        <w:rPr>
          <w:rFonts w:eastAsia="Times New Roman" w:cs="Times New Roman"/>
          <w:sz w:val="26"/>
          <w:szCs w:val="26"/>
        </w:rPr>
        <w:t xml:space="preserve">Như vậy, </w:t>
      </w:r>
      <w:r w:rsidR="004C1FEC" w:rsidRPr="006D150A">
        <w:rPr>
          <w:rFonts w:eastAsia="Calibri" w:cs="Times New Roman"/>
          <w:sz w:val="26"/>
          <w:szCs w:val="26"/>
        </w:rPr>
        <w:t>t</w:t>
      </w:r>
      <w:r w:rsidR="009B1170" w:rsidRPr="006D150A">
        <w:rPr>
          <w:rFonts w:eastAsia="Calibri" w:cs="Times New Roman"/>
          <w:sz w:val="26"/>
          <w:szCs w:val="26"/>
        </w:rPr>
        <w:t xml:space="preserve">rên cơ sở các khái niệm về pháp luật, pháp luật hợp đồng và hợp đồng dịch vụ quản lý vận hành </w:t>
      </w:r>
      <w:r w:rsidR="00310982">
        <w:rPr>
          <w:rFonts w:eastAsia="Calibri" w:cs="Times New Roman"/>
          <w:sz w:val="26"/>
          <w:szCs w:val="26"/>
        </w:rPr>
        <w:t>NCC</w:t>
      </w:r>
      <w:r w:rsidR="004C1FEC" w:rsidRPr="006D150A">
        <w:rPr>
          <w:rFonts w:eastAsia="Calibri" w:cs="Times New Roman"/>
          <w:sz w:val="26"/>
          <w:szCs w:val="26"/>
          <w:lang w:val="vi-VN"/>
        </w:rPr>
        <w:t xml:space="preserve"> </w:t>
      </w:r>
      <w:r w:rsidR="00961A8C" w:rsidRPr="006D150A">
        <w:rPr>
          <w:rFonts w:eastAsia="Calibri" w:cs="Times New Roman"/>
          <w:sz w:val="26"/>
          <w:szCs w:val="26"/>
        </w:rPr>
        <w:t>được định nghĩa ở các mục trên, có thể</w:t>
      </w:r>
      <w:r w:rsidR="00103BA9" w:rsidRPr="006D150A">
        <w:rPr>
          <w:rFonts w:eastAsia="Calibri" w:cs="Times New Roman"/>
          <w:sz w:val="26"/>
          <w:szCs w:val="26"/>
        </w:rPr>
        <w:t xml:space="preserve"> định nghĩa</w:t>
      </w:r>
      <w:r w:rsidR="0035242F" w:rsidRPr="006D150A">
        <w:rPr>
          <w:rFonts w:eastAsia="Calibri" w:cs="Times New Roman"/>
          <w:sz w:val="26"/>
          <w:szCs w:val="26"/>
        </w:rPr>
        <w:t>:</w:t>
      </w:r>
      <w:r w:rsidR="00961A8C" w:rsidRPr="006D150A">
        <w:rPr>
          <w:rFonts w:eastAsia="Calibri" w:cs="Times New Roman"/>
          <w:sz w:val="26"/>
          <w:szCs w:val="26"/>
        </w:rPr>
        <w:t xml:space="preserve"> </w:t>
      </w:r>
      <w:r w:rsidR="0035242F" w:rsidRPr="006D150A">
        <w:rPr>
          <w:rFonts w:eastAsia="Calibri" w:cs="Times New Roman"/>
          <w:sz w:val="26"/>
          <w:szCs w:val="26"/>
        </w:rPr>
        <w:t>“</w:t>
      </w:r>
      <w:r w:rsidR="00961A8C" w:rsidRPr="006D150A">
        <w:rPr>
          <w:rFonts w:eastAsia="Calibri" w:cs="Times New Roman"/>
          <w:i/>
          <w:iCs/>
          <w:sz w:val="26"/>
          <w:szCs w:val="26"/>
        </w:rPr>
        <w:t>pháp luật về hợp đồng dịch vụ quản lý vận hành nhà chung cư</w:t>
      </w:r>
      <w:r w:rsidR="00961A8C" w:rsidRPr="006D150A">
        <w:rPr>
          <w:rFonts w:eastAsia="Calibri" w:cs="Times New Roman"/>
          <w:sz w:val="26"/>
          <w:szCs w:val="26"/>
        </w:rPr>
        <w:t xml:space="preserve"> </w:t>
      </w:r>
      <w:r w:rsidR="004C1FEC" w:rsidRPr="006D150A">
        <w:rPr>
          <w:rFonts w:eastAsia="Times New Roman" w:cs="Times New Roman"/>
          <w:i/>
          <w:iCs/>
          <w:sz w:val="26"/>
          <w:szCs w:val="26"/>
        </w:rPr>
        <w:t>l</w:t>
      </w:r>
      <w:r w:rsidR="004C1FEC" w:rsidRPr="006D150A">
        <w:rPr>
          <w:rFonts w:eastAsia="Times New Roman" w:cs="Times New Roman"/>
          <w:i/>
          <w:iCs/>
          <w:sz w:val="26"/>
          <w:szCs w:val="26"/>
          <w:lang w:val="vi-VN"/>
        </w:rPr>
        <w:t>à</w:t>
      </w:r>
      <w:r w:rsidR="004C1FEC" w:rsidRPr="006D150A">
        <w:rPr>
          <w:rFonts w:eastAsia="Times New Roman" w:cs="Times New Roman"/>
          <w:sz w:val="26"/>
          <w:szCs w:val="26"/>
          <w:lang w:val="vi-VN"/>
        </w:rPr>
        <w:t xml:space="preserve"> </w:t>
      </w:r>
      <w:r w:rsidR="009B1170" w:rsidRPr="006D150A">
        <w:rPr>
          <w:rFonts w:eastAsia="Times New Roman" w:cs="Times New Roman"/>
          <w:i/>
          <w:iCs/>
          <w:sz w:val="26"/>
          <w:szCs w:val="26"/>
        </w:rPr>
        <w:t xml:space="preserve">hệ thống các quy phạm pháp luật do cơ quan </w:t>
      </w:r>
      <w:r w:rsidR="00FE50EF">
        <w:rPr>
          <w:rFonts w:eastAsia="Times New Roman" w:cs="Times New Roman"/>
          <w:i/>
          <w:iCs/>
          <w:sz w:val="26"/>
          <w:szCs w:val="26"/>
        </w:rPr>
        <w:t>n</w:t>
      </w:r>
      <w:r w:rsidR="009B1170" w:rsidRPr="006D150A">
        <w:rPr>
          <w:rFonts w:eastAsia="Times New Roman" w:cs="Times New Roman"/>
          <w:i/>
          <w:iCs/>
          <w:sz w:val="26"/>
          <w:szCs w:val="26"/>
        </w:rPr>
        <w:t>hà nước có thẩm quyền ban hành theo trình tự thủ tục luật định</w:t>
      </w:r>
      <w:r w:rsidR="00FE50EF">
        <w:rPr>
          <w:rFonts w:eastAsia="Times New Roman" w:cs="Times New Roman"/>
          <w:i/>
          <w:iCs/>
          <w:sz w:val="26"/>
          <w:szCs w:val="26"/>
        </w:rPr>
        <w:t>; để</w:t>
      </w:r>
      <w:r w:rsidR="009B1170" w:rsidRPr="006D150A">
        <w:rPr>
          <w:rFonts w:eastAsia="Times New Roman" w:cs="Times New Roman"/>
          <w:i/>
          <w:iCs/>
          <w:sz w:val="26"/>
          <w:szCs w:val="26"/>
        </w:rPr>
        <w:t xml:space="preserve"> điều chỉnh các quan hệ phát sinh giữa các chủ thể trong quá trình </w:t>
      </w:r>
      <w:r w:rsidR="00FE50EF">
        <w:rPr>
          <w:rFonts w:eastAsia="Times New Roman" w:cs="Times New Roman"/>
          <w:i/>
          <w:iCs/>
          <w:sz w:val="26"/>
          <w:szCs w:val="26"/>
        </w:rPr>
        <w:t xml:space="preserve">giao kết, </w:t>
      </w:r>
      <w:r w:rsidR="009B1170" w:rsidRPr="006D150A">
        <w:rPr>
          <w:rFonts w:eastAsia="Times New Roman" w:cs="Times New Roman"/>
          <w:i/>
          <w:iCs/>
          <w:sz w:val="26"/>
          <w:szCs w:val="26"/>
        </w:rPr>
        <w:t>thực hiện</w:t>
      </w:r>
      <w:r w:rsidR="00FE50EF">
        <w:rPr>
          <w:rFonts w:eastAsia="Times New Roman" w:cs="Times New Roman"/>
          <w:i/>
          <w:iCs/>
          <w:sz w:val="26"/>
          <w:szCs w:val="26"/>
        </w:rPr>
        <w:t xml:space="preserve"> và chấm dứt</w:t>
      </w:r>
      <w:r w:rsidR="009B1170" w:rsidRPr="006D150A">
        <w:rPr>
          <w:rFonts w:eastAsia="Times New Roman" w:cs="Times New Roman"/>
          <w:i/>
          <w:iCs/>
          <w:sz w:val="26"/>
          <w:szCs w:val="26"/>
        </w:rPr>
        <w:t xml:space="preserve"> hợp đồng dịch vụ quản lý vận hành nhà chung cư, nhằm đảm bảo quyền và lợi ích hợp pháp của các cá nhân và tổ chức, góp phần nâng cao hiệu quả thực hiện pháp luật trên thực tiễn</w:t>
      </w:r>
      <w:r w:rsidR="009B1170" w:rsidRPr="002330B7">
        <w:rPr>
          <w:rFonts w:eastAsia="Times New Roman" w:cs="Times New Roman"/>
          <w:iCs/>
          <w:sz w:val="26"/>
          <w:szCs w:val="26"/>
        </w:rPr>
        <w:t>”</w:t>
      </w:r>
      <w:r w:rsidR="009B1170" w:rsidRPr="006D150A">
        <w:rPr>
          <w:rFonts w:eastAsia="Times New Roman" w:cs="Times New Roman"/>
          <w:sz w:val="26"/>
          <w:szCs w:val="26"/>
        </w:rPr>
        <w:t>.</w:t>
      </w:r>
    </w:p>
    <w:p w14:paraId="508C4940" w14:textId="77777777" w:rsidR="009B1170" w:rsidRPr="006D3AEC" w:rsidRDefault="009B1170" w:rsidP="00C27FBA">
      <w:pPr>
        <w:tabs>
          <w:tab w:val="left" w:pos="567"/>
        </w:tabs>
        <w:spacing w:before="120" w:after="0" w:line="360" w:lineRule="auto"/>
        <w:jc w:val="both"/>
        <w:rPr>
          <w:rFonts w:eastAsia="Calibri" w:cs="Times New Roman"/>
          <w:b/>
          <w:bCs/>
          <w:sz w:val="26"/>
          <w:szCs w:val="26"/>
        </w:rPr>
      </w:pPr>
      <w:r w:rsidRPr="006D150A">
        <w:rPr>
          <w:rFonts w:eastAsia="Calibri" w:cs="Times New Roman"/>
          <w:sz w:val="26"/>
          <w:szCs w:val="26"/>
        </w:rPr>
        <w:tab/>
      </w:r>
      <w:r w:rsidRPr="006D3AEC">
        <w:rPr>
          <w:rFonts w:eastAsia="Calibri" w:cs="Times New Roman"/>
          <w:b/>
          <w:bCs/>
          <w:sz w:val="26"/>
          <w:szCs w:val="26"/>
        </w:rPr>
        <w:t>1.2.2. Đặc điểm pháp luật hợp đồng dịch vụ quản lý vận hành nhà chung cư</w:t>
      </w:r>
    </w:p>
    <w:p w14:paraId="7B2EE9AB" w14:textId="3B2C8D3C" w:rsidR="00A425C2" w:rsidRPr="00A425C2" w:rsidRDefault="00255E2F" w:rsidP="003F73C6">
      <w:pPr>
        <w:spacing w:after="0" w:line="360" w:lineRule="auto"/>
        <w:ind w:firstLine="567"/>
        <w:jc w:val="both"/>
        <w:rPr>
          <w:rFonts w:eastAsia="Calibri" w:cs="Times New Roman"/>
          <w:sz w:val="26"/>
          <w:szCs w:val="26"/>
        </w:rPr>
      </w:pPr>
      <w:r>
        <w:rPr>
          <w:rFonts w:eastAsia="Calibri" w:cs="Times New Roman"/>
          <w:sz w:val="26"/>
          <w:szCs w:val="26"/>
        </w:rPr>
        <w:t>Pháp luật điều chỉnh về hợp đồng dịch vụ trong lĩnh vực quản lý vận hành NCC có đặc điểm chung của pháp luật về hợp đồng dịch vụ và đặc điểm riêng về pháp luật trong lĩnh vực quản lý vận hành</w:t>
      </w:r>
      <w:r w:rsidR="003F73C6">
        <w:rPr>
          <w:rFonts w:eastAsia="Calibri" w:cs="Times New Roman"/>
          <w:sz w:val="26"/>
          <w:szCs w:val="26"/>
        </w:rPr>
        <w:t xml:space="preserve"> nhà chung cư</w:t>
      </w:r>
      <w:r>
        <w:rPr>
          <w:rFonts w:eastAsia="Calibri" w:cs="Times New Roman"/>
          <w:sz w:val="26"/>
          <w:szCs w:val="26"/>
        </w:rPr>
        <w:t xml:space="preserve">. </w:t>
      </w:r>
    </w:p>
    <w:p w14:paraId="30E2F3D8" w14:textId="7AB13443" w:rsidR="009B1170" w:rsidRPr="006D150A" w:rsidRDefault="009B1170" w:rsidP="003F73C6">
      <w:pPr>
        <w:spacing w:after="0" w:line="360" w:lineRule="auto"/>
        <w:ind w:firstLine="567"/>
        <w:jc w:val="both"/>
        <w:rPr>
          <w:rFonts w:eastAsia="Calibri" w:cs="Times New Roman"/>
          <w:sz w:val="26"/>
          <w:szCs w:val="26"/>
        </w:rPr>
      </w:pPr>
      <w:r w:rsidRPr="00E82416">
        <w:rPr>
          <w:rFonts w:eastAsia="Calibri" w:cs="Times New Roman"/>
          <w:i/>
          <w:iCs/>
          <w:sz w:val="26"/>
          <w:szCs w:val="26"/>
        </w:rPr>
        <w:t xml:space="preserve">Thứ nhất, </w:t>
      </w:r>
      <w:r w:rsidR="00286472" w:rsidRPr="00E82416">
        <w:rPr>
          <w:rFonts w:eastAsia="Calibri" w:cs="Times New Roman"/>
          <w:sz w:val="26"/>
          <w:szCs w:val="26"/>
        </w:rPr>
        <w:t>là</w:t>
      </w:r>
      <w:r w:rsidRPr="00E82416">
        <w:rPr>
          <w:rFonts w:eastAsia="Calibri" w:cs="Times New Roman"/>
          <w:sz w:val="26"/>
          <w:szCs w:val="26"/>
        </w:rPr>
        <w:t xml:space="preserve"> cơ sở </w:t>
      </w:r>
      <w:r w:rsidR="00286472" w:rsidRPr="00E82416">
        <w:rPr>
          <w:rFonts w:eastAsia="Calibri" w:cs="Times New Roman"/>
          <w:sz w:val="26"/>
          <w:szCs w:val="26"/>
        </w:rPr>
        <w:t xml:space="preserve">pháp lý </w:t>
      </w:r>
      <w:r w:rsidRPr="00E82416">
        <w:rPr>
          <w:rFonts w:eastAsia="Calibri" w:cs="Times New Roman"/>
          <w:sz w:val="26"/>
          <w:szCs w:val="26"/>
        </w:rPr>
        <w:t xml:space="preserve">cho việc </w:t>
      </w:r>
      <w:r w:rsidR="00286472" w:rsidRPr="00E82416">
        <w:rPr>
          <w:rFonts w:eastAsia="Calibri" w:cs="Times New Roman"/>
          <w:sz w:val="26"/>
          <w:szCs w:val="26"/>
        </w:rPr>
        <w:t xml:space="preserve">bắt buộc </w:t>
      </w:r>
      <w:r w:rsidRPr="00E82416">
        <w:rPr>
          <w:rFonts w:eastAsia="Calibri" w:cs="Times New Roman"/>
          <w:sz w:val="26"/>
          <w:szCs w:val="26"/>
        </w:rPr>
        <w:t xml:space="preserve">thực hiện những cam kết giữa các </w:t>
      </w:r>
      <w:r w:rsidR="004C1FEC" w:rsidRPr="00E82416">
        <w:rPr>
          <w:rFonts w:eastAsia="Calibri" w:cs="Times New Roman"/>
          <w:sz w:val="26"/>
          <w:szCs w:val="26"/>
        </w:rPr>
        <w:t>b</w:t>
      </w:r>
      <w:r w:rsidR="004C1FEC" w:rsidRPr="00E82416">
        <w:rPr>
          <w:rFonts w:eastAsia="Calibri" w:cs="Times New Roman"/>
          <w:sz w:val="26"/>
          <w:szCs w:val="26"/>
          <w:lang w:val="vi-VN"/>
        </w:rPr>
        <w:t>ê</w:t>
      </w:r>
      <w:r w:rsidR="004C1FEC" w:rsidRPr="00E82416">
        <w:rPr>
          <w:rFonts w:eastAsia="Calibri" w:cs="Times New Roman"/>
          <w:sz w:val="26"/>
          <w:szCs w:val="26"/>
        </w:rPr>
        <w:t>n</w:t>
      </w:r>
      <w:r w:rsidRPr="00E82416">
        <w:rPr>
          <w:rFonts w:eastAsia="Calibri" w:cs="Times New Roman"/>
          <w:sz w:val="26"/>
          <w:szCs w:val="26"/>
        </w:rPr>
        <w:t xml:space="preserve"> tham gia giao kết</w:t>
      </w:r>
      <w:r w:rsidR="00286472" w:rsidRPr="00E82416">
        <w:rPr>
          <w:rFonts w:eastAsia="Calibri" w:cs="Times New Roman"/>
          <w:sz w:val="26"/>
          <w:szCs w:val="26"/>
        </w:rPr>
        <w:t xml:space="preserve"> hợp đồng</w:t>
      </w:r>
      <w:r w:rsidRPr="00E82416">
        <w:rPr>
          <w:rFonts w:eastAsia="Calibri" w:cs="Times New Roman"/>
          <w:sz w:val="26"/>
          <w:szCs w:val="26"/>
        </w:rPr>
        <w:t>. Do tính</w:t>
      </w:r>
      <w:r w:rsidRPr="006D150A">
        <w:rPr>
          <w:rFonts w:eastAsia="Calibri" w:cs="Times New Roman"/>
          <w:sz w:val="26"/>
          <w:szCs w:val="26"/>
        </w:rPr>
        <w:t xml:space="preserve"> không đầy đủ của </w:t>
      </w:r>
      <w:r w:rsidR="00D761EE" w:rsidRPr="006D150A">
        <w:rPr>
          <w:rFonts w:eastAsia="Calibri" w:cs="Times New Roman"/>
          <w:sz w:val="26"/>
          <w:szCs w:val="26"/>
        </w:rPr>
        <w:t xml:space="preserve">nội dung </w:t>
      </w:r>
      <w:r w:rsidRPr="006D150A">
        <w:rPr>
          <w:rFonts w:eastAsia="Calibri" w:cs="Times New Roman"/>
          <w:sz w:val="26"/>
          <w:szCs w:val="26"/>
        </w:rPr>
        <w:t xml:space="preserve">hợp đồng, các bên khó có thể soạn thảo hợp đồng mà dự liệu được </w:t>
      </w:r>
      <w:r w:rsidR="00961A8C" w:rsidRPr="006D150A">
        <w:rPr>
          <w:rFonts w:eastAsia="Calibri" w:cs="Times New Roman"/>
          <w:sz w:val="26"/>
          <w:szCs w:val="26"/>
        </w:rPr>
        <w:t>tất cả</w:t>
      </w:r>
      <w:r w:rsidRPr="006D150A">
        <w:rPr>
          <w:rFonts w:eastAsia="Calibri" w:cs="Times New Roman"/>
          <w:sz w:val="26"/>
          <w:szCs w:val="26"/>
        </w:rPr>
        <w:t xml:space="preserve"> </w:t>
      </w:r>
      <w:r w:rsidR="00961A8C" w:rsidRPr="006D150A">
        <w:rPr>
          <w:rFonts w:eastAsia="Calibri" w:cs="Times New Roman"/>
          <w:sz w:val="26"/>
          <w:szCs w:val="26"/>
        </w:rPr>
        <w:t>các tình huống xảy</w:t>
      </w:r>
      <w:r w:rsidRPr="006D150A">
        <w:rPr>
          <w:rFonts w:eastAsia="Calibri" w:cs="Times New Roman"/>
          <w:sz w:val="26"/>
          <w:szCs w:val="26"/>
        </w:rPr>
        <w:t xml:space="preserve"> </w:t>
      </w:r>
      <w:r w:rsidR="004C1FEC" w:rsidRPr="006D150A">
        <w:rPr>
          <w:rFonts w:eastAsia="Calibri" w:cs="Times New Roman"/>
          <w:sz w:val="26"/>
          <w:szCs w:val="26"/>
          <w:lang w:val="vi-VN"/>
        </w:rPr>
        <w:t>trong thời gian thực hiện hợp đồng</w:t>
      </w:r>
      <w:r w:rsidRPr="006D150A">
        <w:rPr>
          <w:rFonts w:eastAsia="Calibri" w:cs="Times New Roman"/>
          <w:sz w:val="26"/>
          <w:szCs w:val="26"/>
        </w:rPr>
        <w:t>. Vì vậy, pháp luật về hợp đồng được coi là chuẩn mực xử sự, là thước đo xác định mức độ đúng, sai trong hành vi của các bên trong quá trình thực hiện hợp đồng.</w:t>
      </w:r>
    </w:p>
    <w:p w14:paraId="0DB165E9" w14:textId="1637FC6F" w:rsidR="009B1170" w:rsidRPr="006D150A" w:rsidRDefault="009B1170" w:rsidP="003F73C6">
      <w:pPr>
        <w:spacing w:after="0" w:line="360" w:lineRule="auto"/>
        <w:ind w:firstLine="567"/>
        <w:jc w:val="both"/>
        <w:rPr>
          <w:rFonts w:eastAsia="Calibri" w:cs="Times New Roman"/>
          <w:sz w:val="26"/>
          <w:szCs w:val="26"/>
        </w:rPr>
      </w:pPr>
      <w:r w:rsidRPr="006D150A">
        <w:rPr>
          <w:rFonts w:eastAsia="Calibri" w:cs="Times New Roman"/>
          <w:i/>
          <w:iCs/>
          <w:sz w:val="26"/>
          <w:szCs w:val="26"/>
        </w:rPr>
        <w:t>Thứ hai</w:t>
      </w:r>
      <w:r w:rsidRPr="006D150A">
        <w:rPr>
          <w:rFonts w:eastAsia="Calibri" w:cs="Times New Roman"/>
          <w:sz w:val="26"/>
          <w:szCs w:val="26"/>
        </w:rPr>
        <w:t>, quy định phương thức áp dụng để xử lý các tình huống dự liệu có thể xảy ra như hòa giải, thương lượng</w:t>
      </w:r>
      <w:r w:rsidR="00255E2F">
        <w:rPr>
          <w:rFonts w:eastAsia="Calibri" w:cs="Times New Roman"/>
          <w:sz w:val="26"/>
          <w:szCs w:val="26"/>
        </w:rPr>
        <w:t>, trọng tài thương mại</w:t>
      </w:r>
      <w:r w:rsidRPr="006D150A">
        <w:rPr>
          <w:rFonts w:eastAsia="Calibri" w:cs="Times New Roman"/>
          <w:sz w:val="26"/>
          <w:szCs w:val="26"/>
        </w:rPr>
        <w:t xml:space="preserve"> hoặc nếu không </w:t>
      </w:r>
      <w:r w:rsidR="00255E2F">
        <w:rPr>
          <w:rFonts w:eastAsia="Calibri" w:cs="Times New Roman"/>
          <w:sz w:val="26"/>
          <w:szCs w:val="26"/>
        </w:rPr>
        <w:t xml:space="preserve">thực hiện được bằng các hình thức này thì </w:t>
      </w:r>
      <w:r w:rsidRPr="006D150A">
        <w:rPr>
          <w:rFonts w:eastAsia="Calibri" w:cs="Times New Roman"/>
          <w:sz w:val="26"/>
          <w:szCs w:val="26"/>
        </w:rPr>
        <w:t xml:space="preserve">đối với các </w:t>
      </w:r>
      <w:r w:rsidR="00A437CD" w:rsidRPr="006D150A">
        <w:rPr>
          <w:rFonts w:eastAsia="Calibri" w:cs="Times New Roman"/>
          <w:sz w:val="26"/>
          <w:szCs w:val="26"/>
        </w:rPr>
        <w:t>vấn</w:t>
      </w:r>
      <w:r w:rsidR="00A437CD" w:rsidRPr="006D150A">
        <w:rPr>
          <w:rFonts w:eastAsia="Calibri" w:cs="Times New Roman"/>
          <w:sz w:val="26"/>
          <w:szCs w:val="26"/>
          <w:lang w:val="vi-VN"/>
        </w:rPr>
        <w:t xml:space="preserve"> đề</w:t>
      </w:r>
      <w:r w:rsidRPr="006D150A">
        <w:rPr>
          <w:rFonts w:eastAsia="Calibri" w:cs="Times New Roman"/>
          <w:sz w:val="26"/>
          <w:szCs w:val="26"/>
        </w:rPr>
        <w:t xml:space="preserve"> về giá dịch vụ, quản lý vận hành </w:t>
      </w:r>
      <w:r w:rsidR="00A437CD" w:rsidRPr="006D150A">
        <w:rPr>
          <w:rFonts w:eastAsia="Calibri" w:cs="Times New Roman"/>
          <w:sz w:val="26"/>
          <w:szCs w:val="26"/>
        </w:rPr>
        <w:t>s</w:t>
      </w:r>
      <w:r w:rsidR="00A437CD" w:rsidRPr="006D150A">
        <w:rPr>
          <w:rFonts w:eastAsia="Calibri" w:cs="Times New Roman"/>
          <w:sz w:val="26"/>
          <w:szCs w:val="26"/>
          <w:lang w:val="vi-VN"/>
        </w:rPr>
        <w:t xml:space="preserve">ẽ được </w:t>
      </w:r>
      <w:r w:rsidRPr="006D150A">
        <w:rPr>
          <w:rFonts w:eastAsia="Calibri" w:cs="Times New Roman"/>
          <w:sz w:val="26"/>
          <w:szCs w:val="26"/>
        </w:rPr>
        <w:t>UBND cấp xã hoặ</w:t>
      </w:r>
      <w:r w:rsidR="002330B7">
        <w:rPr>
          <w:rFonts w:eastAsia="Calibri" w:cs="Times New Roman"/>
          <w:sz w:val="26"/>
          <w:szCs w:val="26"/>
        </w:rPr>
        <w:t>c t</w:t>
      </w:r>
      <w:r w:rsidRPr="006D150A">
        <w:rPr>
          <w:rFonts w:eastAsia="Calibri" w:cs="Times New Roman"/>
          <w:sz w:val="26"/>
          <w:szCs w:val="26"/>
        </w:rPr>
        <w:t>òa án giải quyết</w:t>
      </w:r>
      <w:r w:rsidR="00255E2F">
        <w:rPr>
          <w:rFonts w:eastAsia="Calibri" w:cs="Times New Roman"/>
          <w:sz w:val="26"/>
          <w:szCs w:val="26"/>
        </w:rPr>
        <w:t>.</w:t>
      </w:r>
      <w:r w:rsidRPr="006D150A">
        <w:rPr>
          <w:rFonts w:eastAsia="Calibri" w:cs="Times New Roman"/>
          <w:sz w:val="26"/>
          <w:szCs w:val="26"/>
        </w:rPr>
        <w:t xml:space="preserve"> </w:t>
      </w:r>
      <w:r w:rsidR="00255E2F">
        <w:rPr>
          <w:rFonts w:eastAsia="Calibri" w:cs="Times New Roman"/>
          <w:sz w:val="26"/>
          <w:szCs w:val="26"/>
        </w:rPr>
        <w:t>T</w:t>
      </w:r>
      <w:r w:rsidRPr="006D150A">
        <w:rPr>
          <w:rFonts w:eastAsia="Calibri" w:cs="Times New Roman"/>
          <w:sz w:val="26"/>
          <w:szCs w:val="26"/>
        </w:rPr>
        <w:t xml:space="preserve">rình tự, thủ tục phải thực hiện khi áp dụng các chế tài, giúp ổn định quan hệ nghĩa vụ xác lập giữa các </w:t>
      </w:r>
      <w:r w:rsidR="00D761EE" w:rsidRPr="006D150A">
        <w:rPr>
          <w:rFonts w:eastAsia="Calibri" w:cs="Times New Roman"/>
          <w:sz w:val="26"/>
          <w:szCs w:val="26"/>
        </w:rPr>
        <w:t>chủ thể</w:t>
      </w:r>
      <w:r w:rsidRPr="006D150A">
        <w:rPr>
          <w:rFonts w:eastAsia="Calibri" w:cs="Times New Roman"/>
          <w:sz w:val="26"/>
          <w:szCs w:val="26"/>
        </w:rPr>
        <w:t xml:space="preserve">, làm cơ sở để thực hiện </w:t>
      </w:r>
      <w:r w:rsidR="00255E2F">
        <w:rPr>
          <w:rFonts w:eastAsia="Calibri" w:cs="Times New Roman"/>
          <w:sz w:val="26"/>
          <w:szCs w:val="26"/>
        </w:rPr>
        <w:t>các hình thức xử lý trên</w:t>
      </w:r>
      <w:r w:rsidRPr="006D150A">
        <w:rPr>
          <w:rFonts w:eastAsia="Calibri" w:cs="Times New Roman"/>
          <w:sz w:val="26"/>
          <w:szCs w:val="26"/>
        </w:rPr>
        <w:t xml:space="preserve"> hoặc Tòa án </w:t>
      </w:r>
      <w:r w:rsidR="00255E2F">
        <w:rPr>
          <w:rFonts w:eastAsia="Calibri" w:cs="Times New Roman"/>
          <w:sz w:val="26"/>
          <w:szCs w:val="26"/>
        </w:rPr>
        <w:t xml:space="preserve">được lựa chọn để </w:t>
      </w:r>
      <w:r w:rsidRPr="006D150A">
        <w:rPr>
          <w:rFonts w:eastAsia="Calibri" w:cs="Times New Roman"/>
          <w:sz w:val="26"/>
          <w:szCs w:val="26"/>
        </w:rPr>
        <w:t>giải quyết</w:t>
      </w:r>
      <w:r w:rsidR="00255E2F">
        <w:rPr>
          <w:rFonts w:eastAsia="Calibri" w:cs="Times New Roman"/>
          <w:sz w:val="26"/>
          <w:szCs w:val="26"/>
        </w:rPr>
        <w:t xml:space="preserve"> vấn đề </w:t>
      </w:r>
      <w:r w:rsidR="00286472" w:rsidRPr="006D150A">
        <w:rPr>
          <w:rFonts w:eastAsia="Calibri" w:cs="Times New Roman"/>
          <w:sz w:val="26"/>
          <w:szCs w:val="26"/>
        </w:rPr>
        <w:t>một cách đúng đắn</w:t>
      </w:r>
      <w:r w:rsidR="00255E2F">
        <w:rPr>
          <w:rFonts w:eastAsia="Calibri" w:cs="Times New Roman"/>
          <w:sz w:val="26"/>
          <w:szCs w:val="26"/>
        </w:rPr>
        <w:t xml:space="preserve">, </w:t>
      </w:r>
      <w:r w:rsidR="00286472" w:rsidRPr="006D150A">
        <w:rPr>
          <w:rFonts w:eastAsia="Calibri" w:cs="Times New Roman"/>
          <w:sz w:val="26"/>
          <w:szCs w:val="26"/>
        </w:rPr>
        <w:t>công bằng</w:t>
      </w:r>
      <w:r w:rsidR="00255E2F">
        <w:rPr>
          <w:rFonts w:eastAsia="Calibri" w:cs="Times New Roman"/>
          <w:sz w:val="26"/>
          <w:szCs w:val="26"/>
        </w:rPr>
        <w:t xml:space="preserve"> và theo trình tự pháp luật.</w:t>
      </w:r>
    </w:p>
    <w:p w14:paraId="699F5736" w14:textId="54BC3E49" w:rsidR="009B1170" w:rsidRPr="006D150A" w:rsidRDefault="009B1170" w:rsidP="003F73C6">
      <w:pPr>
        <w:spacing w:after="0" w:line="360" w:lineRule="auto"/>
        <w:ind w:firstLine="567"/>
        <w:jc w:val="both"/>
        <w:rPr>
          <w:rFonts w:eastAsia="Calibri" w:cs="Times New Roman"/>
          <w:i/>
          <w:sz w:val="26"/>
          <w:szCs w:val="26"/>
        </w:rPr>
      </w:pPr>
      <w:r w:rsidRPr="006D150A">
        <w:rPr>
          <w:rFonts w:eastAsia="Calibri" w:cs="Times New Roman"/>
          <w:i/>
          <w:iCs/>
          <w:sz w:val="26"/>
          <w:szCs w:val="26"/>
        </w:rPr>
        <w:t xml:space="preserve">Thứ ba, </w:t>
      </w:r>
      <w:r w:rsidRPr="006D150A">
        <w:rPr>
          <w:rFonts w:eastAsia="Calibri" w:cs="Times New Roman"/>
          <w:sz w:val="26"/>
          <w:szCs w:val="26"/>
        </w:rPr>
        <w:t xml:space="preserve">pháp luật </w:t>
      </w:r>
      <w:r w:rsidR="00A437CD" w:rsidRPr="006D150A">
        <w:rPr>
          <w:rFonts w:eastAsia="Calibri" w:cs="Times New Roman"/>
          <w:sz w:val="26"/>
          <w:szCs w:val="26"/>
          <w:lang w:val="vi-VN"/>
        </w:rPr>
        <w:t>điề</w:t>
      </w:r>
      <w:r w:rsidR="00286472" w:rsidRPr="006D150A">
        <w:rPr>
          <w:rFonts w:eastAsia="Calibri" w:cs="Times New Roman"/>
          <w:sz w:val="26"/>
          <w:szCs w:val="26"/>
        </w:rPr>
        <w:t>u</w:t>
      </w:r>
      <w:r w:rsidR="00A437CD" w:rsidRPr="006D150A">
        <w:rPr>
          <w:rFonts w:eastAsia="Calibri" w:cs="Times New Roman"/>
          <w:sz w:val="26"/>
          <w:szCs w:val="26"/>
          <w:lang w:val="vi-VN"/>
        </w:rPr>
        <w:t xml:space="preserve"> chỉnh </w:t>
      </w:r>
      <w:r w:rsidRPr="006D150A">
        <w:rPr>
          <w:rFonts w:eastAsia="Calibri" w:cs="Times New Roman"/>
          <w:sz w:val="26"/>
          <w:szCs w:val="26"/>
        </w:rPr>
        <w:t>hợp đồng</w:t>
      </w:r>
      <w:r w:rsidR="00A437CD" w:rsidRPr="006D150A">
        <w:rPr>
          <w:rFonts w:eastAsia="Calibri" w:cs="Times New Roman"/>
          <w:sz w:val="26"/>
          <w:szCs w:val="26"/>
          <w:lang w:val="vi-VN"/>
        </w:rPr>
        <w:t xml:space="preserve"> có</w:t>
      </w:r>
      <w:r w:rsidRPr="006D150A">
        <w:rPr>
          <w:rFonts w:eastAsia="Calibri" w:cs="Times New Roman"/>
          <w:sz w:val="26"/>
          <w:szCs w:val="26"/>
        </w:rPr>
        <w:t xml:space="preserve"> vai trò </w:t>
      </w:r>
      <w:r w:rsidR="00A437CD" w:rsidRPr="006D150A">
        <w:rPr>
          <w:rFonts w:eastAsia="Calibri" w:cs="Times New Roman"/>
          <w:sz w:val="26"/>
          <w:szCs w:val="26"/>
        </w:rPr>
        <w:t>quan</w:t>
      </w:r>
      <w:r w:rsidR="00A437CD" w:rsidRPr="006D150A">
        <w:rPr>
          <w:rFonts w:eastAsia="Calibri" w:cs="Times New Roman"/>
          <w:sz w:val="26"/>
          <w:szCs w:val="26"/>
          <w:lang w:val="vi-VN"/>
        </w:rPr>
        <w:t xml:space="preserve"> trọng, </w:t>
      </w:r>
      <w:r w:rsidRPr="006D150A">
        <w:rPr>
          <w:rFonts w:eastAsia="Calibri" w:cs="Times New Roman"/>
          <w:sz w:val="26"/>
          <w:szCs w:val="26"/>
        </w:rPr>
        <w:t>là công cụ bảo vệ</w:t>
      </w:r>
      <w:r w:rsidRPr="006D150A">
        <w:rPr>
          <w:rFonts w:eastAsia="Calibri" w:cs="Times New Roman"/>
          <w:i/>
          <w:iCs/>
          <w:sz w:val="26"/>
          <w:szCs w:val="26"/>
        </w:rPr>
        <w:t xml:space="preserve"> </w:t>
      </w:r>
      <w:r w:rsidRPr="006D150A">
        <w:rPr>
          <w:rFonts w:eastAsia="Calibri" w:cs="Times New Roman"/>
          <w:iCs/>
          <w:sz w:val="26"/>
          <w:szCs w:val="26"/>
        </w:rPr>
        <w:t xml:space="preserve">lợi ích hợp pháp của các </w:t>
      </w:r>
      <w:r w:rsidR="00A437CD" w:rsidRPr="006D150A">
        <w:rPr>
          <w:rFonts w:eastAsia="Calibri" w:cs="Times New Roman"/>
          <w:iCs/>
          <w:sz w:val="26"/>
          <w:szCs w:val="26"/>
        </w:rPr>
        <w:t>bên</w:t>
      </w:r>
      <w:r w:rsidRPr="006D150A">
        <w:rPr>
          <w:rFonts w:eastAsia="Calibri" w:cs="Times New Roman"/>
          <w:iCs/>
          <w:sz w:val="26"/>
          <w:szCs w:val="26"/>
        </w:rPr>
        <w:t xml:space="preserve"> khi xảy ra tranh chấp. Đối với </w:t>
      </w:r>
      <w:r w:rsidR="00A437CD" w:rsidRPr="006D150A">
        <w:rPr>
          <w:rFonts w:eastAsia="Calibri" w:cs="Times New Roman"/>
          <w:iCs/>
          <w:sz w:val="26"/>
          <w:szCs w:val="26"/>
        </w:rPr>
        <w:t>lo</w:t>
      </w:r>
      <w:r w:rsidR="00A437CD" w:rsidRPr="006D150A">
        <w:rPr>
          <w:rFonts w:eastAsia="Calibri" w:cs="Times New Roman"/>
          <w:iCs/>
          <w:sz w:val="26"/>
          <w:szCs w:val="26"/>
          <w:lang w:val="vi-VN"/>
        </w:rPr>
        <w:t xml:space="preserve">ại </w:t>
      </w:r>
      <w:r w:rsidRPr="006D150A">
        <w:rPr>
          <w:rFonts w:eastAsia="Calibri" w:cs="Times New Roman"/>
          <w:iCs/>
          <w:sz w:val="26"/>
          <w:szCs w:val="26"/>
        </w:rPr>
        <w:t xml:space="preserve">hợp đồng </w:t>
      </w:r>
      <w:r w:rsidR="00A437CD" w:rsidRPr="006D150A">
        <w:rPr>
          <w:rFonts w:eastAsia="Calibri" w:cs="Times New Roman"/>
          <w:iCs/>
          <w:sz w:val="26"/>
          <w:szCs w:val="26"/>
        </w:rPr>
        <w:t>d</w:t>
      </w:r>
      <w:r w:rsidR="00A437CD" w:rsidRPr="006D150A">
        <w:rPr>
          <w:rFonts w:eastAsia="Calibri" w:cs="Times New Roman"/>
          <w:iCs/>
          <w:sz w:val="26"/>
          <w:szCs w:val="26"/>
          <w:lang w:val="vi-VN"/>
        </w:rPr>
        <w:t xml:space="preserve">ịch vụ </w:t>
      </w:r>
      <w:r w:rsidR="00D761EE" w:rsidRPr="006D150A">
        <w:rPr>
          <w:rFonts w:eastAsia="Calibri" w:cs="Times New Roman"/>
          <w:iCs/>
          <w:sz w:val="26"/>
          <w:szCs w:val="26"/>
        </w:rPr>
        <w:t>này</w:t>
      </w:r>
      <w:r w:rsidRPr="006D150A">
        <w:rPr>
          <w:rFonts w:eastAsia="Calibri" w:cs="Times New Roman"/>
          <w:iCs/>
          <w:sz w:val="26"/>
          <w:szCs w:val="26"/>
        </w:rPr>
        <w:t xml:space="preserve">, </w:t>
      </w:r>
      <w:r w:rsidR="00A437CD" w:rsidRPr="006D150A">
        <w:rPr>
          <w:rFonts w:eastAsia="Calibri" w:cs="Times New Roman"/>
          <w:iCs/>
          <w:sz w:val="26"/>
          <w:szCs w:val="26"/>
        </w:rPr>
        <w:t>bên</w:t>
      </w:r>
      <w:r w:rsidR="00A437CD" w:rsidRPr="006D150A">
        <w:rPr>
          <w:rFonts w:eastAsia="Calibri" w:cs="Times New Roman"/>
          <w:iCs/>
          <w:sz w:val="26"/>
          <w:szCs w:val="26"/>
          <w:lang w:val="vi-VN"/>
        </w:rPr>
        <w:t xml:space="preserve"> cung ứng dịch vụ </w:t>
      </w:r>
      <w:r w:rsidRPr="006D150A">
        <w:rPr>
          <w:rFonts w:eastAsia="Calibri" w:cs="Times New Roman"/>
          <w:iCs/>
          <w:sz w:val="26"/>
          <w:szCs w:val="26"/>
        </w:rPr>
        <w:t xml:space="preserve">thường </w:t>
      </w:r>
      <w:r w:rsidR="00A437CD" w:rsidRPr="006D150A">
        <w:rPr>
          <w:rFonts w:eastAsia="Calibri" w:cs="Times New Roman"/>
          <w:iCs/>
          <w:sz w:val="26"/>
          <w:szCs w:val="26"/>
        </w:rPr>
        <w:t>l</w:t>
      </w:r>
      <w:r w:rsidR="00A437CD" w:rsidRPr="006D150A">
        <w:rPr>
          <w:rFonts w:eastAsia="Calibri" w:cs="Times New Roman"/>
          <w:iCs/>
          <w:sz w:val="26"/>
          <w:szCs w:val="26"/>
          <w:lang w:val="vi-VN"/>
        </w:rPr>
        <w:t xml:space="preserve">à bên </w:t>
      </w:r>
      <w:r w:rsidR="00D761EE" w:rsidRPr="006D150A">
        <w:rPr>
          <w:rFonts w:eastAsia="Calibri" w:cs="Times New Roman"/>
          <w:iCs/>
          <w:sz w:val="26"/>
          <w:szCs w:val="26"/>
        </w:rPr>
        <w:t xml:space="preserve">chủ động trong việc đưa ra mẫu hợp đồng </w:t>
      </w:r>
      <w:r w:rsidRPr="006D150A">
        <w:rPr>
          <w:rFonts w:eastAsia="Calibri" w:cs="Times New Roman"/>
          <w:iCs/>
          <w:sz w:val="26"/>
          <w:szCs w:val="26"/>
        </w:rPr>
        <w:t xml:space="preserve">và có thể </w:t>
      </w:r>
      <w:r w:rsidRPr="006D150A">
        <w:rPr>
          <w:rFonts w:eastAsia="Calibri" w:cs="Times New Roman"/>
          <w:iCs/>
          <w:sz w:val="26"/>
          <w:szCs w:val="26"/>
        </w:rPr>
        <w:lastRenderedPageBreak/>
        <w:t xml:space="preserve">trong quá trình giao kết, thương thảo sẽ đưa một số điều khoản bất lợi cho Ban quản trị </w:t>
      </w:r>
      <w:r w:rsidR="00D761EE" w:rsidRPr="006D150A">
        <w:rPr>
          <w:rFonts w:eastAsia="Calibri" w:cs="Times New Roman"/>
          <w:iCs/>
          <w:sz w:val="26"/>
          <w:szCs w:val="26"/>
        </w:rPr>
        <w:t xml:space="preserve">(thường </w:t>
      </w:r>
      <w:r w:rsidRPr="006D150A">
        <w:rPr>
          <w:rFonts w:eastAsia="Calibri" w:cs="Times New Roman"/>
          <w:iCs/>
          <w:sz w:val="26"/>
          <w:szCs w:val="26"/>
        </w:rPr>
        <w:t xml:space="preserve">là bên </w:t>
      </w:r>
      <w:r w:rsidR="00D761EE" w:rsidRPr="006D150A">
        <w:rPr>
          <w:rFonts w:eastAsia="Calibri" w:cs="Times New Roman"/>
          <w:iCs/>
          <w:sz w:val="26"/>
          <w:szCs w:val="26"/>
        </w:rPr>
        <w:t>không có nhiều</w:t>
      </w:r>
      <w:r w:rsidRPr="006D150A">
        <w:rPr>
          <w:rFonts w:eastAsia="Calibri" w:cs="Times New Roman"/>
          <w:iCs/>
          <w:sz w:val="26"/>
          <w:szCs w:val="26"/>
        </w:rPr>
        <w:t xml:space="preserve"> kinh nghiệm</w:t>
      </w:r>
      <w:r w:rsidR="00D761EE" w:rsidRPr="006D150A">
        <w:rPr>
          <w:rFonts w:eastAsia="Calibri" w:cs="Times New Roman"/>
          <w:iCs/>
          <w:sz w:val="26"/>
          <w:szCs w:val="26"/>
        </w:rPr>
        <w:t>) và</w:t>
      </w:r>
      <w:r w:rsidRPr="006D150A">
        <w:rPr>
          <w:rFonts w:eastAsia="Calibri" w:cs="Times New Roman"/>
          <w:iCs/>
          <w:sz w:val="26"/>
          <w:szCs w:val="26"/>
        </w:rPr>
        <w:t xml:space="preserve"> khi xảy ra tranh chấp các điều khoản này, cơ quan có thẩm quyền có thể xét đến yếu tố bên yếu thế để xem xét, xử lý đảm bảo tính công bằng</w:t>
      </w:r>
      <w:r w:rsidR="00D761EE" w:rsidRPr="006D150A">
        <w:rPr>
          <w:rFonts w:eastAsia="Calibri" w:cs="Times New Roman"/>
          <w:iCs/>
          <w:sz w:val="26"/>
          <w:szCs w:val="26"/>
        </w:rPr>
        <w:t>;</w:t>
      </w:r>
      <w:r w:rsidRPr="006D150A">
        <w:rPr>
          <w:rFonts w:eastAsia="Calibri" w:cs="Times New Roman"/>
          <w:iCs/>
          <w:sz w:val="26"/>
          <w:szCs w:val="26"/>
        </w:rPr>
        <w:t xml:space="preserve"> </w:t>
      </w:r>
      <w:r w:rsidR="00D761EE" w:rsidRPr="006D150A">
        <w:rPr>
          <w:rFonts w:eastAsia="Calibri" w:cs="Times New Roman"/>
          <w:sz w:val="26"/>
          <w:szCs w:val="26"/>
        </w:rPr>
        <w:t>b</w:t>
      </w:r>
      <w:r w:rsidRPr="006D150A">
        <w:rPr>
          <w:rFonts w:eastAsia="Calibri" w:cs="Times New Roman"/>
          <w:sz w:val="26"/>
          <w:szCs w:val="26"/>
        </w:rPr>
        <w:t>ảo vệ lợi ích chung của cư dân, cộng đồng và xã hội.</w:t>
      </w:r>
    </w:p>
    <w:p w14:paraId="20E19BF8" w14:textId="13D00222" w:rsidR="009B1170" w:rsidRPr="006D150A" w:rsidRDefault="009B1170" w:rsidP="00FF78A9">
      <w:pPr>
        <w:spacing w:before="40" w:after="0" w:line="420" w:lineRule="atLeast"/>
        <w:ind w:firstLine="567"/>
        <w:jc w:val="both"/>
        <w:rPr>
          <w:rFonts w:eastAsia="Calibri" w:cs="Times New Roman"/>
          <w:sz w:val="26"/>
          <w:szCs w:val="26"/>
          <w:lang w:val="vi-VN"/>
        </w:rPr>
      </w:pPr>
      <w:r w:rsidRPr="006D150A">
        <w:rPr>
          <w:rFonts w:eastAsia="Calibri" w:cs="Times New Roman"/>
          <w:i/>
          <w:iCs/>
          <w:sz w:val="26"/>
          <w:szCs w:val="26"/>
        </w:rPr>
        <w:t>Thứ tư,</w:t>
      </w:r>
      <w:r w:rsidRPr="006D150A">
        <w:rPr>
          <w:rFonts w:eastAsia="Calibri" w:cs="Times New Roman"/>
          <w:sz w:val="26"/>
          <w:szCs w:val="26"/>
        </w:rPr>
        <w:t xml:space="preserve"> pháp luật hợp đồng mang tính chất luật tư điều chỉnh gồm các đặc điểm hướng tới việc bảo vệ lợi ích tư nhân; phương pháp điều chỉnh đặc trưng là tự do thỏa thuận </w:t>
      </w:r>
      <w:r w:rsidR="00A437CD" w:rsidRPr="006D150A">
        <w:rPr>
          <w:rFonts w:eastAsia="Calibri" w:cs="Times New Roman"/>
          <w:sz w:val="26"/>
          <w:szCs w:val="26"/>
        </w:rPr>
        <w:t>trên</w:t>
      </w:r>
      <w:r w:rsidR="00A437CD" w:rsidRPr="006D150A">
        <w:rPr>
          <w:rFonts w:eastAsia="Calibri" w:cs="Times New Roman"/>
          <w:sz w:val="26"/>
          <w:szCs w:val="26"/>
          <w:lang w:val="vi-VN"/>
        </w:rPr>
        <w:t xml:space="preserve"> cơ sở </w:t>
      </w:r>
      <w:r w:rsidRPr="006D150A">
        <w:rPr>
          <w:rFonts w:eastAsia="Calibri" w:cs="Times New Roman"/>
          <w:sz w:val="26"/>
          <w:szCs w:val="26"/>
        </w:rPr>
        <w:t xml:space="preserve">ý </w:t>
      </w:r>
      <w:r w:rsidR="00A437CD" w:rsidRPr="006D150A">
        <w:rPr>
          <w:rFonts w:eastAsia="Calibri" w:cs="Times New Roman"/>
          <w:sz w:val="26"/>
          <w:szCs w:val="26"/>
        </w:rPr>
        <w:t>chí</w:t>
      </w:r>
      <w:r w:rsidR="00A437CD" w:rsidRPr="006D150A">
        <w:rPr>
          <w:rFonts w:eastAsia="Calibri" w:cs="Times New Roman"/>
          <w:sz w:val="26"/>
          <w:szCs w:val="26"/>
          <w:lang w:val="vi-VN"/>
        </w:rPr>
        <w:t>, mong muốn</w:t>
      </w:r>
      <w:r w:rsidRPr="006D150A">
        <w:rPr>
          <w:rFonts w:eastAsia="Calibri" w:cs="Times New Roman"/>
          <w:sz w:val="26"/>
          <w:szCs w:val="26"/>
        </w:rPr>
        <w:t xml:space="preserve"> </w:t>
      </w:r>
      <w:r w:rsidR="00A437CD" w:rsidRPr="006D150A">
        <w:rPr>
          <w:rFonts w:eastAsia="Calibri" w:cs="Times New Roman"/>
          <w:sz w:val="26"/>
          <w:szCs w:val="26"/>
        </w:rPr>
        <w:t>v</w:t>
      </w:r>
      <w:r w:rsidR="00A437CD" w:rsidRPr="006D150A">
        <w:rPr>
          <w:rFonts w:eastAsia="Calibri" w:cs="Times New Roman"/>
          <w:sz w:val="26"/>
          <w:szCs w:val="26"/>
          <w:lang w:val="vi-VN"/>
        </w:rPr>
        <w:t xml:space="preserve">à bình đẳng </w:t>
      </w:r>
      <w:r w:rsidRPr="006D150A">
        <w:rPr>
          <w:rFonts w:eastAsia="Calibri" w:cs="Times New Roman"/>
          <w:sz w:val="26"/>
          <w:szCs w:val="26"/>
        </w:rPr>
        <w:t xml:space="preserve">của các bên. Pháp luật </w:t>
      </w:r>
      <w:r w:rsidR="00A437CD" w:rsidRPr="006D150A">
        <w:rPr>
          <w:rFonts w:eastAsia="Calibri" w:cs="Times New Roman"/>
          <w:sz w:val="26"/>
          <w:szCs w:val="26"/>
        </w:rPr>
        <w:t>nh</w:t>
      </w:r>
      <w:r w:rsidR="00A437CD" w:rsidRPr="006D150A">
        <w:rPr>
          <w:rFonts w:eastAsia="Calibri" w:cs="Times New Roman"/>
          <w:sz w:val="26"/>
          <w:szCs w:val="26"/>
          <w:lang w:val="vi-VN"/>
        </w:rPr>
        <w:t xml:space="preserve">à ở và dân sự </w:t>
      </w:r>
      <w:r w:rsidRPr="006D150A">
        <w:rPr>
          <w:rFonts w:eastAsia="Calibri" w:cs="Times New Roman"/>
          <w:sz w:val="26"/>
          <w:szCs w:val="26"/>
        </w:rPr>
        <w:t xml:space="preserve">quy định </w:t>
      </w:r>
      <w:r w:rsidR="00C228DE" w:rsidRPr="006D150A">
        <w:rPr>
          <w:rFonts w:eastAsia="Calibri" w:cs="Times New Roman"/>
          <w:sz w:val="26"/>
          <w:szCs w:val="26"/>
        </w:rPr>
        <w:t xml:space="preserve">là cơ sở để soạn thảo </w:t>
      </w:r>
      <w:r w:rsidR="00A437CD" w:rsidRPr="006D150A">
        <w:rPr>
          <w:rFonts w:eastAsia="Calibri" w:cs="Times New Roman"/>
          <w:sz w:val="26"/>
          <w:szCs w:val="26"/>
        </w:rPr>
        <w:t>các</w:t>
      </w:r>
      <w:r w:rsidR="00A437CD" w:rsidRPr="006D150A">
        <w:rPr>
          <w:rFonts w:eastAsia="Calibri" w:cs="Times New Roman"/>
          <w:sz w:val="26"/>
          <w:szCs w:val="26"/>
          <w:lang w:val="vi-VN"/>
        </w:rPr>
        <w:t xml:space="preserve"> </w:t>
      </w:r>
      <w:r w:rsidR="00286472" w:rsidRPr="006D150A">
        <w:rPr>
          <w:rFonts w:eastAsia="Calibri" w:cs="Times New Roman"/>
          <w:sz w:val="26"/>
          <w:szCs w:val="26"/>
        </w:rPr>
        <w:t>nội dung</w:t>
      </w:r>
      <w:r w:rsidR="00A437CD" w:rsidRPr="006D150A">
        <w:rPr>
          <w:rFonts w:eastAsia="Calibri" w:cs="Times New Roman"/>
          <w:sz w:val="26"/>
          <w:szCs w:val="26"/>
          <w:lang w:val="vi-VN"/>
        </w:rPr>
        <w:t xml:space="preserve"> </w:t>
      </w:r>
      <w:r w:rsidRPr="006D150A">
        <w:rPr>
          <w:rFonts w:eastAsia="Calibri" w:cs="Times New Roman"/>
          <w:sz w:val="26"/>
          <w:szCs w:val="26"/>
        </w:rPr>
        <w:t>c</w:t>
      </w:r>
      <w:r w:rsidR="00A437CD" w:rsidRPr="006D150A">
        <w:rPr>
          <w:rFonts w:eastAsia="Calibri" w:cs="Times New Roman"/>
          <w:sz w:val="26"/>
          <w:szCs w:val="26"/>
          <w:lang w:val="vi-VN"/>
        </w:rPr>
        <w:t>ơ bản</w:t>
      </w:r>
      <w:r w:rsidRPr="006D150A">
        <w:rPr>
          <w:rFonts w:eastAsia="Calibri" w:cs="Times New Roman"/>
          <w:sz w:val="26"/>
          <w:szCs w:val="26"/>
        </w:rPr>
        <w:t xml:space="preserve"> </w:t>
      </w:r>
      <w:r w:rsidR="00C228DE" w:rsidRPr="006D150A">
        <w:rPr>
          <w:rFonts w:eastAsia="Calibri" w:cs="Times New Roman"/>
          <w:sz w:val="26"/>
          <w:szCs w:val="26"/>
        </w:rPr>
        <w:t>của</w:t>
      </w:r>
      <w:r w:rsidRPr="006D150A">
        <w:rPr>
          <w:rFonts w:eastAsia="Calibri" w:cs="Times New Roman"/>
          <w:sz w:val="26"/>
          <w:szCs w:val="26"/>
        </w:rPr>
        <w:t xml:space="preserve"> hợp đồng, còn các </w:t>
      </w:r>
      <w:r w:rsidR="00286472" w:rsidRPr="006D150A">
        <w:rPr>
          <w:rFonts w:eastAsia="Calibri" w:cs="Times New Roman"/>
          <w:sz w:val="26"/>
          <w:szCs w:val="26"/>
        </w:rPr>
        <w:t>vấn đề</w:t>
      </w:r>
      <w:r w:rsidR="00A437CD" w:rsidRPr="006D150A">
        <w:rPr>
          <w:rFonts w:eastAsia="Calibri" w:cs="Times New Roman"/>
          <w:sz w:val="26"/>
          <w:szCs w:val="26"/>
          <w:lang w:val="vi-VN"/>
        </w:rPr>
        <w:t xml:space="preserve"> </w:t>
      </w:r>
      <w:r w:rsidR="00286472" w:rsidRPr="006D150A">
        <w:rPr>
          <w:rFonts w:eastAsia="Calibri" w:cs="Times New Roman"/>
          <w:sz w:val="26"/>
          <w:szCs w:val="26"/>
        </w:rPr>
        <w:t>khác</w:t>
      </w:r>
      <w:r w:rsidRPr="006D150A">
        <w:rPr>
          <w:rFonts w:eastAsia="Calibri" w:cs="Times New Roman"/>
          <w:sz w:val="26"/>
          <w:szCs w:val="26"/>
        </w:rPr>
        <w:t xml:space="preserve"> các bên sẽ chủ động xây dựng, thương thảo để đảm bảo </w:t>
      </w:r>
      <w:r w:rsidR="00C228DE" w:rsidRPr="006D150A">
        <w:rPr>
          <w:rFonts w:eastAsia="Calibri" w:cs="Times New Roman"/>
          <w:sz w:val="26"/>
          <w:szCs w:val="26"/>
        </w:rPr>
        <w:t xml:space="preserve">cân bằng </w:t>
      </w:r>
      <w:r w:rsidRPr="006D150A">
        <w:rPr>
          <w:rFonts w:eastAsia="Calibri" w:cs="Times New Roman"/>
          <w:sz w:val="26"/>
          <w:szCs w:val="26"/>
        </w:rPr>
        <w:t>lợi ích giữa các bên, người sử dụng dịch vụ</w:t>
      </w:r>
      <w:r w:rsidR="00C228DE" w:rsidRPr="006D150A">
        <w:rPr>
          <w:rFonts w:eastAsia="Calibri" w:cs="Times New Roman"/>
          <w:sz w:val="26"/>
          <w:szCs w:val="26"/>
        </w:rPr>
        <w:t xml:space="preserve"> và</w:t>
      </w:r>
      <w:r w:rsidRPr="006D150A">
        <w:rPr>
          <w:rFonts w:eastAsia="Calibri" w:cs="Times New Roman"/>
          <w:sz w:val="26"/>
          <w:szCs w:val="26"/>
        </w:rPr>
        <w:t xml:space="preserve"> không </w:t>
      </w:r>
      <w:r w:rsidR="00A437CD" w:rsidRPr="006D150A">
        <w:rPr>
          <w:rFonts w:eastAsia="Calibri" w:cs="Times New Roman"/>
          <w:sz w:val="26"/>
          <w:szCs w:val="26"/>
        </w:rPr>
        <w:t>trái đạo đức xã hội</w:t>
      </w:r>
      <w:r w:rsidR="00C228DE" w:rsidRPr="006D150A">
        <w:rPr>
          <w:rFonts w:eastAsia="Calibri" w:cs="Times New Roman"/>
          <w:sz w:val="26"/>
          <w:szCs w:val="26"/>
        </w:rPr>
        <w:t xml:space="preserve">, </w:t>
      </w:r>
      <w:r w:rsidRPr="006D150A">
        <w:rPr>
          <w:rFonts w:eastAsia="Calibri" w:cs="Times New Roman"/>
          <w:sz w:val="26"/>
          <w:szCs w:val="26"/>
        </w:rPr>
        <w:t xml:space="preserve">vi phạm điều </w:t>
      </w:r>
      <w:r w:rsidR="00A437CD" w:rsidRPr="006D150A">
        <w:rPr>
          <w:rFonts w:eastAsia="Calibri" w:cs="Times New Roman"/>
          <w:sz w:val="26"/>
          <w:szCs w:val="26"/>
        </w:rPr>
        <w:t>cấm</w:t>
      </w:r>
      <w:r w:rsidR="00286472" w:rsidRPr="006D150A">
        <w:rPr>
          <w:rFonts w:eastAsia="Calibri" w:cs="Times New Roman"/>
          <w:sz w:val="26"/>
          <w:szCs w:val="26"/>
        </w:rPr>
        <w:t xml:space="preserve"> của luật</w:t>
      </w:r>
      <w:r w:rsidR="00A437CD" w:rsidRPr="006D150A">
        <w:rPr>
          <w:rFonts w:eastAsia="Calibri" w:cs="Times New Roman"/>
          <w:sz w:val="26"/>
          <w:szCs w:val="26"/>
          <w:lang w:val="vi-VN"/>
        </w:rPr>
        <w:t>.</w:t>
      </w:r>
    </w:p>
    <w:p w14:paraId="6D45E261" w14:textId="77777777" w:rsidR="00435357" w:rsidRDefault="009B1170" w:rsidP="00FF78A9">
      <w:pPr>
        <w:spacing w:before="40" w:after="0" w:line="420" w:lineRule="atLeast"/>
        <w:ind w:firstLine="567"/>
        <w:jc w:val="both"/>
        <w:rPr>
          <w:rFonts w:eastAsia="Calibri" w:cs="Times New Roman"/>
          <w:sz w:val="26"/>
          <w:szCs w:val="26"/>
        </w:rPr>
      </w:pPr>
      <w:r w:rsidRPr="006D150A">
        <w:rPr>
          <w:rFonts w:eastAsia="Calibri" w:cs="Times New Roman"/>
          <w:i/>
          <w:iCs/>
          <w:sz w:val="26"/>
          <w:szCs w:val="26"/>
        </w:rPr>
        <w:t>Thứ năm</w:t>
      </w:r>
      <w:r w:rsidRPr="00E82416">
        <w:rPr>
          <w:rFonts w:eastAsia="Calibri" w:cs="Times New Roman"/>
          <w:sz w:val="26"/>
          <w:szCs w:val="26"/>
        </w:rPr>
        <w:t>, mang tính chất hỗ trợ, pháp luật</w:t>
      </w:r>
      <w:r w:rsidRPr="006D150A">
        <w:rPr>
          <w:rFonts w:eastAsia="Calibri" w:cs="Times New Roman"/>
          <w:sz w:val="26"/>
          <w:szCs w:val="26"/>
        </w:rPr>
        <w:t xml:space="preserve"> hợp đồng có vai trò hỗ trợ khi đưa ra một khuôn khổ an toàn để các bên có thể </w:t>
      </w:r>
      <w:r w:rsidR="00A437CD" w:rsidRPr="006D150A">
        <w:rPr>
          <w:rFonts w:eastAsia="Calibri" w:cs="Times New Roman"/>
          <w:sz w:val="26"/>
          <w:szCs w:val="26"/>
        </w:rPr>
        <w:t>thương</w:t>
      </w:r>
      <w:r w:rsidR="00A437CD" w:rsidRPr="006D150A">
        <w:rPr>
          <w:rFonts w:eastAsia="Calibri" w:cs="Times New Roman"/>
          <w:sz w:val="26"/>
          <w:szCs w:val="26"/>
          <w:lang w:val="vi-VN"/>
        </w:rPr>
        <w:t xml:space="preserve"> thảo</w:t>
      </w:r>
      <w:r w:rsidRPr="006D150A">
        <w:rPr>
          <w:rFonts w:eastAsia="Calibri" w:cs="Times New Roman"/>
          <w:sz w:val="26"/>
          <w:szCs w:val="26"/>
        </w:rPr>
        <w:t xml:space="preserve"> đặt ra các quy tắc giao dịch nền tảng, xác định các chuẩn mực xử sự </w:t>
      </w:r>
      <w:r w:rsidR="00A437CD" w:rsidRPr="006D150A">
        <w:rPr>
          <w:rFonts w:eastAsia="Calibri" w:cs="Times New Roman"/>
          <w:sz w:val="26"/>
          <w:szCs w:val="26"/>
          <w:lang w:val="vi-VN"/>
        </w:rPr>
        <w:t xml:space="preserve">để </w:t>
      </w:r>
      <w:r w:rsidRPr="006D150A">
        <w:rPr>
          <w:rFonts w:eastAsia="Calibri" w:cs="Times New Roman"/>
          <w:sz w:val="26"/>
          <w:szCs w:val="26"/>
        </w:rPr>
        <w:t xml:space="preserve">các bên lựa chọn hoặc phải </w:t>
      </w:r>
      <w:r w:rsidR="00286472" w:rsidRPr="006D150A">
        <w:rPr>
          <w:rFonts w:eastAsia="Calibri" w:cs="Times New Roman"/>
          <w:sz w:val="26"/>
          <w:szCs w:val="26"/>
        </w:rPr>
        <w:t>chấp hành</w:t>
      </w:r>
      <w:r w:rsidR="00A437CD" w:rsidRPr="006D150A">
        <w:rPr>
          <w:rFonts w:eastAsia="Calibri" w:cs="Times New Roman"/>
          <w:sz w:val="26"/>
          <w:szCs w:val="26"/>
          <w:lang w:val="vi-VN"/>
        </w:rPr>
        <w:t xml:space="preserve"> và </w:t>
      </w:r>
      <w:r w:rsidRPr="006D150A">
        <w:rPr>
          <w:rFonts w:eastAsia="Calibri" w:cs="Times New Roman"/>
          <w:sz w:val="26"/>
          <w:szCs w:val="26"/>
        </w:rPr>
        <w:t>thường sử dụng những quy phạm tùy nghi. Bên cạnh đó, pháp luật hợp đồng cũng xác định ranh giới thỏa thuận của các bên để sự thỏa thuận đó không</w:t>
      </w:r>
      <w:r w:rsidR="00AF564A" w:rsidRPr="006D150A">
        <w:rPr>
          <w:rFonts w:eastAsia="Calibri" w:cs="Times New Roman"/>
          <w:sz w:val="26"/>
          <w:szCs w:val="26"/>
          <w:lang w:val="vi-VN"/>
        </w:rPr>
        <w:t xml:space="preserve"> ảnh hưởng</w:t>
      </w:r>
      <w:r w:rsidRPr="006D150A">
        <w:rPr>
          <w:rFonts w:eastAsia="Calibri" w:cs="Times New Roman"/>
          <w:sz w:val="26"/>
          <w:szCs w:val="26"/>
        </w:rPr>
        <w:t xml:space="preserve"> đến lợi ích </w:t>
      </w:r>
      <w:r w:rsidR="00AF564A" w:rsidRPr="006D150A">
        <w:rPr>
          <w:rFonts w:eastAsia="Calibri" w:cs="Times New Roman"/>
          <w:sz w:val="26"/>
          <w:szCs w:val="26"/>
        </w:rPr>
        <w:t>c</w:t>
      </w:r>
      <w:r w:rsidR="00AF564A" w:rsidRPr="006D150A">
        <w:rPr>
          <w:rFonts w:eastAsia="Calibri" w:cs="Times New Roman"/>
          <w:sz w:val="26"/>
          <w:szCs w:val="26"/>
          <w:lang w:val="vi-VN"/>
        </w:rPr>
        <w:t xml:space="preserve">ủa bên thứ </w:t>
      </w:r>
      <w:r w:rsidR="00286472" w:rsidRPr="006D150A">
        <w:rPr>
          <w:rFonts w:eastAsia="Calibri" w:cs="Times New Roman"/>
          <w:sz w:val="26"/>
          <w:szCs w:val="26"/>
        </w:rPr>
        <w:t>ba</w:t>
      </w:r>
      <w:r w:rsidRPr="006D150A">
        <w:rPr>
          <w:rFonts w:eastAsia="Calibri" w:cs="Times New Roman"/>
          <w:sz w:val="26"/>
          <w:szCs w:val="26"/>
        </w:rPr>
        <w:t xml:space="preserve">. Khi nội dung </w:t>
      </w:r>
      <w:r w:rsidR="00AF564A" w:rsidRPr="006D150A">
        <w:rPr>
          <w:rFonts w:eastAsia="Calibri" w:cs="Times New Roman"/>
          <w:sz w:val="26"/>
          <w:szCs w:val="26"/>
        </w:rPr>
        <w:t>các</w:t>
      </w:r>
      <w:r w:rsidR="00AF564A" w:rsidRPr="006D150A">
        <w:rPr>
          <w:rFonts w:eastAsia="Calibri" w:cs="Times New Roman"/>
          <w:sz w:val="26"/>
          <w:szCs w:val="26"/>
          <w:lang w:val="vi-VN"/>
        </w:rPr>
        <w:t xml:space="preserve"> b</w:t>
      </w:r>
      <w:r w:rsidR="00286472" w:rsidRPr="006D150A">
        <w:rPr>
          <w:rFonts w:eastAsia="Calibri" w:cs="Times New Roman"/>
          <w:sz w:val="26"/>
          <w:szCs w:val="26"/>
        </w:rPr>
        <w:t>ê</w:t>
      </w:r>
      <w:r w:rsidR="00AF564A" w:rsidRPr="006D150A">
        <w:rPr>
          <w:rFonts w:eastAsia="Calibri" w:cs="Times New Roman"/>
          <w:sz w:val="26"/>
          <w:szCs w:val="26"/>
          <w:lang w:val="vi-VN"/>
        </w:rPr>
        <w:t xml:space="preserve">n giao kết </w:t>
      </w:r>
      <w:r w:rsidRPr="006D150A">
        <w:rPr>
          <w:rFonts w:eastAsia="Calibri" w:cs="Times New Roman"/>
          <w:sz w:val="26"/>
          <w:szCs w:val="26"/>
        </w:rPr>
        <w:t xml:space="preserve">không đầy đủ, </w:t>
      </w:r>
      <w:r w:rsidR="00AF564A" w:rsidRPr="006D150A">
        <w:rPr>
          <w:rFonts w:eastAsia="Calibri" w:cs="Times New Roman"/>
          <w:sz w:val="26"/>
          <w:szCs w:val="26"/>
        </w:rPr>
        <w:t>không</w:t>
      </w:r>
      <w:r w:rsidR="00AF564A" w:rsidRPr="006D150A">
        <w:rPr>
          <w:rFonts w:eastAsia="Calibri" w:cs="Times New Roman"/>
          <w:sz w:val="26"/>
          <w:szCs w:val="26"/>
          <w:lang w:val="vi-VN"/>
        </w:rPr>
        <w:t xml:space="preserve"> </w:t>
      </w:r>
      <w:r w:rsidRPr="006D150A">
        <w:rPr>
          <w:rFonts w:eastAsia="Calibri" w:cs="Times New Roman"/>
          <w:sz w:val="26"/>
          <w:szCs w:val="26"/>
        </w:rPr>
        <w:t xml:space="preserve">rõ ràng </w:t>
      </w:r>
      <w:r w:rsidR="00AF564A" w:rsidRPr="006D150A">
        <w:rPr>
          <w:rFonts w:eastAsia="Calibri" w:cs="Times New Roman"/>
          <w:sz w:val="26"/>
          <w:szCs w:val="26"/>
        </w:rPr>
        <w:t>th</w:t>
      </w:r>
      <w:r w:rsidR="00AF564A" w:rsidRPr="006D150A">
        <w:rPr>
          <w:rFonts w:eastAsia="Calibri" w:cs="Times New Roman"/>
          <w:sz w:val="26"/>
          <w:szCs w:val="26"/>
          <w:lang w:val="vi-VN"/>
        </w:rPr>
        <w:t xml:space="preserve">ì </w:t>
      </w:r>
      <w:r w:rsidRPr="006D150A">
        <w:rPr>
          <w:rFonts w:eastAsia="Calibri" w:cs="Times New Roman"/>
          <w:sz w:val="26"/>
          <w:szCs w:val="26"/>
        </w:rPr>
        <w:t>pháp luật hợp đồng</w:t>
      </w:r>
      <w:r w:rsidR="00AF564A" w:rsidRPr="006D150A">
        <w:rPr>
          <w:rFonts w:eastAsia="Calibri" w:cs="Times New Roman"/>
          <w:sz w:val="26"/>
          <w:szCs w:val="26"/>
          <w:lang w:val="vi-VN"/>
        </w:rPr>
        <w:t xml:space="preserve"> nhằm </w:t>
      </w:r>
      <w:r w:rsidRPr="006D150A">
        <w:rPr>
          <w:rFonts w:eastAsia="Calibri" w:cs="Times New Roman"/>
          <w:sz w:val="26"/>
          <w:szCs w:val="26"/>
        </w:rPr>
        <w:t>bổ sung những nội dung khuyết thiếu hoặc giải thích làm rõ hơn ý chí củ</w:t>
      </w:r>
      <w:r w:rsidR="00435357">
        <w:rPr>
          <w:rFonts w:eastAsia="Calibri" w:cs="Times New Roman"/>
          <w:sz w:val="26"/>
          <w:szCs w:val="26"/>
        </w:rPr>
        <w:t xml:space="preserve">a các bên. </w:t>
      </w:r>
    </w:p>
    <w:p w14:paraId="6AD8D51A" w14:textId="66E7FF9C" w:rsidR="009B1170" w:rsidRPr="006D150A" w:rsidRDefault="00AF564A" w:rsidP="00FF78A9">
      <w:pPr>
        <w:spacing w:before="40" w:after="0" w:line="420" w:lineRule="atLeast"/>
        <w:ind w:firstLine="567"/>
        <w:jc w:val="both"/>
        <w:rPr>
          <w:rFonts w:eastAsia="Calibri" w:cs="Times New Roman"/>
          <w:sz w:val="26"/>
          <w:szCs w:val="26"/>
        </w:rPr>
      </w:pPr>
      <w:r w:rsidRPr="006D150A">
        <w:rPr>
          <w:rFonts w:eastAsia="Calibri" w:cs="Times New Roman"/>
          <w:sz w:val="26"/>
          <w:szCs w:val="26"/>
        </w:rPr>
        <w:t>P</w:t>
      </w:r>
      <w:r w:rsidR="009B1170" w:rsidRPr="006D150A">
        <w:rPr>
          <w:rFonts w:eastAsia="Calibri" w:cs="Times New Roman"/>
          <w:sz w:val="26"/>
          <w:szCs w:val="26"/>
        </w:rPr>
        <w:t>háp luật hợp đồng chính là sự bảo đảm cho việc thực hiện cam kết mà chính</w:t>
      </w:r>
      <w:r w:rsidR="002F1432" w:rsidRPr="006D150A">
        <w:rPr>
          <w:rFonts w:eastAsia="Calibri" w:cs="Times New Roman"/>
          <w:sz w:val="26"/>
          <w:szCs w:val="26"/>
        </w:rPr>
        <w:t xml:space="preserve"> các bên</w:t>
      </w:r>
      <w:r w:rsidR="009B1170" w:rsidRPr="006D150A">
        <w:rPr>
          <w:rFonts w:eastAsia="Calibri" w:cs="Times New Roman"/>
          <w:sz w:val="26"/>
          <w:szCs w:val="26"/>
        </w:rPr>
        <w:t xml:space="preserve"> đặt </w:t>
      </w:r>
      <w:r w:rsidRPr="006D150A">
        <w:rPr>
          <w:rFonts w:eastAsia="Calibri" w:cs="Times New Roman"/>
          <w:sz w:val="26"/>
          <w:szCs w:val="26"/>
        </w:rPr>
        <w:t>ra</w:t>
      </w:r>
      <w:r w:rsidRPr="006D150A">
        <w:rPr>
          <w:rFonts w:eastAsia="Calibri" w:cs="Times New Roman"/>
          <w:sz w:val="26"/>
          <w:szCs w:val="26"/>
          <w:lang w:val="vi-VN"/>
        </w:rPr>
        <w:t>;</w:t>
      </w:r>
      <w:r w:rsidR="009B1170" w:rsidRPr="006D150A">
        <w:rPr>
          <w:rFonts w:eastAsia="Calibri" w:cs="Times New Roman"/>
          <w:sz w:val="26"/>
          <w:szCs w:val="26"/>
        </w:rPr>
        <w:t xml:space="preserve"> </w:t>
      </w:r>
      <w:r w:rsidRPr="006D150A">
        <w:rPr>
          <w:rFonts w:eastAsia="Calibri" w:cs="Times New Roman"/>
          <w:sz w:val="26"/>
          <w:szCs w:val="26"/>
        </w:rPr>
        <w:t>k</w:t>
      </w:r>
      <w:r w:rsidR="009B1170" w:rsidRPr="006D150A">
        <w:rPr>
          <w:rFonts w:eastAsia="Calibri" w:cs="Times New Roman"/>
          <w:sz w:val="26"/>
          <w:szCs w:val="26"/>
        </w:rPr>
        <w:t xml:space="preserve">hông chỉ định ra hệ thống chuẩn mực xử sự cho các </w:t>
      </w:r>
      <w:r w:rsidRPr="006D150A">
        <w:rPr>
          <w:rFonts w:eastAsia="Calibri" w:cs="Times New Roman"/>
          <w:sz w:val="26"/>
          <w:szCs w:val="26"/>
        </w:rPr>
        <w:t>bên</w:t>
      </w:r>
      <w:r w:rsidR="009B1170" w:rsidRPr="006D150A">
        <w:rPr>
          <w:rFonts w:eastAsia="Calibri" w:cs="Times New Roman"/>
          <w:sz w:val="26"/>
          <w:szCs w:val="26"/>
        </w:rPr>
        <w:t xml:space="preserve"> trong quan hệ hợp đồng, pháp luật hợp đồng còn dự liệu cả hệ thống chế tài có thể sử dụng khi cần để bảo vệ </w:t>
      </w:r>
      <w:r w:rsidRPr="006D150A">
        <w:rPr>
          <w:rFonts w:eastAsia="Calibri" w:cs="Times New Roman"/>
          <w:sz w:val="26"/>
          <w:szCs w:val="26"/>
        </w:rPr>
        <w:t>quy</w:t>
      </w:r>
      <w:r w:rsidRPr="006D150A">
        <w:rPr>
          <w:rFonts w:eastAsia="Calibri" w:cs="Times New Roman"/>
          <w:sz w:val="26"/>
          <w:szCs w:val="26"/>
          <w:lang w:val="vi-VN"/>
        </w:rPr>
        <w:t>ền</w:t>
      </w:r>
      <w:r w:rsidR="009B1170" w:rsidRPr="006D150A">
        <w:rPr>
          <w:rFonts w:eastAsia="Calibri" w:cs="Times New Roman"/>
          <w:sz w:val="26"/>
          <w:szCs w:val="26"/>
        </w:rPr>
        <w:t xml:space="preserve"> </w:t>
      </w:r>
      <w:r w:rsidRPr="006D150A">
        <w:rPr>
          <w:rFonts w:eastAsia="Calibri" w:cs="Times New Roman"/>
          <w:sz w:val="26"/>
          <w:szCs w:val="26"/>
        </w:rPr>
        <w:t>v</w:t>
      </w:r>
      <w:r w:rsidRPr="006D150A">
        <w:rPr>
          <w:rFonts w:eastAsia="Calibri" w:cs="Times New Roman"/>
          <w:sz w:val="26"/>
          <w:szCs w:val="26"/>
          <w:lang w:val="vi-VN"/>
        </w:rPr>
        <w:t xml:space="preserve">à lợi ích của các bên. </w:t>
      </w:r>
    </w:p>
    <w:p w14:paraId="1B743BDC" w14:textId="5A2D9188" w:rsidR="009B1170" w:rsidRPr="006D150A" w:rsidRDefault="009B1170" w:rsidP="00C36BBF">
      <w:pPr>
        <w:spacing w:before="120" w:after="0" w:line="360" w:lineRule="auto"/>
        <w:ind w:firstLine="567"/>
        <w:jc w:val="both"/>
        <w:rPr>
          <w:rFonts w:eastAsia="Calibri" w:cs="Times New Roman"/>
          <w:sz w:val="26"/>
          <w:szCs w:val="26"/>
        </w:rPr>
      </w:pPr>
      <w:r w:rsidRPr="006D150A">
        <w:rPr>
          <w:rFonts w:eastAsia="Calibri" w:cs="Times New Roman"/>
          <w:i/>
          <w:iCs/>
          <w:sz w:val="26"/>
          <w:szCs w:val="26"/>
        </w:rPr>
        <w:t>Thứ sáu</w:t>
      </w:r>
      <w:r w:rsidRPr="00E82416">
        <w:rPr>
          <w:rFonts w:eastAsia="Calibri" w:cs="Times New Roman"/>
          <w:sz w:val="26"/>
          <w:szCs w:val="26"/>
        </w:rPr>
        <w:t>, có phạm vi rộng và thuộc nhiều lĩnh vực khác nhau. Chế định hợp đồng</w:t>
      </w:r>
      <w:r w:rsidRPr="006D150A">
        <w:rPr>
          <w:rFonts w:eastAsia="Calibri" w:cs="Times New Roman"/>
          <w:sz w:val="26"/>
          <w:szCs w:val="26"/>
        </w:rPr>
        <w:t xml:space="preserve"> trong B</w:t>
      </w:r>
      <w:r w:rsidR="00FF78A9" w:rsidRPr="006D150A">
        <w:rPr>
          <w:rFonts w:eastAsia="Calibri" w:cs="Times New Roman"/>
          <w:sz w:val="26"/>
          <w:szCs w:val="26"/>
        </w:rPr>
        <w:t>LDS</w:t>
      </w:r>
      <w:r w:rsidRPr="006D150A">
        <w:rPr>
          <w:rFonts w:eastAsia="Calibri" w:cs="Times New Roman"/>
          <w:sz w:val="26"/>
          <w:szCs w:val="26"/>
        </w:rPr>
        <w:t xml:space="preserve"> </w:t>
      </w:r>
      <w:r w:rsidR="00FF78A9" w:rsidRPr="006D150A">
        <w:rPr>
          <w:rFonts w:eastAsia="Calibri" w:cs="Times New Roman"/>
          <w:sz w:val="26"/>
          <w:szCs w:val="26"/>
        </w:rPr>
        <w:t xml:space="preserve">năm </w:t>
      </w:r>
      <w:r w:rsidRPr="006D150A">
        <w:rPr>
          <w:rFonts w:eastAsia="Calibri" w:cs="Times New Roman"/>
          <w:sz w:val="26"/>
          <w:szCs w:val="26"/>
        </w:rPr>
        <w:t xml:space="preserve">2015 được coi là những quy định chung, mang tính nền tảng để điều chỉnh các quan hệ hợp đồng. Bên cạnh đó pháp luật chuyên ngành sẽ điều chỉnh các hợp đồng có tính chuyên biệt trong từng lĩnh vực. Nguyên tắc đặc trưng của pháp luật hợp đồng là nguyên tắc tự do ý chí và nguyên tắc thiện chí. Tự do hợp đồng còn được hiểu là tự nguyện tham gia quan hệ hợp đồng, chủ thể khác không có quyền áp đặt, cấm đoán, cưỡng ép hay đe dọa. Thiện chí là nguyên tắc ứng xử rất quan trọng không chỉ trong quan hệ hợp đồng mà còn trong tổ chức đời sống xã hội. Nó là một trong những vấn đề căn bản để duy trì sự tồn tại và phát triển chung của cộng đồng. </w:t>
      </w:r>
    </w:p>
    <w:p w14:paraId="552932AC" w14:textId="77777777" w:rsidR="009B1170" w:rsidRPr="006D3AEC" w:rsidRDefault="009B1170" w:rsidP="009B1170">
      <w:pPr>
        <w:tabs>
          <w:tab w:val="left" w:pos="567"/>
        </w:tabs>
        <w:spacing w:after="0" w:line="360" w:lineRule="auto"/>
        <w:jc w:val="both"/>
        <w:rPr>
          <w:rFonts w:eastAsia="Calibri" w:cs="Times New Roman"/>
          <w:b/>
          <w:bCs/>
          <w:sz w:val="26"/>
          <w:szCs w:val="26"/>
        </w:rPr>
      </w:pPr>
      <w:r w:rsidRPr="006D150A">
        <w:rPr>
          <w:rFonts w:eastAsia="Calibri" w:cs="Times New Roman"/>
          <w:b/>
          <w:bCs/>
          <w:sz w:val="26"/>
          <w:szCs w:val="26"/>
        </w:rPr>
        <w:tab/>
        <w:t>1.2.3</w:t>
      </w:r>
      <w:r w:rsidRPr="006D150A">
        <w:rPr>
          <w:rFonts w:eastAsia="Calibri" w:cs="Times New Roman"/>
          <w:sz w:val="26"/>
          <w:szCs w:val="26"/>
        </w:rPr>
        <w:t xml:space="preserve">. </w:t>
      </w:r>
      <w:r w:rsidRPr="006D3AEC">
        <w:rPr>
          <w:rFonts w:eastAsia="Calibri" w:cs="Times New Roman"/>
          <w:b/>
          <w:bCs/>
          <w:sz w:val="26"/>
          <w:szCs w:val="26"/>
        </w:rPr>
        <w:t>Cấu trúc pháp luật hợp đồng dịch vụ quản lý vận hành nhà chung cư</w:t>
      </w:r>
    </w:p>
    <w:p w14:paraId="2889E2D4" w14:textId="77777777" w:rsidR="009B1170" w:rsidRPr="006D150A" w:rsidRDefault="009B1170" w:rsidP="009B1170">
      <w:pPr>
        <w:tabs>
          <w:tab w:val="left" w:pos="567"/>
        </w:tabs>
        <w:spacing w:after="0" w:line="360" w:lineRule="auto"/>
        <w:jc w:val="both"/>
        <w:rPr>
          <w:rFonts w:eastAsia="Calibri" w:cs="Times New Roman"/>
          <w:sz w:val="26"/>
          <w:szCs w:val="26"/>
        </w:rPr>
      </w:pPr>
      <w:r w:rsidRPr="006D150A">
        <w:rPr>
          <w:rFonts w:eastAsia="Calibri" w:cs="Times New Roman"/>
          <w:sz w:val="26"/>
          <w:szCs w:val="26"/>
        </w:rPr>
        <w:lastRenderedPageBreak/>
        <w:tab/>
        <w:t>1.2.3.1. Về hình thức</w:t>
      </w:r>
    </w:p>
    <w:p w14:paraId="4CCF9989" w14:textId="27971E58" w:rsidR="009B1170" w:rsidRPr="006D150A" w:rsidRDefault="009B1170" w:rsidP="00E40676">
      <w:pPr>
        <w:tabs>
          <w:tab w:val="left" w:pos="567"/>
        </w:tabs>
        <w:spacing w:after="0" w:line="360" w:lineRule="auto"/>
        <w:jc w:val="both"/>
        <w:rPr>
          <w:rFonts w:eastAsia="Calibri" w:cs="Times New Roman"/>
          <w:sz w:val="26"/>
          <w:szCs w:val="26"/>
        </w:rPr>
      </w:pPr>
      <w:r w:rsidRPr="006D150A">
        <w:rPr>
          <w:rFonts w:eastAsia="Calibri" w:cs="Times New Roman"/>
          <w:sz w:val="26"/>
          <w:szCs w:val="26"/>
        </w:rPr>
        <w:tab/>
        <w:t xml:space="preserve">Quan hệ hợp đồng dịch vụ quản lý vận hành </w:t>
      </w:r>
      <w:r w:rsidR="004D369A">
        <w:rPr>
          <w:rFonts w:eastAsia="Calibri" w:cs="Times New Roman"/>
          <w:sz w:val="26"/>
          <w:szCs w:val="26"/>
        </w:rPr>
        <w:t>NCC</w:t>
      </w:r>
      <w:r w:rsidRPr="006D150A">
        <w:rPr>
          <w:rFonts w:eastAsia="Calibri" w:cs="Times New Roman"/>
          <w:sz w:val="26"/>
          <w:szCs w:val="26"/>
        </w:rPr>
        <w:t xml:space="preserve"> là một quan hệ phức tạp, mang tính đặc thù được điều chỉnh bởi quan hệ pháp luật dân sự, pháp luật nhà ở, </w:t>
      </w:r>
      <w:r w:rsidR="004D369A">
        <w:rPr>
          <w:rFonts w:eastAsia="Calibri" w:cs="Times New Roman"/>
          <w:sz w:val="26"/>
          <w:szCs w:val="26"/>
        </w:rPr>
        <w:t xml:space="preserve">kinh doanh bất động sản, </w:t>
      </w:r>
      <w:r w:rsidRPr="006D150A">
        <w:rPr>
          <w:rFonts w:eastAsia="Calibri" w:cs="Times New Roman"/>
          <w:sz w:val="26"/>
          <w:szCs w:val="26"/>
        </w:rPr>
        <w:t xml:space="preserve">pháp luật </w:t>
      </w:r>
      <w:r w:rsidR="004D369A">
        <w:rPr>
          <w:rFonts w:eastAsia="Calibri" w:cs="Times New Roman"/>
          <w:sz w:val="26"/>
          <w:szCs w:val="26"/>
        </w:rPr>
        <w:t xml:space="preserve">xây dựng, </w:t>
      </w:r>
      <w:r w:rsidRPr="006D150A">
        <w:rPr>
          <w:rFonts w:eastAsia="Calibri" w:cs="Times New Roman"/>
          <w:sz w:val="26"/>
          <w:szCs w:val="26"/>
        </w:rPr>
        <w:t>kinh tế</w:t>
      </w:r>
      <w:r w:rsidR="004D369A">
        <w:rPr>
          <w:rFonts w:eastAsia="Calibri" w:cs="Times New Roman"/>
          <w:sz w:val="26"/>
          <w:szCs w:val="26"/>
        </w:rPr>
        <w:t xml:space="preserve"> và một số pháp luật khác có liên quan</w:t>
      </w:r>
      <w:r w:rsidRPr="006D150A">
        <w:rPr>
          <w:rFonts w:eastAsia="Calibri" w:cs="Times New Roman"/>
          <w:sz w:val="26"/>
          <w:szCs w:val="26"/>
        </w:rPr>
        <w:t xml:space="preserve">. </w:t>
      </w:r>
      <w:r w:rsidR="004D369A">
        <w:rPr>
          <w:rFonts w:eastAsia="Calibri" w:cs="Times New Roman"/>
          <w:sz w:val="26"/>
          <w:szCs w:val="26"/>
        </w:rPr>
        <w:t xml:space="preserve">Để </w:t>
      </w:r>
      <w:r w:rsidRPr="006D150A">
        <w:rPr>
          <w:rFonts w:eastAsia="Calibri" w:cs="Times New Roman"/>
          <w:sz w:val="26"/>
          <w:szCs w:val="26"/>
        </w:rPr>
        <w:t xml:space="preserve">điều chỉnh các quan hệ pháp luật trên gồm </w:t>
      </w:r>
      <w:r w:rsidR="004D369A">
        <w:rPr>
          <w:rFonts w:eastAsia="Calibri" w:cs="Times New Roman"/>
          <w:sz w:val="26"/>
          <w:szCs w:val="26"/>
        </w:rPr>
        <w:t xml:space="preserve">có </w:t>
      </w:r>
      <w:r w:rsidRPr="006D150A">
        <w:rPr>
          <w:rFonts w:eastAsia="Calibri" w:cs="Times New Roman"/>
          <w:sz w:val="26"/>
          <w:szCs w:val="26"/>
        </w:rPr>
        <w:t xml:space="preserve">hệ thống văn bản quy phạm pháp luật do cơ quan </w:t>
      </w:r>
      <w:r w:rsidR="004D369A">
        <w:rPr>
          <w:rFonts w:eastAsia="Calibri" w:cs="Times New Roman"/>
          <w:sz w:val="26"/>
          <w:szCs w:val="26"/>
        </w:rPr>
        <w:t>nhà nước có thẩm quyền</w:t>
      </w:r>
      <w:r w:rsidRPr="006D150A">
        <w:rPr>
          <w:rFonts w:eastAsia="Calibri" w:cs="Times New Roman"/>
          <w:sz w:val="26"/>
          <w:szCs w:val="26"/>
        </w:rPr>
        <w:t xml:space="preserve"> ban hành</w:t>
      </w:r>
      <w:r w:rsidR="004D369A">
        <w:rPr>
          <w:rFonts w:eastAsia="Calibri" w:cs="Times New Roman"/>
          <w:sz w:val="26"/>
          <w:szCs w:val="26"/>
        </w:rPr>
        <w:t>;</w:t>
      </w:r>
      <w:r w:rsidRPr="006D150A">
        <w:rPr>
          <w:rFonts w:eastAsia="Calibri" w:cs="Times New Roman"/>
          <w:sz w:val="26"/>
          <w:szCs w:val="26"/>
        </w:rPr>
        <w:t xml:space="preserve"> các án lệ được Hội đồng thẩm phán Tòa án nhân dân Tối cao lựa chọn và Chánh án Tòa án nhân dân tối cao công bố</w:t>
      </w:r>
      <w:r w:rsidR="004D369A">
        <w:rPr>
          <w:rFonts w:eastAsia="Calibri" w:cs="Times New Roman"/>
          <w:sz w:val="26"/>
          <w:szCs w:val="26"/>
        </w:rPr>
        <w:t xml:space="preserve"> và trong một số trường hợp có thể lựa chọn tập quán</w:t>
      </w:r>
      <w:r w:rsidR="00467B4D">
        <w:rPr>
          <w:rFonts w:eastAsia="Calibri" w:cs="Times New Roman"/>
          <w:sz w:val="26"/>
          <w:szCs w:val="26"/>
        </w:rPr>
        <w:t xml:space="preserve"> pháp</w:t>
      </w:r>
      <w:r w:rsidRPr="006D150A">
        <w:rPr>
          <w:rFonts w:eastAsia="Calibri" w:cs="Times New Roman"/>
          <w:sz w:val="26"/>
          <w:szCs w:val="26"/>
        </w:rPr>
        <w:t xml:space="preserve">. Trong đó hệ thống các văn bản quy phạm pháp luật là nguồn quan trọng nhất để điều chỉnh các quan hệ hợp </w:t>
      </w:r>
      <w:r w:rsidR="00123577" w:rsidRPr="006D150A">
        <w:rPr>
          <w:rFonts w:eastAsia="Calibri" w:cs="Times New Roman"/>
          <w:sz w:val="26"/>
          <w:szCs w:val="26"/>
        </w:rPr>
        <w:t>đồng</w:t>
      </w:r>
      <w:r w:rsidR="00123577" w:rsidRPr="006D150A">
        <w:rPr>
          <w:rFonts w:eastAsia="Calibri" w:cs="Times New Roman"/>
          <w:sz w:val="26"/>
          <w:szCs w:val="26"/>
          <w:lang w:val="vi-VN"/>
        </w:rPr>
        <w:t>,</w:t>
      </w:r>
      <w:r w:rsidRPr="006D150A">
        <w:rPr>
          <w:rFonts w:eastAsia="Calibri" w:cs="Times New Roman"/>
          <w:sz w:val="26"/>
          <w:szCs w:val="26"/>
        </w:rPr>
        <w:t xml:space="preserve"> gồm: </w:t>
      </w:r>
    </w:p>
    <w:p w14:paraId="5341F14A" w14:textId="180ACFE0" w:rsidR="009B1170" w:rsidRPr="006D150A" w:rsidRDefault="009B1170" w:rsidP="00063569">
      <w:pPr>
        <w:tabs>
          <w:tab w:val="left" w:pos="567"/>
        </w:tabs>
        <w:spacing w:after="0" w:line="420" w:lineRule="exact"/>
        <w:jc w:val="both"/>
        <w:rPr>
          <w:rFonts w:eastAsia="Calibri" w:cs="Times New Roman"/>
          <w:sz w:val="26"/>
          <w:szCs w:val="26"/>
        </w:rPr>
      </w:pPr>
      <w:r w:rsidRPr="006D150A">
        <w:rPr>
          <w:rFonts w:eastAsia="Calibri" w:cs="Times New Roman"/>
          <w:sz w:val="26"/>
          <w:szCs w:val="26"/>
        </w:rPr>
        <w:tab/>
      </w:r>
      <w:r w:rsidR="00435357">
        <w:rPr>
          <w:rFonts w:eastAsia="Calibri" w:cs="Times New Roman"/>
          <w:i/>
          <w:iCs/>
          <w:sz w:val="26"/>
          <w:szCs w:val="26"/>
        </w:rPr>
        <w:t>Thứ nhất</w:t>
      </w:r>
      <w:r w:rsidRPr="006D150A">
        <w:rPr>
          <w:rFonts w:eastAsia="Calibri" w:cs="Times New Roman"/>
          <w:i/>
          <w:iCs/>
          <w:sz w:val="26"/>
          <w:szCs w:val="26"/>
        </w:rPr>
        <w:t>,</w:t>
      </w:r>
      <w:r w:rsidRPr="006D150A">
        <w:rPr>
          <w:rFonts w:eastAsia="Calibri" w:cs="Times New Roman"/>
          <w:sz w:val="26"/>
          <w:szCs w:val="26"/>
        </w:rPr>
        <w:t xml:space="preserve"> Luật Nhà ở </w:t>
      </w:r>
      <w:r w:rsidR="00123577" w:rsidRPr="006D150A">
        <w:rPr>
          <w:rFonts w:eastAsia="Calibri" w:cs="Times New Roman"/>
          <w:sz w:val="26"/>
          <w:szCs w:val="26"/>
        </w:rPr>
        <w:t>năm</w:t>
      </w:r>
      <w:r w:rsidR="00123577" w:rsidRPr="006D150A">
        <w:rPr>
          <w:rFonts w:eastAsia="Calibri" w:cs="Times New Roman"/>
          <w:sz w:val="26"/>
          <w:szCs w:val="26"/>
          <w:lang w:val="vi-VN"/>
        </w:rPr>
        <w:t xml:space="preserve"> </w:t>
      </w:r>
      <w:r w:rsidRPr="006D150A">
        <w:rPr>
          <w:rFonts w:eastAsia="Calibri" w:cs="Times New Roman"/>
          <w:sz w:val="26"/>
          <w:szCs w:val="26"/>
        </w:rPr>
        <w:t xml:space="preserve">2023 và các văn bản hướng dẫn: Đây là các văn bản chuyên ngành điều chỉnh trực tiếp quan hệ hợp đồng tại Việt Nam. Luật Nhà ở năm 2023 quy định về điều kiện thành lập, quyền và nghĩa vụ của </w:t>
      </w:r>
      <w:r w:rsidR="002F1432" w:rsidRPr="006D150A">
        <w:rPr>
          <w:rFonts w:eastAsia="Calibri" w:cs="Times New Roman"/>
          <w:sz w:val="26"/>
          <w:szCs w:val="26"/>
        </w:rPr>
        <w:t>BQT</w:t>
      </w:r>
      <w:r w:rsidRPr="006D150A">
        <w:rPr>
          <w:rFonts w:eastAsia="Calibri" w:cs="Times New Roman"/>
          <w:sz w:val="26"/>
          <w:szCs w:val="26"/>
        </w:rPr>
        <w:t xml:space="preserve">; điều kiện hoạt động của Đơn vị </w:t>
      </w:r>
      <w:r w:rsidR="00B735A7" w:rsidRPr="006D150A">
        <w:rPr>
          <w:rFonts w:eastAsia="Calibri" w:cs="Times New Roman"/>
          <w:sz w:val="26"/>
          <w:szCs w:val="26"/>
        </w:rPr>
        <w:t>vận hành</w:t>
      </w:r>
      <w:r w:rsidRPr="006D150A">
        <w:rPr>
          <w:rFonts w:eastAsia="Calibri" w:cs="Times New Roman"/>
          <w:sz w:val="26"/>
          <w:szCs w:val="26"/>
        </w:rPr>
        <w:t>; giá dịch vụ; phương thức giải quyết tranh chấp và xử lý vi phạm về nội dung hợp đồng. Nghị định số 95</w:t>
      </w:r>
      <w:r w:rsidR="00B735A7" w:rsidRPr="006D150A">
        <w:rPr>
          <w:rFonts w:eastAsia="Calibri" w:cs="Times New Roman"/>
          <w:sz w:val="26"/>
          <w:szCs w:val="26"/>
        </w:rPr>
        <w:t xml:space="preserve"> năm 2024 </w:t>
      </w:r>
      <w:r w:rsidRPr="006D150A">
        <w:rPr>
          <w:rFonts w:eastAsia="Calibri" w:cs="Times New Roman"/>
          <w:sz w:val="26"/>
          <w:szCs w:val="26"/>
        </w:rPr>
        <w:t xml:space="preserve">của Chính phủ </w:t>
      </w:r>
      <w:r w:rsidR="00B735A7" w:rsidRPr="006D150A">
        <w:rPr>
          <w:rFonts w:eastAsia="Calibri" w:cs="Times New Roman"/>
          <w:sz w:val="26"/>
          <w:szCs w:val="26"/>
        </w:rPr>
        <w:t xml:space="preserve">và </w:t>
      </w:r>
      <w:r w:rsidRPr="006D150A">
        <w:rPr>
          <w:rFonts w:eastAsia="Calibri" w:cs="Times New Roman"/>
          <w:sz w:val="26"/>
          <w:szCs w:val="26"/>
        </w:rPr>
        <w:t>Thông tư số 05</w:t>
      </w:r>
      <w:r w:rsidR="00B735A7" w:rsidRPr="006D150A">
        <w:rPr>
          <w:rFonts w:eastAsia="Calibri" w:cs="Times New Roman"/>
          <w:sz w:val="26"/>
          <w:szCs w:val="26"/>
        </w:rPr>
        <w:t xml:space="preserve"> năm 2024 của Bộ Xây dựng </w:t>
      </w:r>
      <w:r w:rsidRPr="006D150A">
        <w:rPr>
          <w:rFonts w:eastAsia="Calibri" w:cs="Times New Roman"/>
          <w:sz w:val="26"/>
          <w:szCs w:val="26"/>
        </w:rPr>
        <w:t xml:space="preserve">quy định cụ thể về các nội dung trong </w:t>
      </w:r>
      <w:r w:rsidR="00123577" w:rsidRPr="006D150A">
        <w:rPr>
          <w:rFonts w:eastAsia="Calibri" w:cs="Times New Roman"/>
          <w:sz w:val="26"/>
          <w:szCs w:val="26"/>
        </w:rPr>
        <w:t>công</w:t>
      </w:r>
      <w:r w:rsidR="00123577" w:rsidRPr="006D150A">
        <w:rPr>
          <w:rFonts w:eastAsia="Calibri" w:cs="Times New Roman"/>
          <w:sz w:val="26"/>
          <w:szCs w:val="26"/>
          <w:lang w:val="vi-VN"/>
        </w:rPr>
        <w:t xml:space="preserve"> tác</w:t>
      </w:r>
      <w:r w:rsidRPr="006D150A">
        <w:rPr>
          <w:rFonts w:eastAsia="Calibri" w:cs="Times New Roman"/>
          <w:sz w:val="26"/>
          <w:szCs w:val="26"/>
        </w:rPr>
        <w:t xml:space="preserve"> quản lý vận hành </w:t>
      </w:r>
      <w:r w:rsidR="00832FD1">
        <w:rPr>
          <w:rFonts w:eastAsia="Calibri" w:cs="Times New Roman"/>
          <w:sz w:val="26"/>
          <w:szCs w:val="26"/>
        </w:rPr>
        <w:t>nhà chung cư</w:t>
      </w:r>
      <w:r w:rsidR="00123577" w:rsidRPr="006D150A">
        <w:rPr>
          <w:rFonts w:eastAsia="Calibri" w:cs="Times New Roman"/>
          <w:sz w:val="26"/>
          <w:szCs w:val="26"/>
          <w:lang w:val="vi-VN"/>
        </w:rPr>
        <w:t>.</w:t>
      </w:r>
      <w:r w:rsidRPr="006D150A">
        <w:rPr>
          <w:rFonts w:eastAsia="Calibri" w:cs="Times New Roman"/>
          <w:sz w:val="26"/>
          <w:szCs w:val="26"/>
        </w:rPr>
        <w:t xml:space="preserve"> </w:t>
      </w:r>
    </w:p>
    <w:p w14:paraId="23D27987" w14:textId="66842A3B" w:rsidR="009B1170" w:rsidRDefault="009B1170" w:rsidP="00063569">
      <w:pPr>
        <w:tabs>
          <w:tab w:val="left" w:pos="567"/>
        </w:tabs>
        <w:spacing w:after="0" w:line="420" w:lineRule="exact"/>
        <w:jc w:val="both"/>
        <w:rPr>
          <w:rFonts w:eastAsia="Calibri" w:cs="Times New Roman"/>
          <w:sz w:val="26"/>
          <w:szCs w:val="26"/>
          <w:lang w:val="vi-VN"/>
        </w:rPr>
      </w:pPr>
      <w:r w:rsidRPr="006D150A">
        <w:rPr>
          <w:rFonts w:eastAsia="Calibri" w:cs="Times New Roman"/>
          <w:sz w:val="26"/>
          <w:szCs w:val="26"/>
        </w:rPr>
        <w:tab/>
      </w:r>
      <w:r w:rsidR="00435357">
        <w:rPr>
          <w:rFonts w:eastAsia="Calibri" w:cs="Times New Roman"/>
          <w:i/>
          <w:iCs/>
          <w:sz w:val="26"/>
          <w:szCs w:val="26"/>
        </w:rPr>
        <w:t>Thứ hai</w:t>
      </w:r>
      <w:r w:rsidRPr="006D150A">
        <w:rPr>
          <w:rFonts w:eastAsia="Calibri" w:cs="Times New Roman"/>
          <w:i/>
          <w:iCs/>
          <w:sz w:val="26"/>
          <w:szCs w:val="26"/>
        </w:rPr>
        <w:t xml:space="preserve">, </w:t>
      </w:r>
      <w:r w:rsidR="00DB4101">
        <w:rPr>
          <w:rFonts w:eastAsia="Calibri" w:cs="Times New Roman"/>
          <w:sz w:val="26"/>
          <w:szCs w:val="26"/>
        </w:rPr>
        <w:t xml:space="preserve">Bộ luật </w:t>
      </w:r>
      <w:r w:rsidR="00C27FBA">
        <w:rPr>
          <w:rFonts w:eastAsia="Calibri" w:cs="Times New Roman"/>
          <w:sz w:val="26"/>
          <w:szCs w:val="26"/>
        </w:rPr>
        <w:t>D</w:t>
      </w:r>
      <w:r w:rsidR="00DB4101">
        <w:rPr>
          <w:rFonts w:eastAsia="Calibri" w:cs="Times New Roman"/>
          <w:sz w:val="26"/>
          <w:szCs w:val="26"/>
        </w:rPr>
        <w:t>ân sự</w:t>
      </w:r>
      <w:r w:rsidRPr="006D150A">
        <w:rPr>
          <w:rFonts w:eastAsia="Calibri" w:cs="Times New Roman"/>
          <w:sz w:val="26"/>
          <w:szCs w:val="26"/>
        </w:rPr>
        <w:t xml:space="preserve"> năm 2015 là </w:t>
      </w:r>
      <w:r w:rsidR="00E82416">
        <w:rPr>
          <w:rFonts w:eastAsia="Calibri" w:cs="Times New Roman"/>
          <w:sz w:val="26"/>
          <w:szCs w:val="26"/>
        </w:rPr>
        <w:t>B</w:t>
      </w:r>
      <w:r w:rsidRPr="006D150A">
        <w:rPr>
          <w:rFonts w:eastAsia="Calibri" w:cs="Times New Roman"/>
          <w:sz w:val="26"/>
          <w:szCs w:val="26"/>
        </w:rPr>
        <w:t>ộ luật nền tảng cho việc xác lập các quan hệ dân sự, kinh tế</w:t>
      </w:r>
      <w:r w:rsidR="00B735A7" w:rsidRPr="006D150A">
        <w:rPr>
          <w:rFonts w:eastAsia="Calibri" w:cs="Times New Roman"/>
          <w:sz w:val="26"/>
          <w:szCs w:val="26"/>
        </w:rPr>
        <w:t>,</w:t>
      </w:r>
      <w:r w:rsidRPr="006D150A">
        <w:rPr>
          <w:rFonts w:eastAsia="Calibri" w:cs="Times New Roman"/>
          <w:sz w:val="26"/>
          <w:szCs w:val="26"/>
        </w:rPr>
        <w:t xml:space="preserve"> </w:t>
      </w:r>
      <w:r w:rsidR="00345210" w:rsidRPr="006D150A">
        <w:rPr>
          <w:rFonts w:eastAsia="Calibri" w:cs="Times New Roman"/>
          <w:sz w:val="26"/>
          <w:szCs w:val="26"/>
        </w:rPr>
        <w:t>BLDS</w:t>
      </w:r>
      <w:r w:rsidRPr="006D150A">
        <w:rPr>
          <w:rFonts w:eastAsia="Calibri" w:cs="Times New Roman"/>
          <w:sz w:val="26"/>
          <w:szCs w:val="26"/>
        </w:rPr>
        <w:t xml:space="preserve"> </w:t>
      </w:r>
      <w:r w:rsidR="0079713B">
        <w:rPr>
          <w:rFonts w:eastAsia="Calibri" w:cs="Times New Roman"/>
          <w:sz w:val="26"/>
          <w:szCs w:val="26"/>
        </w:rPr>
        <w:t>đã</w:t>
      </w:r>
      <w:r w:rsidRPr="006D150A">
        <w:rPr>
          <w:rFonts w:eastAsia="Calibri" w:cs="Times New Roman"/>
          <w:sz w:val="26"/>
          <w:szCs w:val="26"/>
        </w:rPr>
        <w:t xml:space="preserve"> ghi nhận </w:t>
      </w:r>
      <w:r w:rsidR="0079713B">
        <w:rPr>
          <w:rFonts w:eastAsia="Calibri" w:cs="Times New Roman"/>
          <w:sz w:val="26"/>
          <w:szCs w:val="26"/>
        </w:rPr>
        <w:t xml:space="preserve">các </w:t>
      </w:r>
      <w:r w:rsidRPr="006D150A">
        <w:rPr>
          <w:rFonts w:eastAsia="Calibri" w:cs="Times New Roman"/>
          <w:sz w:val="26"/>
          <w:szCs w:val="26"/>
        </w:rPr>
        <w:t xml:space="preserve">nguyên tắc tự do, </w:t>
      </w:r>
      <w:r w:rsidR="00345210" w:rsidRPr="006D150A">
        <w:rPr>
          <w:rFonts w:eastAsia="Calibri" w:cs="Times New Roman"/>
          <w:sz w:val="26"/>
          <w:szCs w:val="26"/>
        </w:rPr>
        <w:t>thiện chí, trung thực</w:t>
      </w:r>
      <w:r w:rsidR="00345210" w:rsidRPr="006D150A">
        <w:rPr>
          <w:rFonts w:eastAsia="Calibri" w:cs="Times New Roman"/>
          <w:sz w:val="26"/>
          <w:szCs w:val="26"/>
          <w:lang w:val="vi-VN"/>
        </w:rPr>
        <w:t>,</w:t>
      </w:r>
      <w:r w:rsidR="00345210" w:rsidRPr="006D150A">
        <w:rPr>
          <w:rFonts w:eastAsia="Calibri" w:cs="Times New Roman"/>
          <w:sz w:val="26"/>
          <w:szCs w:val="26"/>
        </w:rPr>
        <w:t xml:space="preserve"> </w:t>
      </w:r>
      <w:r w:rsidRPr="006D150A">
        <w:rPr>
          <w:rFonts w:eastAsia="Calibri" w:cs="Times New Roman"/>
          <w:sz w:val="26"/>
          <w:szCs w:val="26"/>
        </w:rPr>
        <w:t xml:space="preserve">tự nguyện và dựa trên cơ sở năng lực hành vi dân </w:t>
      </w:r>
      <w:r w:rsidR="00345210" w:rsidRPr="006D150A">
        <w:rPr>
          <w:rFonts w:eastAsia="Calibri" w:cs="Times New Roman"/>
          <w:sz w:val="26"/>
          <w:szCs w:val="26"/>
        </w:rPr>
        <w:t>sự</w:t>
      </w:r>
      <w:r w:rsidR="00345210" w:rsidRPr="006D150A">
        <w:rPr>
          <w:rFonts w:eastAsia="Calibri" w:cs="Times New Roman"/>
          <w:sz w:val="26"/>
          <w:szCs w:val="26"/>
          <w:lang w:val="vi-VN"/>
        </w:rPr>
        <w:t xml:space="preserve">, </w:t>
      </w:r>
      <w:r w:rsidR="00345210" w:rsidRPr="006D150A">
        <w:rPr>
          <w:rFonts w:eastAsia="Calibri" w:cs="Times New Roman"/>
          <w:sz w:val="26"/>
          <w:szCs w:val="26"/>
        </w:rPr>
        <w:t>pháp luật</w:t>
      </w:r>
      <w:r w:rsidRPr="006D150A">
        <w:rPr>
          <w:rFonts w:eastAsia="Calibri" w:cs="Times New Roman"/>
          <w:sz w:val="26"/>
          <w:szCs w:val="26"/>
        </w:rPr>
        <w:t xml:space="preserve"> của các chủ thể tham gia hợp đồng</w:t>
      </w:r>
      <w:r w:rsidR="00345210" w:rsidRPr="006D150A">
        <w:rPr>
          <w:rFonts w:eastAsia="Calibri" w:cs="Times New Roman"/>
          <w:sz w:val="26"/>
          <w:szCs w:val="26"/>
          <w:lang w:val="vi-VN"/>
        </w:rPr>
        <w:t xml:space="preserve"> </w:t>
      </w:r>
      <w:r w:rsidR="0079713B">
        <w:rPr>
          <w:rFonts w:eastAsia="Calibri" w:cs="Times New Roman"/>
          <w:sz w:val="26"/>
          <w:szCs w:val="26"/>
        </w:rPr>
        <w:t xml:space="preserve">và </w:t>
      </w:r>
      <w:r w:rsidR="00345210" w:rsidRPr="006D150A">
        <w:rPr>
          <w:rFonts w:eastAsia="Calibri" w:cs="Times New Roman"/>
          <w:sz w:val="26"/>
          <w:szCs w:val="26"/>
          <w:lang w:val="vi-VN"/>
        </w:rPr>
        <w:t xml:space="preserve">là </w:t>
      </w:r>
      <w:r w:rsidR="00345210" w:rsidRPr="006D150A">
        <w:rPr>
          <w:rFonts w:eastAsia="Calibri" w:cs="Times New Roman"/>
          <w:sz w:val="26"/>
          <w:szCs w:val="26"/>
        </w:rPr>
        <w:t>nguyên tắc quan trọng trong việc giao kết hợp đồng</w:t>
      </w:r>
      <w:r w:rsidR="0079713B">
        <w:rPr>
          <w:rFonts w:eastAsia="Calibri" w:cs="Times New Roman"/>
          <w:sz w:val="26"/>
          <w:szCs w:val="26"/>
        </w:rPr>
        <w:t>;</w:t>
      </w:r>
      <w:r w:rsidRPr="006D150A">
        <w:rPr>
          <w:rFonts w:eastAsia="Calibri" w:cs="Times New Roman"/>
          <w:sz w:val="26"/>
          <w:szCs w:val="26"/>
        </w:rPr>
        <w:t xml:space="preserve"> </w:t>
      </w:r>
      <w:r w:rsidR="0079713B">
        <w:rPr>
          <w:rFonts w:eastAsia="Calibri" w:cs="Times New Roman"/>
          <w:sz w:val="26"/>
          <w:szCs w:val="26"/>
        </w:rPr>
        <w:t>các h</w:t>
      </w:r>
      <w:r w:rsidR="00FF78A9" w:rsidRPr="006D150A">
        <w:rPr>
          <w:rFonts w:eastAsia="Calibri" w:cs="Times New Roman"/>
          <w:sz w:val="26"/>
          <w:szCs w:val="26"/>
        </w:rPr>
        <w:t xml:space="preserve">ợp đồng trong lĩnh vực này </w:t>
      </w:r>
      <w:r w:rsidRPr="006D150A">
        <w:rPr>
          <w:rFonts w:eastAsia="Calibri" w:cs="Times New Roman"/>
          <w:sz w:val="26"/>
          <w:szCs w:val="26"/>
        </w:rPr>
        <w:t xml:space="preserve">được giao kết và thực hiện </w:t>
      </w:r>
      <w:r w:rsidR="00345210" w:rsidRPr="006D150A">
        <w:rPr>
          <w:rFonts w:eastAsia="Calibri" w:cs="Times New Roman"/>
          <w:sz w:val="26"/>
          <w:szCs w:val="26"/>
        </w:rPr>
        <w:t>trên</w:t>
      </w:r>
      <w:r w:rsidR="00345210" w:rsidRPr="006D150A">
        <w:rPr>
          <w:rFonts w:eastAsia="Calibri" w:cs="Times New Roman"/>
          <w:sz w:val="26"/>
          <w:szCs w:val="26"/>
          <w:lang w:val="vi-VN"/>
        </w:rPr>
        <w:t xml:space="preserve"> nguyên tắc được quy định trong BLDS. </w:t>
      </w:r>
    </w:p>
    <w:p w14:paraId="05574D3B" w14:textId="1618DBA6" w:rsidR="008E12B0" w:rsidRPr="00AF0CF5" w:rsidRDefault="008E12B0" w:rsidP="00063569">
      <w:pPr>
        <w:tabs>
          <w:tab w:val="left" w:pos="567"/>
        </w:tabs>
        <w:spacing w:after="0" w:line="420" w:lineRule="exact"/>
        <w:jc w:val="both"/>
        <w:rPr>
          <w:rFonts w:eastAsia="Calibri" w:cs="Times New Roman"/>
          <w:sz w:val="26"/>
          <w:szCs w:val="26"/>
        </w:rPr>
      </w:pPr>
      <w:r>
        <w:rPr>
          <w:rFonts w:eastAsia="Calibri" w:cs="Times New Roman"/>
          <w:sz w:val="26"/>
          <w:szCs w:val="26"/>
        </w:rPr>
        <w:tab/>
      </w:r>
      <w:r w:rsidRPr="008E12B0">
        <w:rPr>
          <w:rFonts w:eastAsia="Calibri" w:cs="Times New Roman"/>
          <w:i/>
          <w:sz w:val="26"/>
          <w:szCs w:val="26"/>
        </w:rPr>
        <w:t>Thứ ba,</w:t>
      </w:r>
      <w:r>
        <w:rPr>
          <w:rFonts w:eastAsia="Calibri" w:cs="Times New Roman"/>
          <w:i/>
          <w:sz w:val="26"/>
          <w:szCs w:val="26"/>
        </w:rPr>
        <w:t xml:space="preserve"> </w:t>
      </w:r>
      <w:r>
        <w:rPr>
          <w:rFonts w:eastAsia="Calibri" w:cs="Times New Roman"/>
          <w:sz w:val="26"/>
          <w:szCs w:val="26"/>
        </w:rPr>
        <w:t xml:space="preserve">Bộ luật tố tụng </w:t>
      </w:r>
      <w:r w:rsidR="00C27FBA">
        <w:rPr>
          <w:rFonts w:eastAsia="Calibri" w:cs="Times New Roman"/>
          <w:sz w:val="26"/>
          <w:szCs w:val="26"/>
        </w:rPr>
        <w:t>D</w:t>
      </w:r>
      <w:r>
        <w:rPr>
          <w:rFonts w:eastAsia="Calibri" w:cs="Times New Roman"/>
          <w:sz w:val="26"/>
          <w:szCs w:val="26"/>
        </w:rPr>
        <w:t xml:space="preserve">ân sự năm </w:t>
      </w:r>
      <w:r w:rsidRPr="00AF0CF5">
        <w:rPr>
          <w:rFonts w:eastAsia="Calibri" w:cs="Times New Roman"/>
          <w:sz w:val="26"/>
          <w:szCs w:val="26"/>
        </w:rPr>
        <w:t>2015</w:t>
      </w:r>
      <w:r w:rsidR="00AF0CF5">
        <w:rPr>
          <w:rFonts w:eastAsia="Calibri" w:cs="Times New Roman"/>
          <w:sz w:val="26"/>
          <w:szCs w:val="26"/>
        </w:rPr>
        <w:t xml:space="preserve"> </w:t>
      </w:r>
      <w:r w:rsidR="00AF0CF5" w:rsidRPr="00AF0CF5">
        <w:rPr>
          <w:rFonts w:eastAsia="Calibri" w:cs="Times New Roman"/>
          <w:sz w:val="26"/>
          <w:szCs w:val="26"/>
        </w:rPr>
        <w:t>quy định những nguyên tắc cơ bản trong tố tụng dân sự</w:t>
      </w:r>
      <w:r w:rsidR="00AF0CF5">
        <w:rPr>
          <w:rFonts w:eastAsia="Calibri" w:cs="Times New Roman"/>
          <w:sz w:val="26"/>
          <w:szCs w:val="26"/>
        </w:rPr>
        <w:t xml:space="preserve"> như</w:t>
      </w:r>
      <w:r w:rsidR="00AF0CF5" w:rsidRPr="00AF0CF5">
        <w:rPr>
          <w:rFonts w:eastAsia="Calibri" w:cs="Times New Roman"/>
          <w:sz w:val="26"/>
          <w:szCs w:val="26"/>
        </w:rPr>
        <w:t xml:space="preserve"> trình tự, thủ tục khởi kiện</w:t>
      </w:r>
      <w:r w:rsidR="00AF0CF5">
        <w:rPr>
          <w:rFonts w:eastAsia="Calibri" w:cs="Times New Roman"/>
          <w:sz w:val="26"/>
          <w:szCs w:val="26"/>
        </w:rPr>
        <w:t xml:space="preserve">, </w:t>
      </w:r>
      <w:r w:rsidR="00AF0CF5" w:rsidRPr="00AF0CF5">
        <w:rPr>
          <w:rFonts w:eastAsia="Calibri" w:cs="Times New Roman"/>
          <w:sz w:val="26"/>
          <w:szCs w:val="26"/>
        </w:rPr>
        <w:t>giải quyết các vụ án về tranh chấp dân sự</w:t>
      </w:r>
      <w:r w:rsidR="00AF0CF5">
        <w:rPr>
          <w:rFonts w:eastAsia="Calibri" w:cs="Times New Roman"/>
          <w:sz w:val="26"/>
          <w:szCs w:val="26"/>
        </w:rPr>
        <w:t xml:space="preserve">…. </w:t>
      </w:r>
      <w:r w:rsidR="00B939A6">
        <w:rPr>
          <w:rFonts w:eastAsia="Calibri" w:cs="Times New Roman"/>
          <w:sz w:val="26"/>
          <w:szCs w:val="26"/>
        </w:rPr>
        <w:t>các tranh chấp giữa Ban quản trị và Đơn vị quản lý vận hành nếu xảy ra là tranh chấp dân sự và t</w:t>
      </w:r>
      <w:r w:rsidR="00AF0CF5">
        <w:rPr>
          <w:rFonts w:eastAsia="Calibri" w:cs="Times New Roman"/>
          <w:sz w:val="26"/>
          <w:szCs w:val="26"/>
        </w:rPr>
        <w:t xml:space="preserve">heo quy định của pháp luật về nhà ở, các tranh chấp </w:t>
      </w:r>
      <w:r w:rsidR="00B939A6">
        <w:rPr>
          <w:rFonts w:eastAsia="Calibri" w:cs="Times New Roman"/>
          <w:sz w:val="26"/>
          <w:szCs w:val="26"/>
        </w:rPr>
        <w:t xml:space="preserve">này </w:t>
      </w:r>
      <w:r w:rsidR="00AF0CF5">
        <w:rPr>
          <w:rFonts w:eastAsia="Calibri" w:cs="Times New Roman"/>
          <w:sz w:val="26"/>
          <w:szCs w:val="26"/>
        </w:rPr>
        <w:t>trước tiên được thực hiện theo phương thức hoà giải</w:t>
      </w:r>
      <w:r w:rsidR="00B939A6">
        <w:rPr>
          <w:rFonts w:eastAsia="Calibri" w:cs="Times New Roman"/>
          <w:sz w:val="26"/>
          <w:szCs w:val="26"/>
        </w:rPr>
        <w:t>, thoả thuận</w:t>
      </w:r>
      <w:r w:rsidR="00AF0CF5">
        <w:rPr>
          <w:rFonts w:eastAsia="Calibri" w:cs="Times New Roman"/>
          <w:sz w:val="26"/>
          <w:szCs w:val="26"/>
        </w:rPr>
        <w:t xml:space="preserve"> và nếu không thực hiện hoà giải</w:t>
      </w:r>
      <w:r w:rsidR="00B939A6">
        <w:rPr>
          <w:rFonts w:eastAsia="Calibri" w:cs="Times New Roman"/>
          <w:sz w:val="26"/>
          <w:szCs w:val="26"/>
        </w:rPr>
        <w:t>, thoả thuận được sẽ</w:t>
      </w:r>
      <w:r w:rsidR="00AF0CF5">
        <w:rPr>
          <w:rFonts w:eastAsia="Calibri" w:cs="Times New Roman"/>
          <w:sz w:val="26"/>
          <w:szCs w:val="26"/>
        </w:rPr>
        <w:t xml:space="preserve"> xem xét tại Toà án hoặc trọng tài thương mại </w:t>
      </w:r>
      <w:r w:rsidR="00B939A6">
        <w:rPr>
          <w:rFonts w:eastAsia="Calibri" w:cs="Times New Roman"/>
          <w:sz w:val="26"/>
          <w:szCs w:val="26"/>
        </w:rPr>
        <w:t>(</w:t>
      </w:r>
      <w:r w:rsidR="00AF0CF5">
        <w:rPr>
          <w:rFonts w:eastAsia="Calibri" w:cs="Times New Roman"/>
          <w:sz w:val="26"/>
          <w:szCs w:val="26"/>
        </w:rPr>
        <w:t xml:space="preserve">nếu hai bên </w:t>
      </w:r>
      <w:r w:rsidR="00B939A6">
        <w:rPr>
          <w:rFonts w:eastAsia="Calibri" w:cs="Times New Roman"/>
          <w:sz w:val="26"/>
          <w:szCs w:val="26"/>
        </w:rPr>
        <w:t xml:space="preserve">có </w:t>
      </w:r>
      <w:r w:rsidR="00AF0CF5">
        <w:rPr>
          <w:rFonts w:eastAsia="Calibri" w:cs="Times New Roman"/>
          <w:sz w:val="26"/>
          <w:szCs w:val="26"/>
        </w:rPr>
        <w:t>thoả thuận</w:t>
      </w:r>
      <w:r w:rsidR="00B939A6">
        <w:rPr>
          <w:rFonts w:eastAsia="Calibri" w:cs="Times New Roman"/>
          <w:sz w:val="26"/>
          <w:szCs w:val="26"/>
        </w:rPr>
        <w:t>)</w:t>
      </w:r>
      <w:r w:rsidR="00AF0CF5">
        <w:rPr>
          <w:rFonts w:eastAsia="Calibri" w:cs="Times New Roman"/>
          <w:sz w:val="26"/>
          <w:szCs w:val="26"/>
        </w:rPr>
        <w:t>.</w:t>
      </w:r>
    </w:p>
    <w:p w14:paraId="278AAE41" w14:textId="102D8A27" w:rsidR="009B1170" w:rsidRPr="006D150A" w:rsidRDefault="009B1170" w:rsidP="00063569">
      <w:pPr>
        <w:tabs>
          <w:tab w:val="left" w:pos="567"/>
        </w:tabs>
        <w:spacing w:after="0" w:line="420" w:lineRule="exact"/>
        <w:jc w:val="both"/>
        <w:rPr>
          <w:rFonts w:eastAsia="Calibri" w:cs="Times New Roman"/>
          <w:sz w:val="26"/>
          <w:szCs w:val="26"/>
        </w:rPr>
      </w:pPr>
      <w:r w:rsidRPr="006D150A">
        <w:rPr>
          <w:rFonts w:eastAsia="Calibri" w:cs="Times New Roman"/>
          <w:sz w:val="26"/>
          <w:szCs w:val="26"/>
        </w:rPr>
        <w:tab/>
      </w:r>
      <w:r w:rsidR="00435357">
        <w:rPr>
          <w:rFonts w:eastAsia="Calibri" w:cs="Times New Roman"/>
          <w:i/>
          <w:iCs/>
          <w:sz w:val="26"/>
          <w:szCs w:val="26"/>
        </w:rPr>
        <w:t xml:space="preserve">Thứ </w:t>
      </w:r>
      <w:r w:rsidR="008E12B0">
        <w:rPr>
          <w:rFonts w:eastAsia="Calibri" w:cs="Times New Roman"/>
          <w:i/>
          <w:iCs/>
          <w:sz w:val="26"/>
          <w:szCs w:val="26"/>
        </w:rPr>
        <w:t>tư</w:t>
      </w:r>
      <w:r w:rsidRPr="006D150A">
        <w:rPr>
          <w:rFonts w:eastAsia="Calibri" w:cs="Times New Roman"/>
          <w:i/>
          <w:iCs/>
          <w:sz w:val="26"/>
          <w:szCs w:val="26"/>
        </w:rPr>
        <w:t>,</w:t>
      </w:r>
      <w:r w:rsidRPr="006D150A">
        <w:rPr>
          <w:rFonts w:eastAsia="Calibri" w:cs="Times New Roman"/>
          <w:sz w:val="26"/>
          <w:szCs w:val="26"/>
        </w:rPr>
        <w:t xml:space="preserve"> Luật Xây dựng năm 2014, sửa đổi, bổ sung năm 2020 và các văn bản hướng dẫn quy định về công tác lập, thực hiện, giám sát việc thực hiện kế hoạch bảo trì </w:t>
      </w:r>
      <w:r w:rsidR="007F5828" w:rsidRPr="006D150A">
        <w:rPr>
          <w:rFonts w:eastAsia="Calibri" w:cs="Times New Roman"/>
          <w:sz w:val="26"/>
          <w:szCs w:val="26"/>
        </w:rPr>
        <w:t>công trình NCC</w:t>
      </w:r>
      <w:r w:rsidRPr="006D150A">
        <w:rPr>
          <w:rFonts w:eastAsia="Calibri" w:cs="Times New Roman"/>
          <w:sz w:val="26"/>
          <w:szCs w:val="26"/>
        </w:rPr>
        <w:t xml:space="preserve"> trong đó có hệ thống kỹ thuật của tòa nhà là một </w:t>
      </w:r>
      <w:r w:rsidR="00F8099C" w:rsidRPr="006D150A">
        <w:rPr>
          <w:rFonts w:eastAsia="Calibri" w:cs="Times New Roman"/>
          <w:sz w:val="26"/>
          <w:szCs w:val="26"/>
        </w:rPr>
        <w:t>nhiệm vụ</w:t>
      </w:r>
      <w:r w:rsidRPr="006D150A">
        <w:rPr>
          <w:rFonts w:eastAsia="Calibri" w:cs="Times New Roman"/>
          <w:sz w:val="26"/>
          <w:szCs w:val="26"/>
        </w:rPr>
        <w:t xml:space="preserve"> </w:t>
      </w:r>
      <w:r w:rsidR="00F8099C" w:rsidRPr="006D150A">
        <w:rPr>
          <w:rFonts w:eastAsia="Calibri" w:cs="Times New Roman"/>
          <w:sz w:val="26"/>
          <w:szCs w:val="26"/>
        </w:rPr>
        <w:t xml:space="preserve">cần thiết </w:t>
      </w:r>
      <w:r w:rsidRPr="006D150A">
        <w:rPr>
          <w:rFonts w:eastAsia="Calibri" w:cs="Times New Roman"/>
          <w:sz w:val="26"/>
          <w:szCs w:val="26"/>
        </w:rPr>
        <w:t xml:space="preserve">của công tác quản lý vận hành </w:t>
      </w:r>
      <w:r w:rsidR="00FF78A9" w:rsidRPr="006D150A">
        <w:rPr>
          <w:rFonts w:eastAsia="Calibri" w:cs="Times New Roman"/>
          <w:sz w:val="26"/>
          <w:szCs w:val="26"/>
        </w:rPr>
        <w:t>NCC</w:t>
      </w:r>
      <w:r w:rsidRPr="006D150A">
        <w:rPr>
          <w:rFonts w:eastAsia="Calibri" w:cs="Times New Roman"/>
          <w:sz w:val="26"/>
          <w:szCs w:val="26"/>
        </w:rPr>
        <w:t xml:space="preserve">. </w:t>
      </w:r>
      <w:r w:rsidR="0079713B">
        <w:rPr>
          <w:rFonts w:eastAsia="Calibri" w:cs="Times New Roman"/>
          <w:sz w:val="26"/>
          <w:szCs w:val="26"/>
        </w:rPr>
        <w:t>C</w:t>
      </w:r>
      <w:r w:rsidRPr="006D150A">
        <w:rPr>
          <w:rFonts w:eastAsia="Calibri" w:cs="Times New Roman"/>
          <w:sz w:val="26"/>
          <w:szCs w:val="26"/>
        </w:rPr>
        <w:t xml:space="preserve">ác văn bản </w:t>
      </w:r>
      <w:r w:rsidR="0079713B">
        <w:rPr>
          <w:rFonts w:eastAsia="Calibri" w:cs="Times New Roman"/>
          <w:sz w:val="26"/>
          <w:szCs w:val="26"/>
        </w:rPr>
        <w:t>này</w:t>
      </w:r>
      <w:r w:rsidRPr="006D150A">
        <w:rPr>
          <w:rFonts w:eastAsia="Calibri" w:cs="Times New Roman"/>
          <w:sz w:val="26"/>
          <w:szCs w:val="26"/>
        </w:rPr>
        <w:t xml:space="preserve"> quy định</w:t>
      </w:r>
      <w:r w:rsidR="0079713B">
        <w:rPr>
          <w:rFonts w:eastAsia="Calibri" w:cs="Times New Roman"/>
          <w:sz w:val="26"/>
          <w:szCs w:val="26"/>
        </w:rPr>
        <w:t>, hướng</w:t>
      </w:r>
      <w:r w:rsidRPr="006D150A">
        <w:rPr>
          <w:rFonts w:eastAsia="Calibri" w:cs="Times New Roman"/>
          <w:sz w:val="26"/>
          <w:szCs w:val="26"/>
        </w:rPr>
        <w:t xml:space="preserve"> cụ thể về nội dung, trách nhiệm thực hiện hoạt động bảo trì của chủ đầu tư, B</w:t>
      </w:r>
      <w:r w:rsidR="00E82416">
        <w:rPr>
          <w:rFonts w:eastAsia="Calibri" w:cs="Times New Roman"/>
          <w:sz w:val="26"/>
          <w:szCs w:val="26"/>
        </w:rPr>
        <w:t>an</w:t>
      </w:r>
      <w:r w:rsidRPr="006D150A">
        <w:rPr>
          <w:rFonts w:eastAsia="Calibri" w:cs="Times New Roman"/>
          <w:sz w:val="26"/>
          <w:szCs w:val="26"/>
        </w:rPr>
        <w:t xml:space="preserve"> quản trị và </w:t>
      </w:r>
      <w:r w:rsidR="00FF78A9" w:rsidRPr="006D150A">
        <w:rPr>
          <w:rFonts w:eastAsia="Calibri" w:cs="Times New Roman"/>
          <w:sz w:val="26"/>
          <w:szCs w:val="26"/>
        </w:rPr>
        <w:t>Ban</w:t>
      </w:r>
      <w:r w:rsidRPr="006D150A">
        <w:rPr>
          <w:rFonts w:eastAsia="Calibri" w:cs="Times New Roman"/>
          <w:sz w:val="26"/>
          <w:szCs w:val="26"/>
        </w:rPr>
        <w:t xml:space="preserve"> quản lý, là cơ sở để </w:t>
      </w:r>
      <w:r w:rsidR="00FF78A9" w:rsidRPr="006D150A">
        <w:rPr>
          <w:rFonts w:eastAsia="Calibri" w:cs="Times New Roman"/>
          <w:sz w:val="26"/>
          <w:szCs w:val="26"/>
        </w:rPr>
        <w:t xml:space="preserve">các bên </w:t>
      </w:r>
      <w:r w:rsidRPr="006D150A">
        <w:rPr>
          <w:rFonts w:eastAsia="Calibri" w:cs="Times New Roman"/>
          <w:sz w:val="26"/>
          <w:szCs w:val="26"/>
        </w:rPr>
        <w:t xml:space="preserve">đàm phán nội dung </w:t>
      </w:r>
      <w:r w:rsidR="00FF78A9" w:rsidRPr="006D150A">
        <w:rPr>
          <w:rFonts w:eastAsia="Calibri" w:cs="Times New Roman"/>
          <w:sz w:val="26"/>
          <w:szCs w:val="26"/>
        </w:rPr>
        <w:t>hợp đồng</w:t>
      </w:r>
      <w:r w:rsidR="00770E4D" w:rsidRPr="006D150A">
        <w:rPr>
          <w:rFonts w:eastAsia="Calibri" w:cs="Times New Roman"/>
          <w:sz w:val="26"/>
          <w:szCs w:val="26"/>
        </w:rPr>
        <w:t xml:space="preserve">. </w:t>
      </w:r>
      <w:r w:rsidRPr="006D150A">
        <w:rPr>
          <w:rFonts w:eastAsia="Calibri" w:cs="Times New Roman"/>
          <w:sz w:val="26"/>
          <w:szCs w:val="26"/>
        </w:rPr>
        <w:t xml:space="preserve">Ngoài ra, Luật Thuế </w:t>
      </w:r>
      <w:r w:rsidR="0079713B">
        <w:rPr>
          <w:rFonts w:eastAsia="Calibri" w:cs="Times New Roman"/>
          <w:sz w:val="26"/>
          <w:szCs w:val="26"/>
        </w:rPr>
        <w:t>giá trị gia tăng</w:t>
      </w:r>
      <w:r w:rsidRPr="006D150A">
        <w:rPr>
          <w:rFonts w:eastAsia="Calibri" w:cs="Times New Roman"/>
          <w:sz w:val="26"/>
          <w:szCs w:val="26"/>
        </w:rPr>
        <w:t xml:space="preserve">, Luật </w:t>
      </w:r>
      <w:r w:rsidR="00345210" w:rsidRPr="006D150A">
        <w:rPr>
          <w:rFonts w:eastAsia="Calibri" w:cs="Times New Roman"/>
          <w:sz w:val="26"/>
          <w:szCs w:val="26"/>
        </w:rPr>
        <w:lastRenderedPageBreak/>
        <w:t>PCCC</w:t>
      </w:r>
      <w:r w:rsidRPr="006D150A">
        <w:rPr>
          <w:rFonts w:eastAsia="Calibri" w:cs="Times New Roman"/>
          <w:sz w:val="26"/>
          <w:szCs w:val="26"/>
        </w:rPr>
        <w:t xml:space="preserve"> và </w:t>
      </w:r>
      <w:r w:rsidR="0079713B">
        <w:rPr>
          <w:rFonts w:eastAsia="Calibri" w:cs="Times New Roman"/>
          <w:sz w:val="26"/>
          <w:szCs w:val="26"/>
        </w:rPr>
        <w:t>cứu nạn, cứu hộ</w:t>
      </w:r>
      <w:r w:rsidRPr="006D150A">
        <w:rPr>
          <w:rFonts w:eastAsia="Calibri" w:cs="Times New Roman"/>
          <w:sz w:val="26"/>
          <w:szCs w:val="26"/>
        </w:rPr>
        <w:t>, Luật Xử lý vi phạm hành chính, Luật Doanh nghiệp</w:t>
      </w:r>
      <w:r w:rsidR="008E12B0">
        <w:rPr>
          <w:rFonts w:eastAsia="Calibri" w:cs="Times New Roman"/>
          <w:sz w:val="26"/>
          <w:szCs w:val="26"/>
        </w:rPr>
        <w:t>, Luật Trọng tài thương mại, Luật Khiếu nại, Luật Tố cáo</w:t>
      </w:r>
      <w:r w:rsidRPr="006D150A">
        <w:rPr>
          <w:rFonts w:eastAsia="Calibri" w:cs="Times New Roman"/>
          <w:sz w:val="26"/>
          <w:szCs w:val="26"/>
        </w:rPr>
        <w:t xml:space="preserve"> và các văn bản hướng dẫn là các văn bản pháp lý quan trọng</w:t>
      </w:r>
      <w:r w:rsidR="00FF78A9" w:rsidRPr="006D150A">
        <w:rPr>
          <w:rFonts w:eastAsia="Calibri" w:cs="Times New Roman"/>
          <w:sz w:val="26"/>
          <w:szCs w:val="26"/>
        </w:rPr>
        <w:t xml:space="preserve">, </w:t>
      </w:r>
      <w:r w:rsidRPr="006D150A">
        <w:rPr>
          <w:rFonts w:eastAsia="Calibri" w:cs="Times New Roman"/>
          <w:sz w:val="26"/>
          <w:szCs w:val="26"/>
        </w:rPr>
        <w:t xml:space="preserve">làm cơ sở cho việc giao </w:t>
      </w:r>
      <w:r w:rsidR="00345210" w:rsidRPr="006D150A">
        <w:rPr>
          <w:rFonts w:eastAsia="Calibri" w:cs="Times New Roman"/>
          <w:sz w:val="26"/>
          <w:szCs w:val="26"/>
        </w:rPr>
        <w:t>k</w:t>
      </w:r>
      <w:r w:rsidR="00FF78A9" w:rsidRPr="006D150A">
        <w:rPr>
          <w:rFonts w:eastAsia="Calibri" w:cs="Times New Roman"/>
          <w:sz w:val="26"/>
          <w:szCs w:val="26"/>
        </w:rPr>
        <w:t>ế</w:t>
      </w:r>
      <w:r w:rsidR="00345210" w:rsidRPr="006D150A">
        <w:rPr>
          <w:rFonts w:eastAsia="Calibri" w:cs="Times New Roman"/>
          <w:sz w:val="26"/>
          <w:szCs w:val="26"/>
        </w:rPr>
        <w:t>t</w:t>
      </w:r>
      <w:r w:rsidR="00345210" w:rsidRPr="006D150A">
        <w:rPr>
          <w:rFonts w:eastAsia="Calibri" w:cs="Times New Roman"/>
          <w:sz w:val="26"/>
          <w:szCs w:val="26"/>
          <w:lang w:val="vi-VN"/>
        </w:rPr>
        <w:t xml:space="preserve"> </w:t>
      </w:r>
      <w:r w:rsidRPr="006D150A">
        <w:rPr>
          <w:rFonts w:eastAsia="Calibri" w:cs="Times New Roman"/>
          <w:sz w:val="26"/>
          <w:szCs w:val="26"/>
        </w:rPr>
        <w:t>và thực hiện hợp đồng.</w:t>
      </w:r>
    </w:p>
    <w:p w14:paraId="0E4BACDD" w14:textId="74CC7775" w:rsidR="009B1170" w:rsidRPr="006D150A" w:rsidRDefault="009B1170" w:rsidP="00063569">
      <w:pPr>
        <w:tabs>
          <w:tab w:val="left" w:pos="567"/>
        </w:tabs>
        <w:spacing w:after="0" w:line="420" w:lineRule="exact"/>
        <w:jc w:val="both"/>
        <w:rPr>
          <w:rFonts w:eastAsia="Calibri" w:cs="Times New Roman"/>
          <w:sz w:val="26"/>
          <w:szCs w:val="26"/>
        </w:rPr>
      </w:pPr>
      <w:r w:rsidRPr="006D150A">
        <w:rPr>
          <w:rFonts w:eastAsia="Calibri" w:cs="Times New Roman"/>
          <w:sz w:val="26"/>
          <w:szCs w:val="26"/>
        </w:rPr>
        <w:tab/>
        <w:t xml:space="preserve">Do tính phức tạp, đan xen của hệ thống văn bản </w:t>
      </w:r>
      <w:r w:rsidR="002F1432" w:rsidRPr="006D150A">
        <w:rPr>
          <w:rFonts w:eastAsia="Calibri" w:cs="Times New Roman"/>
          <w:sz w:val="26"/>
          <w:szCs w:val="26"/>
        </w:rPr>
        <w:t xml:space="preserve">pháp luật </w:t>
      </w:r>
      <w:r w:rsidRPr="006D150A">
        <w:rPr>
          <w:rFonts w:eastAsia="Calibri" w:cs="Times New Roman"/>
          <w:sz w:val="26"/>
          <w:szCs w:val="26"/>
        </w:rPr>
        <w:t xml:space="preserve">điều chỉnh </w:t>
      </w:r>
      <w:r w:rsidR="00FF78A9" w:rsidRPr="006D150A">
        <w:rPr>
          <w:rFonts w:eastAsia="Calibri" w:cs="Times New Roman"/>
          <w:sz w:val="26"/>
          <w:szCs w:val="26"/>
        </w:rPr>
        <w:t xml:space="preserve">hợp đồng trong lĩnh vực dịch vụ này </w:t>
      </w:r>
      <w:r w:rsidRPr="006D150A">
        <w:rPr>
          <w:rFonts w:eastAsia="Calibri" w:cs="Times New Roman"/>
          <w:sz w:val="26"/>
          <w:szCs w:val="26"/>
        </w:rPr>
        <w:t xml:space="preserve">mà xác định </w:t>
      </w:r>
      <w:r w:rsidR="00A13234" w:rsidRPr="006D150A">
        <w:rPr>
          <w:rFonts w:eastAsia="Calibri" w:cs="Times New Roman"/>
          <w:sz w:val="26"/>
          <w:szCs w:val="26"/>
        </w:rPr>
        <w:t xml:space="preserve">việc ưu tiên áp dụng </w:t>
      </w:r>
      <w:r w:rsidRPr="006D150A">
        <w:rPr>
          <w:rFonts w:eastAsia="Calibri" w:cs="Times New Roman"/>
          <w:sz w:val="26"/>
          <w:szCs w:val="26"/>
        </w:rPr>
        <w:t xml:space="preserve">các </w:t>
      </w:r>
      <w:r w:rsidR="00A13234" w:rsidRPr="006D150A">
        <w:rPr>
          <w:rFonts w:eastAsia="Calibri" w:cs="Times New Roman"/>
          <w:sz w:val="26"/>
          <w:szCs w:val="26"/>
        </w:rPr>
        <w:t>văn bản</w:t>
      </w:r>
      <w:r w:rsidRPr="006D150A">
        <w:rPr>
          <w:rFonts w:eastAsia="Calibri" w:cs="Times New Roman"/>
          <w:sz w:val="26"/>
          <w:szCs w:val="26"/>
        </w:rPr>
        <w:t xml:space="preserve"> có ý nghĩa quan trọng trong việc thực hiện pháp luật về điều chỉnh hợp đồng. Tính thống nhất của các văn bản được thể hiện qua một số vấn đề sau:</w:t>
      </w:r>
    </w:p>
    <w:p w14:paraId="08334513" w14:textId="00C94613" w:rsidR="009B1170" w:rsidRPr="006D150A" w:rsidRDefault="009B1170" w:rsidP="00063569">
      <w:pPr>
        <w:tabs>
          <w:tab w:val="left" w:pos="567"/>
        </w:tabs>
        <w:spacing w:after="0" w:line="420" w:lineRule="exact"/>
        <w:jc w:val="both"/>
        <w:rPr>
          <w:rFonts w:eastAsia="Calibri" w:cs="Times New Roman"/>
          <w:sz w:val="26"/>
          <w:szCs w:val="26"/>
        </w:rPr>
      </w:pPr>
      <w:r w:rsidRPr="006D150A">
        <w:rPr>
          <w:rFonts w:eastAsia="Calibri" w:cs="Times New Roman"/>
          <w:sz w:val="26"/>
          <w:szCs w:val="26"/>
        </w:rPr>
        <w:tab/>
      </w:r>
      <w:r w:rsidR="00435357">
        <w:rPr>
          <w:rFonts w:eastAsia="Calibri" w:cs="Times New Roman"/>
          <w:iCs/>
          <w:sz w:val="26"/>
          <w:szCs w:val="26"/>
        </w:rPr>
        <w:t>Một là</w:t>
      </w:r>
      <w:r w:rsidR="003F73C6">
        <w:rPr>
          <w:rFonts w:eastAsia="Calibri" w:cs="Times New Roman"/>
          <w:i/>
          <w:iCs/>
          <w:sz w:val="26"/>
          <w:szCs w:val="26"/>
        </w:rPr>
        <w:t xml:space="preserve">, </w:t>
      </w:r>
      <w:r w:rsidR="00A13234" w:rsidRPr="006D150A">
        <w:rPr>
          <w:rFonts w:eastAsia="Calibri" w:cs="Times New Roman"/>
          <w:sz w:val="26"/>
          <w:szCs w:val="26"/>
        </w:rPr>
        <w:t>về h</w:t>
      </w:r>
      <w:r w:rsidRPr="006D150A">
        <w:rPr>
          <w:rFonts w:eastAsia="Calibri" w:cs="Times New Roman"/>
          <w:sz w:val="26"/>
          <w:szCs w:val="26"/>
        </w:rPr>
        <w:t xml:space="preserve">ợp đồng </w:t>
      </w:r>
      <w:r w:rsidR="00126E04" w:rsidRPr="006D150A">
        <w:rPr>
          <w:rFonts w:eastAsia="Calibri" w:cs="Times New Roman"/>
          <w:sz w:val="26"/>
          <w:szCs w:val="26"/>
        </w:rPr>
        <w:t xml:space="preserve">trong lĩnh vực quản lý vận hành NCC </w:t>
      </w:r>
      <w:r w:rsidRPr="006D150A">
        <w:rPr>
          <w:rFonts w:eastAsia="Calibri" w:cs="Times New Roman"/>
          <w:sz w:val="26"/>
          <w:szCs w:val="26"/>
        </w:rPr>
        <w:t xml:space="preserve">trước hết thuộc phạm vi điều chỉnh trực tiếp của luật chuyên ngành là Luật Nhà ở, Luật </w:t>
      </w:r>
      <w:r w:rsidR="00A13234" w:rsidRPr="006D150A">
        <w:rPr>
          <w:rFonts w:eastAsia="Calibri" w:cs="Times New Roman"/>
          <w:sz w:val="26"/>
          <w:szCs w:val="26"/>
        </w:rPr>
        <w:t>K</w:t>
      </w:r>
      <w:r w:rsidR="0079713B">
        <w:rPr>
          <w:rFonts w:eastAsia="Calibri" w:cs="Times New Roman"/>
          <w:sz w:val="26"/>
          <w:szCs w:val="26"/>
        </w:rPr>
        <w:t xml:space="preserve">inh doanh </w:t>
      </w:r>
      <w:r w:rsidR="003F73C6">
        <w:rPr>
          <w:rFonts w:eastAsia="Calibri" w:cs="Times New Roman"/>
          <w:sz w:val="26"/>
          <w:szCs w:val="26"/>
        </w:rPr>
        <w:t>bất động sản</w:t>
      </w:r>
      <w:r w:rsidRPr="006D150A">
        <w:rPr>
          <w:rFonts w:eastAsia="Calibri" w:cs="Times New Roman"/>
          <w:sz w:val="26"/>
          <w:szCs w:val="26"/>
        </w:rPr>
        <w:t xml:space="preserve"> và các văn bản pháp luật hướng dẫn có liên quan.  </w:t>
      </w:r>
    </w:p>
    <w:p w14:paraId="31ED9284" w14:textId="6C79FD24" w:rsidR="009B1170" w:rsidRPr="006D150A" w:rsidRDefault="009B1170" w:rsidP="00063569">
      <w:pPr>
        <w:tabs>
          <w:tab w:val="left" w:pos="567"/>
        </w:tabs>
        <w:spacing w:after="0" w:line="420" w:lineRule="exact"/>
        <w:jc w:val="both"/>
        <w:rPr>
          <w:rFonts w:eastAsia="Calibri" w:cs="Times New Roman"/>
          <w:sz w:val="26"/>
          <w:szCs w:val="26"/>
        </w:rPr>
      </w:pPr>
      <w:r w:rsidRPr="006D150A">
        <w:rPr>
          <w:rFonts w:eastAsia="Calibri" w:cs="Times New Roman"/>
          <w:sz w:val="26"/>
          <w:szCs w:val="26"/>
        </w:rPr>
        <w:tab/>
      </w:r>
      <w:r w:rsidR="00435357">
        <w:rPr>
          <w:rFonts w:eastAsia="Calibri" w:cs="Times New Roman"/>
          <w:iCs/>
          <w:sz w:val="26"/>
          <w:szCs w:val="26"/>
        </w:rPr>
        <w:t>Hai là</w:t>
      </w:r>
      <w:r w:rsidRPr="006D150A">
        <w:rPr>
          <w:rFonts w:eastAsia="Calibri" w:cs="Times New Roman"/>
          <w:i/>
          <w:iCs/>
          <w:sz w:val="26"/>
          <w:szCs w:val="26"/>
        </w:rPr>
        <w:t>,</w:t>
      </w:r>
      <w:r w:rsidRPr="006D150A">
        <w:rPr>
          <w:rFonts w:eastAsia="Calibri" w:cs="Times New Roman"/>
          <w:sz w:val="26"/>
          <w:szCs w:val="26"/>
        </w:rPr>
        <w:t xml:space="preserve"> </w:t>
      </w:r>
      <w:r w:rsidR="00126E04" w:rsidRPr="006D150A">
        <w:rPr>
          <w:rFonts w:eastAsia="Calibri" w:cs="Times New Roman"/>
          <w:sz w:val="26"/>
          <w:szCs w:val="26"/>
        </w:rPr>
        <w:t>đ</w:t>
      </w:r>
      <w:r w:rsidRPr="006D150A">
        <w:rPr>
          <w:rFonts w:eastAsia="Calibri" w:cs="Times New Roman"/>
          <w:sz w:val="26"/>
          <w:szCs w:val="26"/>
        </w:rPr>
        <w:t xml:space="preserve">ối với các nội dung </w:t>
      </w:r>
      <w:r w:rsidR="00126E04" w:rsidRPr="006D150A">
        <w:rPr>
          <w:rFonts w:eastAsia="Calibri" w:cs="Times New Roman"/>
          <w:sz w:val="26"/>
          <w:szCs w:val="26"/>
        </w:rPr>
        <w:t>mà</w:t>
      </w:r>
      <w:r w:rsidRPr="006D150A">
        <w:rPr>
          <w:rFonts w:eastAsia="Calibri" w:cs="Times New Roman"/>
          <w:sz w:val="26"/>
          <w:szCs w:val="26"/>
        </w:rPr>
        <w:t xml:space="preserve"> </w:t>
      </w:r>
      <w:r w:rsidR="00126E04" w:rsidRPr="006D150A">
        <w:rPr>
          <w:rFonts w:eastAsia="Calibri" w:cs="Times New Roman"/>
          <w:sz w:val="26"/>
          <w:szCs w:val="26"/>
        </w:rPr>
        <w:t xml:space="preserve">pháp </w:t>
      </w:r>
      <w:r w:rsidR="00A13234" w:rsidRPr="006D150A">
        <w:rPr>
          <w:rFonts w:eastAsia="Calibri" w:cs="Times New Roman"/>
          <w:sz w:val="26"/>
          <w:szCs w:val="26"/>
        </w:rPr>
        <w:t>luật chuyên ngành</w:t>
      </w:r>
      <w:r w:rsidR="00126E04" w:rsidRPr="006D150A">
        <w:rPr>
          <w:rFonts w:eastAsia="Calibri" w:cs="Times New Roman"/>
          <w:sz w:val="26"/>
          <w:szCs w:val="26"/>
        </w:rPr>
        <w:t xml:space="preserve"> </w:t>
      </w:r>
      <w:r w:rsidRPr="006D150A">
        <w:rPr>
          <w:rFonts w:eastAsia="Calibri" w:cs="Times New Roman"/>
          <w:sz w:val="26"/>
          <w:szCs w:val="26"/>
        </w:rPr>
        <w:t xml:space="preserve">và văn bản pháp luật hướng dẫn không quy định thì áp dụng quy định tại Bộ luật Dân sự và các văn bản pháp luật có liên quan như </w:t>
      </w:r>
      <w:r w:rsidR="00C230B9" w:rsidRPr="006D150A">
        <w:rPr>
          <w:rFonts w:eastAsia="Calibri" w:cs="Times New Roman"/>
          <w:sz w:val="26"/>
          <w:szCs w:val="26"/>
        </w:rPr>
        <w:t xml:space="preserve">các </w:t>
      </w:r>
      <w:r w:rsidRPr="006D150A">
        <w:rPr>
          <w:rFonts w:eastAsia="Calibri" w:cs="Times New Roman"/>
          <w:sz w:val="26"/>
          <w:szCs w:val="26"/>
        </w:rPr>
        <w:t>quy định về nguyên tắc giao kết, hiệu lực, thực hiện, sửa đổi, chấm dứt hợp đồng</w:t>
      </w:r>
      <w:r w:rsidR="00C230B9" w:rsidRPr="006D150A">
        <w:rPr>
          <w:rFonts w:eastAsia="Calibri" w:cs="Times New Roman"/>
          <w:sz w:val="26"/>
          <w:szCs w:val="26"/>
        </w:rPr>
        <w:t>…</w:t>
      </w:r>
    </w:p>
    <w:p w14:paraId="021A96AB" w14:textId="701A37F2" w:rsidR="009B1170" w:rsidRPr="006D150A" w:rsidRDefault="009B1170" w:rsidP="00063569">
      <w:pPr>
        <w:tabs>
          <w:tab w:val="left" w:pos="567"/>
        </w:tabs>
        <w:spacing w:after="0" w:line="420" w:lineRule="exact"/>
        <w:jc w:val="both"/>
        <w:rPr>
          <w:rFonts w:eastAsia="Calibri" w:cs="Times New Roman"/>
          <w:sz w:val="26"/>
          <w:szCs w:val="26"/>
        </w:rPr>
      </w:pPr>
      <w:r w:rsidRPr="006D150A">
        <w:rPr>
          <w:rFonts w:eastAsia="Calibri" w:cs="Times New Roman"/>
          <w:sz w:val="26"/>
          <w:szCs w:val="26"/>
        </w:rPr>
        <w:tab/>
        <w:t xml:space="preserve"> Trật tự này giúp cho việc bảo đảm tính thống nhất và đồng bộ của hệ thống văn bản pháp luật trong điều chỉnh </w:t>
      </w:r>
      <w:r w:rsidR="00C230B9" w:rsidRPr="006D150A">
        <w:rPr>
          <w:rFonts w:eastAsia="Calibri" w:cs="Times New Roman"/>
          <w:sz w:val="26"/>
          <w:szCs w:val="26"/>
        </w:rPr>
        <w:t>quan hệ hợp đ</w:t>
      </w:r>
      <w:r w:rsidR="003F73C6">
        <w:rPr>
          <w:rFonts w:eastAsia="Calibri" w:cs="Times New Roman"/>
          <w:sz w:val="26"/>
          <w:szCs w:val="26"/>
        </w:rPr>
        <w:t>ồ</w:t>
      </w:r>
      <w:r w:rsidR="00C230B9" w:rsidRPr="006D150A">
        <w:rPr>
          <w:rFonts w:eastAsia="Calibri" w:cs="Times New Roman"/>
          <w:sz w:val="26"/>
          <w:szCs w:val="26"/>
        </w:rPr>
        <w:t xml:space="preserve">ng dịch vụ </w:t>
      </w:r>
      <w:r w:rsidR="003F73C6">
        <w:rPr>
          <w:rFonts w:eastAsia="Calibri" w:cs="Times New Roman"/>
          <w:sz w:val="26"/>
          <w:szCs w:val="26"/>
        </w:rPr>
        <w:t xml:space="preserve">trong lĩnh vực </w:t>
      </w:r>
      <w:r w:rsidR="00C230B9" w:rsidRPr="006D150A">
        <w:rPr>
          <w:rFonts w:eastAsia="Calibri" w:cs="Times New Roman"/>
          <w:sz w:val="26"/>
          <w:szCs w:val="26"/>
        </w:rPr>
        <w:t xml:space="preserve">này. </w:t>
      </w:r>
    </w:p>
    <w:p w14:paraId="5112C0E3" w14:textId="77777777" w:rsidR="009B1170" w:rsidRPr="006D150A" w:rsidRDefault="009B1170" w:rsidP="00063569">
      <w:pPr>
        <w:tabs>
          <w:tab w:val="left" w:pos="567"/>
        </w:tabs>
        <w:spacing w:before="120" w:after="0" w:line="360" w:lineRule="auto"/>
        <w:jc w:val="both"/>
        <w:rPr>
          <w:rFonts w:eastAsia="Calibri" w:cs="Times New Roman"/>
          <w:sz w:val="26"/>
          <w:szCs w:val="26"/>
        </w:rPr>
      </w:pPr>
      <w:r w:rsidRPr="006D150A">
        <w:rPr>
          <w:rFonts w:eastAsia="Calibri" w:cs="Times New Roman"/>
          <w:b/>
          <w:bCs/>
          <w:sz w:val="26"/>
          <w:szCs w:val="26"/>
        </w:rPr>
        <w:tab/>
      </w:r>
      <w:r w:rsidRPr="006D150A">
        <w:rPr>
          <w:rFonts w:eastAsia="Calibri" w:cs="Times New Roman"/>
          <w:sz w:val="26"/>
          <w:szCs w:val="26"/>
        </w:rPr>
        <w:t xml:space="preserve">1.2.3.2. Về nội dung </w:t>
      </w:r>
    </w:p>
    <w:p w14:paraId="21095348" w14:textId="4637C0B9" w:rsidR="00627F23" w:rsidRPr="00627F23" w:rsidRDefault="00627F23" w:rsidP="009B1170">
      <w:pPr>
        <w:spacing w:after="0" w:line="360" w:lineRule="auto"/>
        <w:ind w:firstLine="567"/>
        <w:jc w:val="both"/>
        <w:rPr>
          <w:rFonts w:eastAsia="Calibri" w:cs="Times New Roman"/>
          <w:sz w:val="26"/>
          <w:szCs w:val="26"/>
        </w:rPr>
      </w:pPr>
      <w:r>
        <w:rPr>
          <w:rFonts w:eastAsia="Calibri" w:cs="Times New Roman"/>
          <w:sz w:val="26"/>
          <w:szCs w:val="26"/>
        </w:rPr>
        <w:t>Pháp luật điề</w:t>
      </w:r>
      <w:r w:rsidR="003F73C6">
        <w:rPr>
          <w:rFonts w:eastAsia="Calibri" w:cs="Times New Roman"/>
          <w:sz w:val="26"/>
          <w:szCs w:val="26"/>
        </w:rPr>
        <w:t>u chỉ</w:t>
      </w:r>
      <w:r>
        <w:rPr>
          <w:rFonts w:eastAsia="Calibri" w:cs="Times New Roman"/>
          <w:sz w:val="26"/>
          <w:szCs w:val="26"/>
        </w:rPr>
        <w:t xml:space="preserve">nh hợp đồng dịch vụ trong lĩnh vực quản lý vận hành NCC gồm các nhóm quy định về chủ thể và hình thức của hợp đồng; giá dịch vụ quản lý vận hành và </w:t>
      </w:r>
      <w:r w:rsidRPr="006D150A">
        <w:rPr>
          <w:rFonts w:eastAsia="Calibri" w:cs="Times New Roman"/>
          <w:sz w:val="26"/>
          <w:szCs w:val="26"/>
        </w:rPr>
        <w:t xml:space="preserve">cơ chế giải quyết tranh chấp </w:t>
      </w:r>
      <w:r>
        <w:rPr>
          <w:rFonts w:eastAsia="Calibri" w:cs="Times New Roman"/>
          <w:sz w:val="26"/>
          <w:szCs w:val="26"/>
        </w:rPr>
        <w:t>giữa các bên.</w:t>
      </w:r>
    </w:p>
    <w:p w14:paraId="577EA918" w14:textId="45E7BFFC" w:rsidR="009B1170" w:rsidRPr="006D150A" w:rsidRDefault="009B1170" w:rsidP="009B1170">
      <w:pPr>
        <w:spacing w:after="0" w:line="360" w:lineRule="auto"/>
        <w:ind w:firstLine="567"/>
        <w:jc w:val="both"/>
        <w:rPr>
          <w:rFonts w:eastAsia="Calibri" w:cs="Times New Roman"/>
          <w:sz w:val="26"/>
          <w:szCs w:val="26"/>
        </w:rPr>
      </w:pPr>
      <w:r w:rsidRPr="006D150A">
        <w:rPr>
          <w:rFonts w:eastAsia="Calibri" w:cs="Times New Roman"/>
          <w:i/>
          <w:iCs/>
          <w:sz w:val="26"/>
          <w:szCs w:val="26"/>
        </w:rPr>
        <w:t>Thứ nhất</w:t>
      </w:r>
      <w:r w:rsidRPr="006D150A">
        <w:rPr>
          <w:rFonts w:eastAsia="Calibri" w:cs="Times New Roman"/>
          <w:sz w:val="26"/>
          <w:szCs w:val="26"/>
        </w:rPr>
        <w:t xml:space="preserve">, nhóm quy định về điều kiện và tiêu chuẩn khi tham gia hợp đồng phải đảm bảo các điều kiện chung </w:t>
      </w:r>
      <w:r w:rsidR="00A13234" w:rsidRPr="006D150A">
        <w:rPr>
          <w:rFonts w:eastAsia="Calibri" w:cs="Times New Roman"/>
          <w:sz w:val="26"/>
          <w:szCs w:val="26"/>
        </w:rPr>
        <w:t>được</w:t>
      </w:r>
      <w:r w:rsidRPr="006D150A">
        <w:rPr>
          <w:rFonts w:eastAsia="Calibri" w:cs="Times New Roman"/>
          <w:sz w:val="26"/>
          <w:szCs w:val="26"/>
        </w:rPr>
        <w:t xml:space="preserve"> định </w:t>
      </w:r>
      <w:r w:rsidR="00A13234" w:rsidRPr="006D150A">
        <w:rPr>
          <w:rFonts w:eastAsia="Calibri" w:cs="Times New Roman"/>
          <w:sz w:val="26"/>
          <w:szCs w:val="26"/>
        </w:rPr>
        <w:t>trong</w:t>
      </w:r>
      <w:r w:rsidRPr="006D150A">
        <w:rPr>
          <w:rFonts w:eastAsia="Calibri" w:cs="Times New Roman"/>
          <w:sz w:val="26"/>
          <w:szCs w:val="26"/>
        </w:rPr>
        <w:t xml:space="preserve"> Bộ luật Dân sự về năng lực pháp luật </w:t>
      </w:r>
      <w:r w:rsidR="00A13234" w:rsidRPr="006D150A">
        <w:rPr>
          <w:rFonts w:eastAsia="Calibri" w:cs="Times New Roman"/>
          <w:sz w:val="26"/>
          <w:szCs w:val="26"/>
        </w:rPr>
        <w:t>và</w:t>
      </w:r>
      <w:r w:rsidRPr="006D150A">
        <w:rPr>
          <w:rFonts w:eastAsia="Calibri" w:cs="Times New Roman"/>
          <w:sz w:val="26"/>
          <w:szCs w:val="26"/>
        </w:rPr>
        <w:t xml:space="preserve"> hành vi dân sự. </w:t>
      </w:r>
      <w:r w:rsidR="00A13234" w:rsidRPr="006D150A">
        <w:rPr>
          <w:rFonts w:eastAsia="Calibri" w:cs="Times New Roman"/>
          <w:sz w:val="26"/>
          <w:szCs w:val="26"/>
        </w:rPr>
        <w:t xml:space="preserve">Công việc </w:t>
      </w:r>
      <w:r w:rsidRPr="006D150A">
        <w:rPr>
          <w:rFonts w:eastAsia="Calibri" w:cs="Times New Roman"/>
          <w:sz w:val="26"/>
          <w:szCs w:val="26"/>
        </w:rPr>
        <w:t xml:space="preserve">quản lý vận hành </w:t>
      </w:r>
      <w:r w:rsidR="00A13234" w:rsidRPr="006D150A">
        <w:rPr>
          <w:rFonts w:eastAsia="Calibri" w:cs="Times New Roman"/>
          <w:sz w:val="26"/>
          <w:szCs w:val="26"/>
        </w:rPr>
        <w:t>NCC</w:t>
      </w:r>
      <w:r w:rsidRPr="006D150A">
        <w:rPr>
          <w:rFonts w:eastAsia="Calibri" w:cs="Times New Roman"/>
          <w:sz w:val="26"/>
          <w:szCs w:val="26"/>
        </w:rPr>
        <w:t xml:space="preserve"> là một ngành nghề kinh doanh có điều kiện, trước khi thực hiện công việc </w:t>
      </w:r>
      <w:r w:rsidR="00C230B9" w:rsidRPr="006D150A">
        <w:rPr>
          <w:rFonts w:eastAsia="Calibri" w:cs="Times New Roman"/>
          <w:sz w:val="26"/>
          <w:szCs w:val="26"/>
        </w:rPr>
        <w:t xml:space="preserve">này </w:t>
      </w:r>
      <w:r w:rsidR="006C451C">
        <w:rPr>
          <w:rFonts w:eastAsia="Calibri" w:cs="Times New Roman"/>
          <w:sz w:val="26"/>
          <w:szCs w:val="26"/>
        </w:rPr>
        <w:t xml:space="preserve">doanh nghiệp phải thực hiện các thủ tục </w:t>
      </w:r>
      <w:r w:rsidRPr="006D150A">
        <w:rPr>
          <w:rFonts w:eastAsia="Calibri" w:cs="Times New Roman"/>
          <w:sz w:val="26"/>
          <w:szCs w:val="26"/>
        </w:rPr>
        <w:t xml:space="preserve">đăng ký và được cơ quan </w:t>
      </w:r>
      <w:r w:rsidR="00534227" w:rsidRPr="006D150A">
        <w:rPr>
          <w:rFonts w:eastAsia="Calibri" w:cs="Times New Roman"/>
          <w:sz w:val="26"/>
          <w:szCs w:val="26"/>
        </w:rPr>
        <w:t>chức</w:t>
      </w:r>
      <w:r w:rsidR="00534227" w:rsidRPr="006D150A">
        <w:rPr>
          <w:rFonts w:eastAsia="Calibri" w:cs="Times New Roman"/>
          <w:sz w:val="26"/>
          <w:szCs w:val="26"/>
          <w:lang w:val="vi-VN"/>
        </w:rPr>
        <w:t xml:space="preserve"> n</w:t>
      </w:r>
      <w:r w:rsidR="00A13234" w:rsidRPr="006D150A">
        <w:rPr>
          <w:rFonts w:eastAsia="Calibri" w:cs="Times New Roman"/>
          <w:sz w:val="26"/>
          <w:szCs w:val="26"/>
        </w:rPr>
        <w:t>ă</w:t>
      </w:r>
      <w:r w:rsidR="00534227" w:rsidRPr="006D150A">
        <w:rPr>
          <w:rFonts w:eastAsia="Calibri" w:cs="Times New Roman"/>
          <w:sz w:val="26"/>
          <w:szCs w:val="26"/>
          <w:lang w:val="vi-VN"/>
        </w:rPr>
        <w:t xml:space="preserve">ng </w:t>
      </w:r>
      <w:r w:rsidRPr="006D150A">
        <w:rPr>
          <w:rFonts w:eastAsia="Calibri" w:cs="Times New Roman"/>
          <w:sz w:val="26"/>
          <w:szCs w:val="26"/>
        </w:rPr>
        <w:t>đồng ý</w:t>
      </w:r>
      <w:r w:rsidR="00534227" w:rsidRPr="006D150A">
        <w:rPr>
          <w:rFonts w:eastAsia="Calibri" w:cs="Times New Roman"/>
          <w:sz w:val="26"/>
          <w:szCs w:val="26"/>
          <w:lang w:val="vi-VN"/>
        </w:rPr>
        <w:t xml:space="preserve"> bằng văn bản</w:t>
      </w:r>
      <w:r w:rsidR="00A13234" w:rsidRPr="006D150A">
        <w:rPr>
          <w:rFonts w:eastAsia="Calibri" w:cs="Times New Roman"/>
          <w:sz w:val="26"/>
          <w:szCs w:val="26"/>
        </w:rPr>
        <w:t xml:space="preserve"> theo quy định</w:t>
      </w:r>
      <w:r w:rsidRPr="006D150A">
        <w:rPr>
          <w:rFonts w:eastAsia="Calibri" w:cs="Times New Roman"/>
          <w:sz w:val="26"/>
          <w:szCs w:val="26"/>
        </w:rPr>
        <w:t xml:space="preserve">. Quá trình thực hiện hợp đồng, Đơn vị quản lý vận hành phải thực hiện các quy định pháp luật về tài chính, thuế, bảo hiểm như xuất hoá đơn giá trị gia tăng cho người sử dụng, ký hợp đồng mua các loại bảo hiểm bắt buộc cho người lao động…. do vậy chịu sự điều chỉnh của Luật Thuế </w:t>
      </w:r>
      <w:r w:rsidR="0098059C">
        <w:rPr>
          <w:rFonts w:eastAsia="Calibri" w:cs="Times New Roman"/>
          <w:sz w:val="26"/>
          <w:szCs w:val="26"/>
        </w:rPr>
        <w:t>giá trị gia tăng</w:t>
      </w:r>
      <w:r w:rsidRPr="006D150A">
        <w:rPr>
          <w:rFonts w:eastAsia="Calibri" w:cs="Times New Roman"/>
          <w:sz w:val="26"/>
          <w:szCs w:val="26"/>
        </w:rPr>
        <w:t xml:space="preserve">, Luật Bảo hiểm xã hội, Luật Doanh nghiệp…  </w:t>
      </w:r>
    </w:p>
    <w:p w14:paraId="3129EC64" w14:textId="4ECE442B" w:rsidR="009B1170" w:rsidRPr="006D150A" w:rsidRDefault="009B1170" w:rsidP="00C070C4">
      <w:pPr>
        <w:spacing w:before="120" w:after="0" w:line="360" w:lineRule="auto"/>
        <w:ind w:firstLine="567"/>
        <w:jc w:val="both"/>
        <w:rPr>
          <w:rFonts w:eastAsia="Calibri" w:cs="Times New Roman"/>
          <w:sz w:val="26"/>
          <w:szCs w:val="26"/>
        </w:rPr>
      </w:pPr>
      <w:r w:rsidRPr="006D150A">
        <w:rPr>
          <w:rFonts w:eastAsia="Calibri" w:cs="Times New Roman"/>
          <w:i/>
          <w:iCs/>
          <w:sz w:val="26"/>
          <w:szCs w:val="26"/>
        </w:rPr>
        <w:t>Thứ hai</w:t>
      </w:r>
      <w:r w:rsidRPr="006D150A">
        <w:rPr>
          <w:rFonts w:eastAsia="Calibri" w:cs="Times New Roman"/>
          <w:sz w:val="26"/>
          <w:szCs w:val="26"/>
        </w:rPr>
        <w:t>, nhóm quy định về Ban quản trị, về điều kiện của Ban quản trị</w:t>
      </w:r>
      <w:r w:rsidR="00C230B9" w:rsidRPr="006D150A">
        <w:rPr>
          <w:rFonts w:eastAsia="Calibri" w:cs="Times New Roman"/>
          <w:sz w:val="26"/>
          <w:szCs w:val="26"/>
        </w:rPr>
        <w:t xml:space="preserve">. </w:t>
      </w:r>
      <w:r w:rsidRPr="006D150A">
        <w:rPr>
          <w:rFonts w:eastAsia="Calibri" w:cs="Times New Roman"/>
          <w:sz w:val="26"/>
          <w:szCs w:val="26"/>
        </w:rPr>
        <w:t xml:space="preserve">Ban quản trị là một tổ chức đặc biệt, không phải pháp nhân do không có tài sản. Trình tự, thủ tục </w:t>
      </w:r>
      <w:r w:rsidR="00C230B9" w:rsidRPr="006D150A">
        <w:rPr>
          <w:rFonts w:eastAsia="Calibri" w:cs="Times New Roman"/>
          <w:sz w:val="26"/>
          <w:szCs w:val="26"/>
        </w:rPr>
        <w:t>thành lập</w:t>
      </w:r>
      <w:r w:rsidRPr="006D150A">
        <w:rPr>
          <w:rFonts w:eastAsia="Calibri" w:cs="Times New Roman"/>
          <w:sz w:val="26"/>
          <w:szCs w:val="26"/>
        </w:rPr>
        <w:t xml:space="preserve"> </w:t>
      </w:r>
      <w:r w:rsidR="00A13234" w:rsidRPr="006D150A">
        <w:rPr>
          <w:rFonts w:eastAsia="Calibri" w:cs="Times New Roman"/>
          <w:sz w:val="26"/>
          <w:szCs w:val="26"/>
        </w:rPr>
        <w:t xml:space="preserve">trên cơ sở </w:t>
      </w:r>
      <w:r w:rsidRPr="006D150A">
        <w:rPr>
          <w:rFonts w:eastAsia="Calibri" w:cs="Times New Roman"/>
          <w:sz w:val="26"/>
          <w:szCs w:val="26"/>
        </w:rPr>
        <w:t xml:space="preserve">Luật Nhà ở và các nghị định, thông tư hướng dẫn. Ban quản trị được </w:t>
      </w:r>
      <w:r w:rsidR="00DD3010" w:rsidRPr="006D150A">
        <w:rPr>
          <w:rFonts w:eastAsia="Calibri" w:cs="Times New Roman"/>
          <w:sz w:val="26"/>
          <w:szCs w:val="26"/>
        </w:rPr>
        <w:lastRenderedPageBreak/>
        <w:t>h</w:t>
      </w:r>
      <w:r w:rsidRPr="006D150A">
        <w:rPr>
          <w:rFonts w:eastAsia="Calibri" w:cs="Times New Roman"/>
          <w:sz w:val="26"/>
          <w:szCs w:val="26"/>
        </w:rPr>
        <w:t xml:space="preserve">ội nghị </w:t>
      </w:r>
      <w:r w:rsidR="006C451C">
        <w:rPr>
          <w:rFonts w:eastAsia="Calibri" w:cs="Times New Roman"/>
          <w:sz w:val="26"/>
          <w:szCs w:val="26"/>
        </w:rPr>
        <w:t>nhà chung cư</w:t>
      </w:r>
      <w:r w:rsidRPr="006D150A">
        <w:rPr>
          <w:rFonts w:eastAsia="Calibri" w:cs="Times New Roman"/>
          <w:sz w:val="26"/>
          <w:szCs w:val="26"/>
        </w:rPr>
        <w:t xml:space="preserve"> ủy quyền ký </w:t>
      </w:r>
      <w:r w:rsidR="00534227" w:rsidRPr="006D150A">
        <w:rPr>
          <w:rFonts w:eastAsia="Calibri" w:cs="Times New Roman"/>
          <w:sz w:val="26"/>
          <w:szCs w:val="26"/>
        </w:rPr>
        <w:t>h</w:t>
      </w:r>
      <w:r w:rsidRPr="006D150A">
        <w:rPr>
          <w:rFonts w:eastAsia="Calibri" w:cs="Times New Roman"/>
          <w:sz w:val="26"/>
          <w:szCs w:val="26"/>
        </w:rPr>
        <w:t xml:space="preserve">ợp đồng với Đơn vị </w:t>
      </w:r>
      <w:r w:rsidR="00DD3010" w:rsidRPr="006D150A">
        <w:rPr>
          <w:rFonts w:eastAsia="Calibri" w:cs="Times New Roman"/>
          <w:sz w:val="26"/>
          <w:szCs w:val="26"/>
        </w:rPr>
        <w:t>vận hành</w:t>
      </w:r>
      <w:r w:rsidRPr="006D150A">
        <w:rPr>
          <w:rFonts w:eastAsia="Calibri" w:cs="Times New Roman"/>
          <w:sz w:val="26"/>
          <w:szCs w:val="26"/>
        </w:rPr>
        <w:t xml:space="preserve"> theo giá dịch vụ đã được </w:t>
      </w:r>
      <w:r w:rsidR="00DD3010" w:rsidRPr="006D150A">
        <w:rPr>
          <w:rFonts w:eastAsia="Calibri" w:cs="Times New Roman"/>
          <w:sz w:val="26"/>
          <w:szCs w:val="26"/>
        </w:rPr>
        <w:t>h</w:t>
      </w:r>
      <w:r w:rsidR="00534227" w:rsidRPr="006D150A">
        <w:rPr>
          <w:rFonts w:eastAsia="Calibri" w:cs="Times New Roman"/>
          <w:sz w:val="26"/>
          <w:szCs w:val="26"/>
          <w:lang w:val="vi-VN"/>
        </w:rPr>
        <w:t xml:space="preserve">ội nghị </w:t>
      </w:r>
      <w:r w:rsidRPr="006D150A">
        <w:rPr>
          <w:rFonts w:eastAsia="Calibri" w:cs="Times New Roman"/>
          <w:sz w:val="26"/>
          <w:szCs w:val="26"/>
        </w:rPr>
        <w:t xml:space="preserve">thống nhất. </w:t>
      </w:r>
      <w:r w:rsidR="00DD3010" w:rsidRPr="006D150A">
        <w:rPr>
          <w:rFonts w:eastAsia="Calibri" w:cs="Times New Roman"/>
          <w:sz w:val="26"/>
          <w:szCs w:val="26"/>
        </w:rPr>
        <w:t>BQT</w:t>
      </w:r>
      <w:r w:rsidRPr="006D150A">
        <w:rPr>
          <w:rFonts w:eastAsia="Calibri" w:cs="Times New Roman"/>
          <w:sz w:val="26"/>
          <w:szCs w:val="26"/>
        </w:rPr>
        <w:t xml:space="preserve"> </w:t>
      </w:r>
      <w:r w:rsidR="00534227" w:rsidRPr="006D150A">
        <w:rPr>
          <w:rFonts w:eastAsia="Calibri" w:cs="Times New Roman"/>
          <w:sz w:val="26"/>
          <w:szCs w:val="26"/>
        </w:rPr>
        <w:t>không</w:t>
      </w:r>
      <w:r w:rsidR="00534227" w:rsidRPr="006D150A">
        <w:rPr>
          <w:rFonts w:eastAsia="Calibri" w:cs="Times New Roman"/>
          <w:sz w:val="26"/>
          <w:szCs w:val="26"/>
          <w:lang w:val="vi-VN"/>
        </w:rPr>
        <w:t xml:space="preserve"> có tài sản riêng, tuy nhiên </w:t>
      </w:r>
      <w:r w:rsidRPr="006D150A">
        <w:rPr>
          <w:rFonts w:eastAsia="Calibri" w:cs="Times New Roman"/>
          <w:sz w:val="26"/>
          <w:szCs w:val="26"/>
        </w:rPr>
        <w:t>có</w:t>
      </w:r>
      <w:r w:rsidR="00534227" w:rsidRPr="006D150A">
        <w:rPr>
          <w:rFonts w:eastAsia="Calibri" w:cs="Times New Roman"/>
          <w:sz w:val="26"/>
          <w:szCs w:val="26"/>
          <w:lang w:val="vi-VN"/>
        </w:rPr>
        <w:t xml:space="preserve"> </w:t>
      </w:r>
      <w:r w:rsidRPr="006D150A">
        <w:rPr>
          <w:rFonts w:eastAsia="Calibri" w:cs="Times New Roman"/>
          <w:sz w:val="26"/>
          <w:szCs w:val="26"/>
        </w:rPr>
        <w:t>tài khoản,</w:t>
      </w:r>
      <w:r w:rsidR="00534227" w:rsidRPr="006D150A">
        <w:rPr>
          <w:rFonts w:eastAsia="Calibri" w:cs="Times New Roman"/>
          <w:sz w:val="26"/>
          <w:szCs w:val="26"/>
          <w:lang w:val="vi-VN"/>
        </w:rPr>
        <w:t xml:space="preserve"> </w:t>
      </w:r>
      <w:r w:rsidR="00534227" w:rsidRPr="006D150A">
        <w:rPr>
          <w:rFonts w:eastAsia="Calibri" w:cs="Times New Roman"/>
          <w:sz w:val="26"/>
          <w:szCs w:val="26"/>
        </w:rPr>
        <w:t>con</w:t>
      </w:r>
      <w:r w:rsidR="00534227" w:rsidRPr="006D150A">
        <w:rPr>
          <w:rFonts w:eastAsia="Calibri" w:cs="Times New Roman"/>
          <w:sz w:val="26"/>
          <w:szCs w:val="26"/>
          <w:lang w:val="vi-VN"/>
        </w:rPr>
        <w:t xml:space="preserve"> dấu, địa điểm làm việc</w:t>
      </w:r>
      <w:r w:rsidRPr="006D150A">
        <w:rPr>
          <w:rFonts w:eastAsia="Calibri" w:cs="Times New Roman"/>
          <w:sz w:val="26"/>
          <w:szCs w:val="26"/>
        </w:rPr>
        <w:t xml:space="preserve"> </w:t>
      </w:r>
      <w:r w:rsidR="00534227" w:rsidRPr="006D150A">
        <w:rPr>
          <w:rFonts w:eastAsia="Calibri" w:cs="Times New Roman"/>
          <w:sz w:val="26"/>
          <w:szCs w:val="26"/>
        </w:rPr>
        <w:t>v</w:t>
      </w:r>
      <w:r w:rsidR="00534227" w:rsidRPr="006D150A">
        <w:rPr>
          <w:rFonts w:eastAsia="Calibri" w:cs="Times New Roman"/>
          <w:sz w:val="26"/>
          <w:szCs w:val="26"/>
          <w:lang w:val="vi-VN"/>
        </w:rPr>
        <w:t>à c</w:t>
      </w:r>
      <w:r w:rsidR="00DD3010" w:rsidRPr="006D150A">
        <w:rPr>
          <w:rFonts w:eastAsia="Calibri" w:cs="Times New Roman"/>
          <w:sz w:val="26"/>
          <w:szCs w:val="26"/>
        </w:rPr>
        <w:t>ó</w:t>
      </w:r>
      <w:r w:rsidR="00534227" w:rsidRPr="006D150A">
        <w:rPr>
          <w:rFonts w:eastAsia="Calibri" w:cs="Times New Roman"/>
          <w:sz w:val="26"/>
          <w:szCs w:val="26"/>
          <w:lang w:val="vi-VN"/>
        </w:rPr>
        <w:t xml:space="preserve"> nhiệm vụ, quyền hạn do </w:t>
      </w:r>
      <w:r w:rsidR="00C230B9" w:rsidRPr="006D150A">
        <w:rPr>
          <w:rFonts w:eastAsia="Calibri" w:cs="Times New Roman"/>
          <w:sz w:val="26"/>
          <w:szCs w:val="26"/>
        </w:rPr>
        <w:t>h</w:t>
      </w:r>
      <w:r w:rsidR="00534227" w:rsidRPr="006D150A">
        <w:rPr>
          <w:rFonts w:eastAsia="Calibri" w:cs="Times New Roman"/>
          <w:sz w:val="26"/>
          <w:szCs w:val="26"/>
          <w:lang w:val="vi-VN"/>
        </w:rPr>
        <w:t xml:space="preserve">ội nghị </w:t>
      </w:r>
      <w:r w:rsidR="00DD3010" w:rsidRPr="006D150A">
        <w:rPr>
          <w:rFonts w:eastAsia="Calibri" w:cs="Times New Roman"/>
          <w:sz w:val="26"/>
          <w:szCs w:val="26"/>
        </w:rPr>
        <w:t xml:space="preserve">cư dân </w:t>
      </w:r>
      <w:r w:rsidR="00534227" w:rsidRPr="006D150A">
        <w:rPr>
          <w:rFonts w:eastAsia="Calibri" w:cs="Times New Roman"/>
          <w:sz w:val="26"/>
          <w:szCs w:val="26"/>
          <w:lang w:val="vi-VN"/>
        </w:rPr>
        <w:t xml:space="preserve">thông qua. </w:t>
      </w:r>
      <w:r w:rsidR="00534227" w:rsidRPr="006D150A">
        <w:rPr>
          <w:rFonts w:eastAsia="Calibri" w:cs="Times New Roman"/>
          <w:sz w:val="26"/>
          <w:szCs w:val="26"/>
        </w:rPr>
        <w:t>BQT</w:t>
      </w:r>
      <w:r w:rsidRPr="006D150A">
        <w:rPr>
          <w:rFonts w:eastAsia="Calibri" w:cs="Times New Roman"/>
          <w:sz w:val="26"/>
          <w:szCs w:val="26"/>
        </w:rPr>
        <w:t xml:space="preserve"> phải giám sát, theo dõi việc thực hiện công tác quản lý vận hành của </w:t>
      </w:r>
      <w:r w:rsidR="00C230B9" w:rsidRPr="006D150A">
        <w:rPr>
          <w:rFonts w:eastAsia="Calibri" w:cs="Times New Roman"/>
          <w:sz w:val="26"/>
          <w:szCs w:val="26"/>
        </w:rPr>
        <w:t>Ban</w:t>
      </w:r>
      <w:r w:rsidRPr="006D150A">
        <w:rPr>
          <w:rFonts w:eastAsia="Calibri" w:cs="Times New Roman"/>
          <w:sz w:val="26"/>
          <w:szCs w:val="26"/>
        </w:rPr>
        <w:t xml:space="preserve"> quản lý theo quy định và hoạt động của tòa nhà đặc biệt là công tác phòng cháy, chữa cháy phải tuyệt đối chấp hành các quy định pháp luật về PCCC như Luật PCCC, Nghị định quy định về mua bảo hiểm bắt buộc cháy nổ…. </w:t>
      </w:r>
    </w:p>
    <w:p w14:paraId="305E76AB" w14:textId="15BC18AB" w:rsidR="009B1170" w:rsidRPr="006D150A" w:rsidRDefault="009B1170" w:rsidP="00C070C4">
      <w:pPr>
        <w:spacing w:before="120" w:after="0" w:line="360" w:lineRule="auto"/>
        <w:ind w:firstLine="567"/>
        <w:jc w:val="both"/>
        <w:rPr>
          <w:rFonts w:eastAsia="Calibri" w:cs="Times New Roman"/>
          <w:sz w:val="26"/>
          <w:szCs w:val="26"/>
        </w:rPr>
      </w:pPr>
      <w:r w:rsidRPr="006D150A">
        <w:rPr>
          <w:rFonts w:eastAsia="Calibri" w:cs="Times New Roman"/>
          <w:i/>
          <w:iCs/>
          <w:sz w:val="26"/>
          <w:szCs w:val="26"/>
        </w:rPr>
        <w:t xml:space="preserve">Thứ ba, </w:t>
      </w:r>
      <w:r w:rsidRPr="006D150A">
        <w:rPr>
          <w:rFonts w:eastAsia="Calibri" w:cs="Times New Roman"/>
          <w:sz w:val="26"/>
          <w:szCs w:val="26"/>
        </w:rPr>
        <w:t xml:space="preserve">nhóm quy định về hình thức của hợp đồng, </w:t>
      </w:r>
      <w:r w:rsidR="00C230B9" w:rsidRPr="006D150A">
        <w:rPr>
          <w:rFonts w:eastAsia="Calibri" w:cs="Times New Roman"/>
          <w:sz w:val="26"/>
          <w:szCs w:val="26"/>
        </w:rPr>
        <w:t>hợp đ</w:t>
      </w:r>
      <w:r w:rsidR="006C451C">
        <w:rPr>
          <w:rFonts w:eastAsia="Calibri" w:cs="Times New Roman"/>
          <w:sz w:val="26"/>
          <w:szCs w:val="26"/>
        </w:rPr>
        <w:t>ồ</w:t>
      </w:r>
      <w:r w:rsidR="00C230B9" w:rsidRPr="006D150A">
        <w:rPr>
          <w:rFonts w:eastAsia="Calibri" w:cs="Times New Roman"/>
          <w:sz w:val="26"/>
          <w:szCs w:val="26"/>
        </w:rPr>
        <w:t>ng quản lý vận hành NCC</w:t>
      </w:r>
      <w:r w:rsidRPr="006D150A">
        <w:rPr>
          <w:rFonts w:eastAsia="Calibri" w:cs="Times New Roman"/>
          <w:sz w:val="26"/>
          <w:szCs w:val="26"/>
        </w:rPr>
        <w:t xml:space="preserve"> là một loại hợp đồng</w:t>
      </w:r>
      <w:r w:rsidR="00534227" w:rsidRPr="006D150A">
        <w:rPr>
          <w:rFonts w:eastAsia="Calibri" w:cs="Times New Roman"/>
          <w:sz w:val="26"/>
          <w:szCs w:val="26"/>
          <w:lang w:val="vi-VN"/>
        </w:rPr>
        <w:t xml:space="preserve"> dịch vụ</w:t>
      </w:r>
      <w:r w:rsidRPr="006D150A">
        <w:rPr>
          <w:rFonts w:eastAsia="Calibri" w:cs="Times New Roman"/>
          <w:sz w:val="26"/>
          <w:szCs w:val="26"/>
        </w:rPr>
        <w:t xml:space="preserve">, do vậy có hình thức và nội dung chính </w:t>
      </w:r>
      <w:r w:rsidR="00534227" w:rsidRPr="006D150A">
        <w:rPr>
          <w:rFonts w:eastAsia="Calibri" w:cs="Times New Roman"/>
          <w:sz w:val="26"/>
          <w:szCs w:val="26"/>
          <w:lang w:val="vi-VN"/>
        </w:rPr>
        <w:t>được</w:t>
      </w:r>
      <w:r w:rsidRPr="006D150A">
        <w:rPr>
          <w:rFonts w:eastAsia="Calibri" w:cs="Times New Roman"/>
          <w:sz w:val="26"/>
          <w:szCs w:val="26"/>
        </w:rPr>
        <w:t xml:space="preserve"> quy định </w:t>
      </w:r>
      <w:r w:rsidR="00C230B9" w:rsidRPr="006D150A">
        <w:rPr>
          <w:rFonts w:eastAsia="Calibri" w:cs="Times New Roman"/>
          <w:sz w:val="26"/>
          <w:szCs w:val="26"/>
        </w:rPr>
        <w:t>theo</w:t>
      </w:r>
      <w:r w:rsidRPr="006D150A">
        <w:rPr>
          <w:rFonts w:eastAsia="Calibri" w:cs="Times New Roman"/>
          <w:sz w:val="26"/>
          <w:szCs w:val="26"/>
        </w:rPr>
        <w:t xml:space="preserve"> </w:t>
      </w:r>
      <w:r w:rsidR="00534227" w:rsidRPr="006D150A">
        <w:rPr>
          <w:rFonts w:eastAsia="Calibri" w:cs="Times New Roman"/>
          <w:sz w:val="26"/>
          <w:szCs w:val="26"/>
        </w:rPr>
        <w:t>BLDS</w:t>
      </w:r>
      <w:r w:rsidRPr="006D150A">
        <w:rPr>
          <w:rFonts w:eastAsia="Calibri" w:cs="Times New Roman"/>
          <w:sz w:val="26"/>
          <w:szCs w:val="26"/>
        </w:rPr>
        <w:t xml:space="preserve">. Do tính chất là một loại hợp đồng trong lĩnh vực nhà ở, do vậy phải chịu sự điều chỉnh của pháp luật nhà </w:t>
      </w:r>
      <w:r w:rsidR="00534227" w:rsidRPr="006D150A">
        <w:rPr>
          <w:rFonts w:eastAsia="Calibri" w:cs="Times New Roman"/>
          <w:sz w:val="26"/>
          <w:szCs w:val="26"/>
        </w:rPr>
        <w:t>ở</w:t>
      </w:r>
      <w:r w:rsidR="00534227" w:rsidRPr="006D150A">
        <w:rPr>
          <w:rFonts w:eastAsia="Calibri" w:cs="Times New Roman"/>
          <w:sz w:val="26"/>
          <w:szCs w:val="26"/>
          <w:lang w:val="vi-VN"/>
        </w:rPr>
        <w:t xml:space="preserve">. </w:t>
      </w:r>
    </w:p>
    <w:p w14:paraId="32FB5CC2" w14:textId="35AE462E" w:rsidR="009B1170" w:rsidRPr="006D150A" w:rsidRDefault="009B1170" w:rsidP="00C070C4">
      <w:pPr>
        <w:spacing w:before="120" w:after="0" w:line="360" w:lineRule="auto"/>
        <w:ind w:firstLine="567"/>
        <w:jc w:val="both"/>
        <w:rPr>
          <w:rFonts w:eastAsia="Calibri" w:cs="Times New Roman"/>
          <w:i/>
          <w:iCs/>
          <w:sz w:val="26"/>
          <w:szCs w:val="26"/>
        </w:rPr>
      </w:pPr>
      <w:r w:rsidRPr="006D150A">
        <w:rPr>
          <w:rFonts w:eastAsia="Calibri" w:cs="Times New Roman"/>
          <w:i/>
          <w:iCs/>
          <w:sz w:val="26"/>
          <w:szCs w:val="26"/>
        </w:rPr>
        <w:t xml:space="preserve">Thứ tư, </w:t>
      </w:r>
      <w:r w:rsidRPr="006D150A">
        <w:rPr>
          <w:rFonts w:eastAsia="Calibri" w:cs="Times New Roman"/>
          <w:sz w:val="26"/>
          <w:szCs w:val="26"/>
        </w:rPr>
        <w:t>nhóm quy định về giá dịch vụ quản lý vận hành</w:t>
      </w:r>
      <w:r w:rsidRPr="006D150A">
        <w:rPr>
          <w:rFonts w:eastAsia="Calibri" w:cs="Times New Roman"/>
          <w:i/>
          <w:iCs/>
          <w:sz w:val="26"/>
          <w:szCs w:val="26"/>
        </w:rPr>
        <w:t xml:space="preserve">, </w:t>
      </w:r>
      <w:r w:rsidR="00C230B9" w:rsidRPr="006D150A">
        <w:rPr>
          <w:rFonts w:eastAsia="Calibri" w:cs="Times New Roman"/>
          <w:sz w:val="26"/>
          <w:szCs w:val="26"/>
        </w:rPr>
        <w:t>h</w:t>
      </w:r>
      <w:r w:rsidRPr="006D150A">
        <w:rPr>
          <w:rFonts w:eastAsia="Calibri" w:cs="Times New Roman"/>
          <w:sz w:val="26"/>
          <w:szCs w:val="26"/>
        </w:rPr>
        <w:t xml:space="preserve">ội nghị </w:t>
      </w:r>
      <w:r w:rsidR="00CE63A6">
        <w:rPr>
          <w:rFonts w:eastAsia="Calibri" w:cs="Times New Roman"/>
          <w:sz w:val="26"/>
          <w:szCs w:val="26"/>
        </w:rPr>
        <w:t>NCC</w:t>
      </w:r>
      <w:r w:rsidRPr="006D150A">
        <w:rPr>
          <w:rFonts w:eastAsia="Calibri" w:cs="Times New Roman"/>
          <w:sz w:val="26"/>
          <w:szCs w:val="26"/>
        </w:rPr>
        <w:t xml:space="preserve"> </w:t>
      </w:r>
      <w:r w:rsidR="00CE63A6">
        <w:rPr>
          <w:rFonts w:eastAsia="Calibri" w:cs="Times New Roman"/>
          <w:sz w:val="26"/>
          <w:szCs w:val="26"/>
        </w:rPr>
        <w:t xml:space="preserve">sẽ lựa chọn và quyết định đơn giá dịch vụ trên </w:t>
      </w:r>
      <w:r w:rsidRPr="006D150A">
        <w:rPr>
          <w:rFonts w:eastAsia="Calibri" w:cs="Times New Roman"/>
          <w:sz w:val="26"/>
          <w:szCs w:val="26"/>
        </w:rPr>
        <w:t xml:space="preserve">cơ sở báo cáo của </w:t>
      </w:r>
      <w:r w:rsidR="00345210" w:rsidRPr="006D150A">
        <w:rPr>
          <w:rFonts w:eastAsia="Calibri" w:cs="Times New Roman"/>
          <w:sz w:val="26"/>
          <w:szCs w:val="26"/>
        </w:rPr>
        <w:t>BQT</w:t>
      </w:r>
      <w:r w:rsidRPr="006D150A">
        <w:rPr>
          <w:rFonts w:eastAsia="Calibri" w:cs="Times New Roman"/>
          <w:sz w:val="26"/>
          <w:szCs w:val="26"/>
        </w:rPr>
        <w:t xml:space="preserve">. </w:t>
      </w:r>
      <w:r w:rsidR="00345210" w:rsidRPr="006D150A">
        <w:rPr>
          <w:rFonts w:eastAsia="Calibri" w:cs="Times New Roman"/>
          <w:sz w:val="26"/>
          <w:szCs w:val="26"/>
        </w:rPr>
        <w:t>G</w:t>
      </w:r>
      <w:r w:rsidRPr="006D150A">
        <w:rPr>
          <w:rFonts w:eastAsia="Calibri" w:cs="Times New Roman"/>
          <w:sz w:val="26"/>
          <w:szCs w:val="26"/>
        </w:rPr>
        <w:t xml:space="preserve">iá dịch vụ </w:t>
      </w:r>
      <w:r w:rsidR="00345210" w:rsidRPr="006D150A">
        <w:rPr>
          <w:rFonts w:eastAsia="Calibri" w:cs="Times New Roman"/>
          <w:sz w:val="26"/>
          <w:szCs w:val="26"/>
          <w:lang w:val="vi-VN"/>
        </w:rPr>
        <w:t xml:space="preserve">được xây dựng, xác định </w:t>
      </w:r>
      <w:r w:rsidRPr="006D150A">
        <w:rPr>
          <w:rFonts w:eastAsia="Calibri" w:cs="Times New Roman"/>
          <w:sz w:val="26"/>
          <w:szCs w:val="26"/>
        </w:rPr>
        <w:t>trên cơ sở các tiện ích sẽ được cung cấp, mức độ uy tín, thương hiệu của Đơn vị quản lý vận hành, mức độ sẵn sàng đáp ứng chi phí của cư dân trong tòa nhà</w:t>
      </w:r>
      <w:r w:rsidR="00C230B9" w:rsidRPr="006D150A">
        <w:rPr>
          <w:rFonts w:eastAsia="Calibri" w:cs="Times New Roman"/>
          <w:sz w:val="26"/>
          <w:szCs w:val="26"/>
        </w:rPr>
        <w:t>. UBND cấp tỉnh có trách nhiệm công bố giá dịch vụ, để các Ban quản trị</w:t>
      </w:r>
      <w:r w:rsidRPr="006D150A">
        <w:rPr>
          <w:rFonts w:eastAsia="Calibri" w:cs="Times New Roman"/>
          <w:sz w:val="26"/>
          <w:szCs w:val="26"/>
        </w:rPr>
        <w:t xml:space="preserve">, </w:t>
      </w:r>
      <w:r w:rsidR="00C230B9" w:rsidRPr="006D150A">
        <w:rPr>
          <w:rFonts w:eastAsia="Calibri" w:cs="Times New Roman"/>
          <w:sz w:val="26"/>
          <w:szCs w:val="26"/>
        </w:rPr>
        <w:t>h</w:t>
      </w:r>
      <w:r w:rsidRPr="006D150A">
        <w:rPr>
          <w:rFonts w:eastAsia="Calibri" w:cs="Times New Roman"/>
          <w:sz w:val="26"/>
          <w:szCs w:val="26"/>
        </w:rPr>
        <w:t xml:space="preserve">ội nghị </w:t>
      </w:r>
      <w:r w:rsidR="006C451C">
        <w:rPr>
          <w:rFonts w:eastAsia="Calibri" w:cs="Times New Roman"/>
          <w:sz w:val="26"/>
          <w:szCs w:val="26"/>
        </w:rPr>
        <w:t>nhà chung cư</w:t>
      </w:r>
      <w:r w:rsidRPr="006D150A">
        <w:rPr>
          <w:rFonts w:eastAsia="Calibri" w:cs="Times New Roman"/>
          <w:sz w:val="26"/>
          <w:szCs w:val="26"/>
        </w:rPr>
        <w:t xml:space="preserve"> </w:t>
      </w:r>
      <w:r w:rsidR="00C230B9" w:rsidRPr="006D150A">
        <w:rPr>
          <w:rFonts w:eastAsia="Calibri" w:cs="Times New Roman"/>
          <w:sz w:val="26"/>
          <w:szCs w:val="26"/>
        </w:rPr>
        <w:t xml:space="preserve">làm căn cứ </w:t>
      </w:r>
      <w:r w:rsidRPr="006D150A">
        <w:rPr>
          <w:rFonts w:eastAsia="Calibri" w:cs="Times New Roman"/>
          <w:sz w:val="26"/>
          <w:szCs w:val="26"/>
        </w:rPr>
        <w:t xml:space="preserve">tham khảo, so sánh </w:t>
      </w:r>
      <w:r w:rsidR="00C230B9" w:rsidRPr="006D150A">
        <w:rPr>
          <w:rFonts w:eastAsia="Calibri" w:cs="Times New Roman"/>
          <w:sz w:val="26"/>
          <w:szCs w:val="26"/>
        </w:rPr>
        <w:t xml:space="preserve">trước khi đề xuất, giới thiệu và lựa chọn. </w:t>
      </w:r>
    </w:p>
    <w:p w14:paraId="702241C2" w14:textId="77F638DE" w:rsidR="009B1170" w:rsidRDefault="009B1170" w:rsidP="00C070C4">
      <w:pPr>
        <w:spacing w:before="120" w:after="0" w:line="360" w:lineRule="auto"/>
        <w:ind w:firstLine="567"/>
        <w:jc w:val="both"/>
        <w:rPr>
          <w:rFonts w:eastAsia="Calibri" w:cs="Times New Roman"/>
          <w:sz w:val="26"/>
          <w:szCs w:val="26"/>
        </w:rPr>
      </w:pPr>
      <w:r w:rsidRPr="006D150A">
        <w:rPr>
          <w:rFonts w:eastAsia="Calibri" w:cs="Times New Roman"/>
          <w:i/>
          <w:iCs/>
          <w:sz w:val="26"/>
          <w:szCs w:val="26"/>
        </w:rPr>
        <w:t xml:space="preserve">Thứ năm, </w:t>
      </w:r>
      <w:r w:rsidRPr="006D150A">
        <w:rPr>
          <w:rFonts w:eastAsia="Calibri" w:cs="Times New Roman"/>
          <w:sz w:val="26"/>
          <w:szCs w:val="26"/>
        </w:rPr>
        <w:t xml:space="preserve">nhóm quy định về cơ chế giải quyết tranh chấp giữa </w:t>
      </w:r>
      <w:r w:rsidR="00F8099C" w:rsidRPr="006D150A">
        <w:rPr>
          <w:rFonts w:eastAsia="Calibri" w:cs="Times New Roman"/>
          <w:sz w:val="26"/>
          <w:szCs w:val="26"/>
        </w:rPr>
        <w:t>bên cung ứng và bên sử dụng</w:t>
      </w:r>
      <w:r w:rsidR="00F24BA7">
        <w:rPr>
          <w:rFonts w:eastAsia="Calibri" w:cs="Times New Roman"/>
          <w:sz w:val="26"/>
          <w:szCs w:val="26"/>
        </w:rPr>
        <w:t xml:space="preserve"> dịch vụ</w:t>
      </w:r>
      <w:r w:rsidRPr="006D150A">
        <w:rPr>
          <w:rFonts w:eastAsia="Calibri" w:cs="Times New Roman"/>
          <w:i/>
          <w:iCs/>
          <w:sz w:val="26"/>
          <w:szCs w:val="26"/>
        </w:rPr>
        <w:t xml:space="preserve">, </w:t>
      </w:r>
      <w:r w:rsidRPr="006D150A">
        <w:rPr>
          <w:rFonts w:eastAsia="Calibri" w:cs="Times New Roman"/>
          <w:sz w:val="26"/>
          <w:szCs w:val="26"/>
        </w:rPr>
        <w:t xml:space="preserve">việc giải quyết tranh chấp giữa </w:t>
      </w:r>
      <w:r w:rsidR="00F8099C" w:rsidRPr="006D150A">
        <w:rPr>
          <w:rFonts w:eastAsia="Calibri" w:cs="Times New Roman"/>
          <w:sz w:val="26"/>
          <w:szCs w:val="26"/>
        </w:rPr>
        <w:t>hai bên</w:t>
      </w:r>
      <w:r w:rsidR="00345210" w:rsidRPr="006D150A">
        <w:rPr>
          <w:rFonts w:eastAsia="Calibri" w:cs="Times New Roman"/>
          <w:sz w:val="26"/>
          <w:szCs w:val="26"/>
          <w:lang w:val="vi-VN"/>
        </w:rPr>
        <w:t xml:space="preserve">, </w:t>
      </w:r>
      <w:r w:rsidR="00345210" w:rsidRPr="006D150A">
        <w:rPr>
          <w:rFonts w:eastAsia="Calibri" w:cs="Times New Roman"/>
          <w:sz w:val="26"/>
          <w:szCs w:val="26"/>
        </w:rPr>
        <w:t>p</w:t>
      </w:r>
      <w:r w:rsidRPr="006D150A">
        <w:rPr>
          <w:rFonts w:eastAsia="Calibri" w:cs="Times New Roman"/>
          <w:sz w:val="26"/>
          <w:szCs w:val="26"/>
        </w:rPr>
        <w:t xml:space="preserve">hương thức lựa chọn được ưu tiên là thương lượng, hoà giải và UBND cấp xã là cơ quan chủ trì việc hoà giải. Nếu phương thức </w:t>
      </w:r>
      <w:r w:rsidR="00345210" w:rsidRPr="006D150A">
        <w:rPr>
          <w:rFonts w:eastAsia="Calibri" w:cs="Times New Roman"/>
          <w:sz w:val="26"/>
          <w:szCs w:val="26"/>
        </w:rPr>
        <w:t>trên</w:t>
      </w:r>
      <w:r w:rsidRPr="006D150A">
        <w:rPr>
          <w:rFonts w:eastAsia="Calibri" w:cs="Times New Roman"/>
          <w:sz w:val="26"/>
          <w:szCs w:val="26"/>
        </w:rPr>
        <w:t xml:space="preserve"> không </w:t>
      </w:r>
      <w:r w:rsidR="00345210" w:rsidRPr="006D150A">
        <w:rPr>
          <w:rFonts w:eastAsia="Calibri" w:cs="Times New Roman"/>
          <w:sz w:val="26"/>
          <w:szCs w:val="26"/>
        </w:rPr>
        <w:t>thực</w:t>
      </w:r>
      <w:r w:rsidR="00345210" w:rsidRPr="006D150A">
        <w:rPr>
          <w:rFonts w:eastAsia="Calibri" w:cs="Times New Roman"/>
          <w:sz w:val="26"/>
          <w:szCs w:val="26"/>
          <w:lang w:val="vi-VN"/>
        </w:rPr>
        <w:t xml:space="preserve"> hiện được thì</w:t>
      </w:r>
      <w:r w:rsidRPr="006D150A">
        <w:rPr>
          <w:rFonts w:eastAsia="Calibri" w:cs="Times New Roman"/>
          <w:sz w:val="26"/>
          <w:szCs w:val="26"/>
        </w:rPr>
        <w:t xml:space="preserve"> các bên có thể gửi đơn khiếu nại đến UBND cấp tỉnh hoặc đưa vụ án ra Tòa để thực hiện các thủ tục theo quy trình tố tụng.</w:t>
      </w:r>
    </w:p>
    <w:p w14:paraId="40EDD238" w14:textId="4B176798" w:rsidR="007A01AD" w:rsidRPr="007A01AD" w:rsidRDefault="007A01AD" w:rsidP="007A01AD">
      <w:pPr>
        <w:spacing w:before="120" w:after="0" w:line="360" w:lineRule="auto"/>
        <w:ind w:firstLine="567"/>
        <w:jc w:val="both"/>
        <w:rPr>
          <w:rFonts w:eastAsia="Calibri" w:cs="Times New Roman"/>
          <w:sz w:val="26"/>
          <w:szCs w:val="26"/>
        </w:rPr>
      </w:pPr>
      <w:r w:rsidRPr="005576EE">
        <w:rPr>
          <w:rFonts w:eastAsia="Calibri" w:cs="Times New Roman"/>
          <w:sz w:val="26"/>
          <w:szCs w:val="26"/>
        </w:rPr>
        <w:t>1.</w:t>
      </w:r>
      <w:r w:rsidR="005576EE" w:rsidRPr="005576EE">
        <w:rPr>
          <w:rFonts w:eastAsia="Calibri" w:cs="Times New Roman"/>
          <w:sz w:val="26"/>
          <w:szCs w:val="26"/>
        </w:rPr>
        <w:t>2.3.3</w:t>
      </w:r>
      <w:r w:rsidRPr="005576EE">
        <w:rPr>
          <w:rFonts w:eastAsia="Calibri" w:cs="Times New Roman"/>
          <w:sz w:val="26"/>
          <w:szCs w:val="26"/>
        </w:rPr>
        <w:t>.</w:t>
      </w:r>
      <w:r w:rsidRPr="007A01AD">
        <w:rPr>
          <w:rFonts w:eastAsia="Calibri" w:cs="Times New Roman"/>
          <w:sz w:val="26"/>
          <w:szCs w:val="26"/>
        </w:rPr>
        <w:t xml:space="preserve"> </w:t>
      </w:r>
      <w:r w:rsidR="005576EE">
        <w:rPr>
          <w:rFonts w:eastAsia="Calibri" w:cs="Times New Roman"/>
          <w:sz w:val="26"/>
          <w:szCs w:val="26"/>
        </w:rPr>
        <w:t xml:space="preserve">Một số yêu cầu xây dựng </w:t>
      </w:r>
      <w:r w:rsidRPr="007A01AD">
        <w:rPr>
          <w:rFonts w:eastAsia="Calibri" w:cs="Times New Roman"/>
          <w:sz w:val="26"/>
          <w:szCs w:val="26"/>
        </w:rPr>
        <w:t xml:space="preserve">pháp luật </w:t>
      </w:r>
      <w:r w:rsidR="005576EE">
        <w:rPr>
          <w:rFonts w:eastAsia="Calibri" w:cs="Times New Roman"/>
          <w:sz w:val="26"/>
          <w:szCs w:val="26"/>
        </w:rPr>
        <w:t xml:space="preserve">về </w:t>
      </w:r>
      <w:r w:rsidRPr="007A01AD">
        <w:rPr>
          <w:rFonts w:eastAsia="Calibri" w:cs="Times New Roman"/>
          <w:sz w:val="26"/>
          <w:szCs w:val="26"/>
        </w:rPr>
        <w:t>hợp đồng dịch vụ quản lý vận hành nhà chung cư</w:t>
      </w:r>
    </w:p>
    <w:p w14:paraId="7EA692BF" w14:textId="77777777" w:rsidR="007A01AD" w:rsidRPr="007A01AD" w:rsidRDefault="007A01AD" w:rsidP="007A01AD">
      <w:pPr>
        <w:spacing w:before="120" w:after="0" w:line="360" w:lineRule="auto"/>
        <w:ind w:firstLine="567"/>
        <w:jc w:val="both"/>
        <w:rPr>
          <w:rFonts w:eastAsia="Calibri" w:cs="Times New Roman"/>
          <w:sz w:val="26"/>
          <w:szCs w:val="26"/>
        </w:rPr>
      </w:pPr>
      <w:r w:rsidRPr="00AE0F78">
        <w:rPr>
          <w:rFonts w:eastAsia="Calibri" w:cs="Times New Roman"/>
          <w:i/>
          <w:sz w:val="26"/>
          <w:szCs w:val="26"/>
        </w:rPr>
        <w:t>Thứ nhất</w:t>
      </w:r>
      <w:r w:rsidRPr="007A01AD">
        <w:rPr>
          <w:rFonts w:eastAsia="Calibri" w:cs="Times New Roman"/>
          <w:sz w:val="26"/>
          <w:szCs w:val="26"/>
        </w:rPr>
        <w:t xml:space="preserve">, đảm bảo quyền, nghĩa vụ của các chủ thể tham gia hợp đồng được hài hoà lợi ích, công bằng, đảm bảo quyền và lợi ích của bên thứ ba. Pháp luật điều chỉnh loại hợp đồng này phải bảo đảm việc tương ứng quyền và nghĩa vụ giữa các bên. Pháp luật trong một số trường hợp quy định, nếu một bên nào đó có vi phạm nghiêm trọng về nghĩa vụ thực hiện thì bên còn lại có quyền đơn phương kết thúc hợp đồng và đề nghị bên vi phạm đền bù. Đối với hoạt động dịch vụ vận hành NCC, bên cung cấp còn phải </w:t>
      </w:r>
      <w:r w:rsidRPr="007A01AD">
        <w:rPr>
          <w:rFonts w:eastAsia="Calibri" w:cs="Times New Roman"/>
          <w:sz w:val="26"/>
          <w:szCs w:val="26"/>
        </w:rPr>
        <w:lastRenderedPageBreak/>
        <w:t xml:space="preserve">chủ động việc dừng cung cấp cấp dịch vụ nếu việc tiếp tục cung cấp không có lợi cho bên sử dụng dịch vụ và phải thông báo cho BQT trước khi dừng việc cung cấp dịch vụ. </w:t>
      </w:r>
    </w:p>
    <w:p w14:paraId="57589283" w14:textId="0AA5D705" w:rsidR="007A01AD" w:rsidRPr="007A01AD" w:rsidRDefault="007A01AD" w:rsidP="007A01AD">
      <w:pPr>
        <w:spacing w:before="120" w:after="0" w:line="360" w:lineRule="auto"/>
        <w:ind w:firstLine="567"/>
        <w:jc w:val="both"/>
        <w:rPr>
          <w:rFonts w:eastAsia="Calibri" w:cs="Times New Roman"/>
          <w:sz w:val="26"/>
          <w:szCs w:val="26"/>
        </w:rPr>
      </w:pPr>
      <w:r w:rsidRPr="00AE0F78">
        <w:rPr>
          <w:rFonts w:eastAsia="Calibri" w:cs="Times New Roman"/>
          <w:i/>
          <w:sz w:val="26"/>
          <w:szCs w:val="26"/>
        </w:rPr>
        <w:t>Thứ hai</w:t>
      </w:r>
      <w:r w:rsidRPr="007A01AD">
        <w:rPr>
          <w:rFonts w:eastAsia="Calibri" w:cs="Times New Roman"/>
          <w:sz w:val="26"/>
          <w:szCs w:val="26"/>
        </w:rPr>
        <w:t>, tạo thuận lợi cho các bên trong quá trình thực hiện. Luật Nhà ở năm 2023 và các văn bản pháp luật hướng dẫn không quy định mẫu hợp đồng dịch vụ để bắt buộc các chủ thể tham gia thực hiện như quy định tại Luật Nhà ở năm 2015 và quy định tại Thông tư số 02</w:t>
      </w:r>
      <w:r w:rsidR="00B966DE">
        <w:rPr>
          <w:rFonts w:eastAsia="Calibri" w:cs="Times New Roman"/>
          <w:sz w:val="26"/>
          <w:szCs w:val="26"/>
        </w:rPr>
        <w:t>/</w:t>
      </w:r>
      <w:r w:rsidRPr="007A01AD">
        <w:rPr>
          <w:rFonts w:eastAsia="Calibri" w:cs="Times New Roman"/>
          <w:sz w:val="26"/>
          <w:szCs w:val="26"/>
        </w:rPr>
        <w:t>2016</w:t>
      </w:r>
      <w:r w:rsidR="00B966DE">
        <w:rPr>
          <w:rFonts w:eastAsia="Calibri" w:cs="Times New Roman"/>
          <w:sz w:val="26"/>
          <w:szCs w:val="26"/>
        </w:rPr>
        <w:t>/TT-BXD</w:t>
      </w:r>
      <w:r w:rsidRPr="007A01AD">
        <w:rPr>
          <w:rFonts w:eastAsia="Calibri" w:cs="Times New Roman"/>
          <w:sz w:val="26"/>
          <w:szCs w:val="26"/>
        </w:rPr>
        <w:t xml:space="preserve">. Việc bỏ mẫu hợp đồng sẽ tạo điều kiện thuận lợi hơn cho các bên chủ động xây dựng nội dung các điều khoản phù hợp với yêu cầu, mục đích và mong muốn của mình và tạo cơ sở để đàm phán, thống nhất trên nguyên tắc đảm bảo hài hoà lợi ích của các chủ thể tham gia hợp đồng và cư dân của tòa nhà. Tuy nhiên, việc này có thể dẫn đến một số khó khăn, vướng mắc cho các bên tham gia trong việc thương thảo và thực hiện nội dung hợp đồng trên thực tế. </w:t>
      </w:r>
    </w:p>
    <w:p w14:paraId="7BF97F6E" w14:textId="77777777" w:rsidR="007A01AD" w:rsidRPr="007A01AD" w:rsidRDefault="007A01AD" w:rsidP="00063569">
      <w:pPr>
        <w:spacing w:after="0" w:line="360" w:lineRule="auto"/>
        <w:ind w:firstLine="567"/>
        <w:jc w:val="both"/>
        <w:rPr>
          <w:rFonts w:eastAsia="Calibri" w:cs="Times New Roman"/>
          <w:sz w:val="26"/>
          <w:szCs w:val="26"/>
        </w:rPr>
      </w:pPr>
      <w:r w:rsidRPr="00AE0F78">
        <w:rPr>
          <w:rFonts w:eastAsia="Calibri" w:cs="Times New Roman"/>
          <w:i/>
          <w:sz w:val="26"/>
          <w:szCs w:val="26"/>
        </w:rPr>
        <w:t>Thứ ba</w:t>
      </w:r>
      <w:r w:rsidRPr="007A01AD">
        <w:rPr>
          <w:rFonts w:eastAsia="Calibri" w:cs="Times New Roman"/>
          <w:sz w:val="26"/>
          <w:szCs w:val="26"/>
        </w:rPr>
        <w:t xml:space="preserve">, tính thống nhất đồng bộ giữa các văn bản pháp luật điều chỉnh hợp đồng dịch vụ quản lý vận hành NCC do loại hợp đồng này cũng là hợp đồng dịch vụ, do vậy các nội dung cơ bản của hợp đồng phải phù hợp quy định tại BLDS. Ngoài ra, một số nội dung cụ thể như điều kiện của các chủ thể tham gia, giá dịch vụ, trình tự giải quyết tranh chấp, khiếu kiện …phải tuân thủ theo quy định pháp luật nhà ở và các pháp luật khác có liên quan. </w:t>
      </w:r>
    </w:p>
    <w:p w14:paraId="2D9AA8FB" w14:textId="77777777" w:rsidR="007A01AD" w:rsidRPr="007A01AD" w:rsidRDefault="007A01AD" w:rsidP="00063569">
      <w:pPr>
        <w:spacing w:after="0" w:line="360" w:lineRule="auto"/>
        <w:ind w:firstLine="567"/>
        <w:jc w:val="both"/>
        <w:rPr>
          <w:rFonts w:eastAsia="Calibri" w:cs="Times New Roman"/>
          <w:sz w:val="26"/>
          <w:szCs w:val="26"/>
        </w:rPr>
      </w:pPr>
      <w:r w:rsidRPr="00AE0F78">
        <w:rPr>
          <w:rFonts w:eastAsia="Calibri" w:cs="Times New Roman"/>
          <w:i/>
          <w:sz w:val="26"/>
          <w:szCs w:val="26"/>
        </w:rPr>
        <w:t>Thứ tư</w:t>
      </w:r>
      <w:r w:rsidRPr="007A01AD">
        <w:rPr>
          <w:rFonts w:eastAsia="Calibri" w:cs="Times New Roman"/>
          <w:sz w:val="26"/>
          <w:szCs w:val="26"/>
        </w:rPr>
        <w:t xml:space="preserve">, bảo đảm lợi ích của chủ sử hữu, người sử dụng căn hộ, mục tiêu hướng tới của hợp đồng này là cung cấp cho cư dân một môi trường sống đảm bảo an toàn, đầy đủ, sạch đẹp, an ninh trật tự, mọi người sống hòa đồng, vui vẻ, yêu thương, giúp đỡ nhau trên cơ sở giá dịch vụ phù hợp với điều kiện và mức sống của cư dân. Pháp luật nhà ở đã quy định một số nội dung như hội nghị nhà chung cư (thường gọi là hội nghị cư dân) được tổ chức để lựa chọn Đơn vị quản lý vận hành trên cơ sở giới thiệu đơn vị có đủ điều kiện năng lực của Ban quản trị hoặc cư dân của tòa nhà; quyết định giá dịch vụ; bầu hoặc miễn nhiệm thành viên Ban quản trị…. Như vậy, pháp luật nhà ở đã thiết kế các quy định để đảm bảo quyền của cư dân trong việc có ý kiến đối với các nội dung trong dự thảo hợp đồng khi tham dự hội nghị NCC và có ý kiến, biểu quyết về chọn giá dịch vụ và Đơn vị vận hành; đồng thời thực hiện việc giám sát và có ý kiến trong quá trình thực hiện hợp đồng. </w:t>
      </w:r>
    </w:p>
    <w:p w14:paraId="21516F24" w14:textId="77777777" w:rsidR="007A01AD" w:rsidRPr="007A01AD" w:rsidRDefault="007A01AD" w:rsidP="00063569">
      <w:pPr>
        <w:spacing w:after="0" w:line="360" w:lineRule="auto"/>
        <w:ind w:firstLine="567"/>
        <w:jc w:val="both"/>
        <w:rPr>
          <w:rFonts w:eastAsia="Calibri" w:cs="Times New Roman"/>
          <w:sz w:val="26"/>
          <w:szCs w:val="26"/>
        </w:rPr>
      </w:pPr>
      <w:r w:rsidRPr="00AE0F78">
        <w:rPr>
          <w:rFonts w:eastAsia="Calibri" w:cs="Times New Roman"/>
          <w:i/>
          <w:sz w:val="26"/>
          <w:szCs w:val="26"/>
        </w:rPr>
        <w:t>Thứ năm</w:t>
      </w:r>
      <w:r w:rsidRPr="007A01AD">
        <w:rPr>
          <w:rFonts w:eastAsia="Calibri" w:cs="Times New Roman"/>
          <w:sz w:val="26"/>
          <w:szCs w:val="26"/>
        </w:rPr>
        <w:t xml:space="preserve">, đảm bảo sự quản lý, giám sát, kiểm tra, thanh tra và xử lý của các cơ quan QLNN có thẩm quyền. Pháp luật dân sự quy định về phương thức xử lý khi có </w:t>
      </w:r>
      <w:r w:rsidRPr="007A01AD">
        <w:rPr>
          <w:rFonts w:eastAsia="Calibri" w:cs="Times New Roman"/>
          <w:sz w:val="26"/>
          <w:szCs w:val="26"/>
        </w:rPr>
        <w:lastRenderedPageBreak/>
        <w:t xml:space="preserve">tranh chấp xảy ra trong thời gian thực hiện hợp đồng như thương lượng, hòa giải hoặc trọng tài và tòa án để giải quyết. Tuy nhiên, đối với lĩnh vực này pháp luật nhà ở đã quy định một số phương thức giải quyết như tranh chấp về giá dịch vụ thì gửi văn bản đến UBND cấp xã nếu việc hòa giải hoặc thương lượng không thành công và vụ việc sẽ tiếp tục được tòa án giải quyết theo quy trình tố tụng dân sự. </w:t>
      </w:r>
    </w:p>
    <w:p w14:paraId="741156C4" w14:textId="735F27AA" w:rsidR="00AE0F78" w:rsidRPr="00F04DB2" w:rsidRDefault="007A01AD" w:rsidP="00F04DB2">
      <w:pPr>
        <w:spacing w:after="0" w:line="360" w:lineRule="auto"/>
        <w:ind w:firstLine="567"/>
        <w:jc w:val="both"/>
        <w:rPr>
          <w:rFonts w:eastAsia="Calibri" w:cs="Times New Roman"/>
          <w:sz w:val="26"/>
          <w:szCs w:val="26"/>
        </w:rPr>
      </w:pPr>
      <w:r w:rsidRPr="007A01AD">
        <w:rPr>
          <w:rFonts w:eastAsia="Calibri" w:cs="Times New Roman"/>
          <w:sz w:val="26"/>
          <w:szCs w:val="26"/>
        </w:rPr>
        <w:t xml:space="preserve">Pháp luật về nhà ở cũng dự liệu trước tình huống nếu không lựa chọn, bầu được Ban quản trị, UBND cấp xã phải chủ trì việc thành lập và sau khi thành lập phải ban hành quyết định phê duyệt thành viên Ban quản trị và giám sát trong quá trình thực hiện. Pháp luật xử lý vi phạm hành chính quy định một số hành vi của các bên trong thời gian thực hiện hợp đồng nếu có vi phạm sẽ bị xử phạt, việc này nhằm nâng cao trách nhiệm các bên trong việc thực hiện đầy đủ nghĩa vụ và trách nhiệm theo quy định của hợp đồng và pháp luật.  </w:t>
      </w:r>
    </w:p>
    <w:p w14:paraId="446ACFA6" w14:textId="77777777" w:rsidR="00026EA1" w:rsidRDefault="00026EA1" w:rsidP="009B1170">
      <w:pPr>
        <w:spacing w:after="0" w:line="360" w:lineRule="auto"/>
        <w:jc w:val="center"/>
        <w:rPr>
          <w:rFonts w:eastAsia="Calibri" w:cs="Times New Roman"/>
          <w:b/>
          <w:bCs/>
          <w:sz w:val="26"/>
          <w:szCs w:val="26"/>
        </w:rPr>
      </w:pPr>
    </w:p>
    <w:p w14:paraId="152C54F4" w14:textId="77777777" w:rsidR="00026EA1" w:rsidRDefault="00026EA1" w:rsidP="009B1170">
      <w:pPr>
        <w:spacing w:after="0" w:line="360" w:lineRule="auto"/>
        <w:jc w:val="center"/>
        <w:rPr>
          <w:rFonts w:eastAsia="Calibri" w:cs="Times New Roman"/>
          <w:b/>
          <w:bCs/>
          <w:sz w:val="26"/>
          <w:szCs w:val="26"/>
        </w:rPr>
      </w:pPr>
    </w:p>
    <w:p w14:paraId="52009726" w14:textId="77777777" w:rsidR="00026EA1" w:rsidRDefault="00026EA1" w:rsidP="009B1170">
      <w:pPr>
        <w:spacing w:after="0" w:line="360" w:lineRule="auto"/>
        <w:jc w:val="center"/>
        <w:rPr>
          <w:rFonts w:eastAsia="Calibri" w:cs="Times New Roman"/>
          <w:b/>
          <w:bCs/>
          <w:sz w:val="26"/>
          <w:szCs w:val="26"/>
        </w:rPr>
      </w:pPr>
    </w:p>
    <w:p w14:paraId="2B59066B" w14:textId="77777777" w:rsidR="00026EA1" w:rsidRDefault="00026EA1" w:rsidP="009B1170">
      <w:pPr>
        <w:spacing w:after="0" w:line="360" w:lineRule="auto"/>
        <w:jc w:val="center"/>
        <w:rPr>
          <w:rFonts w:eastAsia="Calibri" w:cs="Times New Roman"/>
          <w:b/>
          <w:bCs/>
          <w:sz w:val="26"/>
          <w:szCs w:val="26"/>
        </w:rPr>
      </w:pPr>
    </w:p>
    <w:p w14:paraId="785E009E" w14:textId="77777777" w:rsidR="00026EA1" w:rsidRDefault="00026EA1" w:rsidP="009B1170">
      <w:pPr>
        <w:spacing w:after="0" w:line="360" w:lineRule="auto"/>
        <w:jc w:val="center"/>
        <w:rPr>
          <w:rFonts w:eastAsia="Calibri" w:cs="Times New Roman"/>
          <w:b/>
          <w:bCs/>
          <w:sz w:val="26"/>
          <w:szCs w:val="26"/>
        </w:rPr>
      </w:pPr>
    </w:p>
    <w:p w14:paraId="4EB9984C" w14:textId="77777777" w:rsidR="00026EA1" w:rsidRDefault="00026EA1" w:rsidP="009B1170">
      <w:pPr>
        <w:spacing w:after="0" w:line="360" w:lineRule="auto"/>
        <w:jc w:val="center"/>
        <w:rPr>
          <w:rFonts w:eastAsia="Calibri" w:cs="Times New Roman"/>
          <w:b/>
          <w:bCs/>
          <w:sz w:val="26"/>
          <w:szCs w:val="26"/>
        </w:rPr>
      </w:pPr>
    </w:p>
    <w:p w14:paraId="4B71515A" w14:textId="77777777" w:rsidR="00026EA1" w:rsidRDefault="00026EA1" w:rsidP="009B1170">
      <w:pPr>
        <w:spacing w:after="0" w:line="360" w:lineRule="auto"/>
        <w:jc w:val="center"/>
        <w:rPr>
          <w:rFonts w:eastAsia="Calibri" w:cs="Times New Roman"/>
          <w:b/>
          <w:bCs/>
          <w:sz w:val="26"/>
          <w:szCs w:val="26"/>
        </w:rPr>
      </w:pPr>
    </w:p>
    <w:p w14:paraId="2F30DC78" w14:textId="77777777" w:rsidR="00026EA1" w:rsidRDefault="00026EA1" w:rsidP="009B1170">
      <w:pPr>
        <w:spacing w:after="0" w:line="360" w:lineRule="auto"/>
        <w:jc w:val="center"/>
        <w:rPr>
          <w:rFonts w:eastAsia="Calibri" w:cs="Times New Roman"/>
          <w:b/>
          <w:bCs/>
          <w:sz w:val="26"/>
          <w:szCs w:val="26"/>
        </w:rPr>
      </w:pPr>
    </w:p>
    <w:p w14:paraId="4C97F26B" w14:textId="77777777" w:rsidR="00026EA1" w:rsidRDefault="00026EA1" w:rsidP="009B1170">
      <w:pPr>
        <w:spacing w:after="0" w:line="360" w:lineRule="auto"/>
        <w:jc w:val="center"/>
        <w:rPr>
          <w:rFonts w:eastAsia="Calibri" w:cs="Times New Roman"/>
          <w:b/>
          <w:bCs/>
          <w:sz w:val="26"/>
          <w:szCs w:val="26"/>
        </w:rPr>
      </w:pPr>
    </w:p>
    <w:p w14:paraId="1E235401" w14:textId="77777777" w:rsidR="00026EA1" w:rsidRDefault="00026EA1" w:rsidP="009B1170">
      <w:pPr>
        <w:spacing w:after="0" w:line="360" w:lineRule="auto"/>
        <w:jc w:val="center"/>
        <w:rPr>
          <w:rFonts w:eastAsia="Calibri" w:cs="Times New Roman"/>
          <w:b/>
          <w:bCs/>
          <w:sz w:val="26"/>
          <w:szCs w:val="26"/>
        </w:rPr>
      </w:pPr>
    </w:p>
    <w:p w14:paraId="4452B5CF" w14:textId="77777777" w:rsidR="00026EA1" w:rsidRDefault="00026EA1" w:rsidP="009B1170">
      <w:pPr>
        <w:spacing w:after="0" w:line="360" w:lineRule="auto"/>
        <w:jc w:val="center"/>
        <w:rPr>
          <w:rFonts w:eastAsia="Calibri" w:cs="Times New Roman"/>
          <w:b/>
          <w:bCs/>
          <w:sz w:val="26"/>
          <w:szCs w:val="26"/>
        </w:rPr>
      </w:pPr>
    </w:p>
    <w:p w14:paraId="3C3C3638" w14:textId="77777777" w:rsidR="00026EA1" w:rsidRDefault="00026EA1" w:rsidP="009B1170">
      <w:pPr>
        <w:spacing w:after="0" w:line="360" w:lineRule="auto"/>
        <w:jc w:val="center"/>
        <w:rPr>
          <w:rFonts w:eastAsia="Calibri" w:cs="Times New Roman"/>
          <w:b/>
          <w:bCs/>
          <w:sz w:val="26"/>
          <w:szCs w:val="26"/>
        </w:rPr>
      </w:pPr>
    </w:p>
    <w:p w14:paraId="228B4418" w14:textId="77777777" w:rsidR="00026EA1" w:rsidRDefault="00026EA1" w:rsidP="009B1170">
      <w:pPr>
        <w:spacing w:after="0" w:line="360" w:lineRule="auto"/>
        <w:jc w:val="center"/>
        <w:rPr>
          <w:rFonts w:eastAsia="Calibri" w:cs="Times New Roman"/>
          <w:b/>
          <w:bCs/>
          <w:sz w:val="26"/>
          <w:szCs w:val="26"/>
        </w:rPr>
      </w:pPr>
    </w:p>
    <w:p w14:paraId="088C4790" w14:textId="77777777" w:rsidR="00026EA1" w:rsidRDefault="00026EA1" w:rsidP="009B1170">
      <w:pPr>
        <w:spacing w:after="0" w:line="360" w:lineRule="auto"/>
        <w:jc w:val="center"/>
        <w:rPr>
          <w:rFonts w:eastAsia="Calibri" w:cs="Times New Roman"/>
          <w:b/>
          <w:bCs/>
          <w:sz w:val="26"/>
          <w:szCs w:val="26"/>
        </w:rPr>
      </w:pPr>
    </w:p>
    <w:p w14:paraId="4D5E598E" w14:textId="77777777" w:rsidR="00026EA1" w:rsidRDefault="00026EA1" w:rsidP="009B1170">
      <w:pPr>
        <w:spacing w:after="0" w:line="360" w:lineRule="auto"/>
        <w:jc w:val="center"/>
        <w:rPr>
          <w:rFonts w:eastAsia="Calibri" w:cs="Times New Roman"/>
          <w:b/>
          <w:bCs/>
          <w:sz w:val="26"/>
          <w:szCs w:val="26"/>
        </w:rPr>
      </w:pPr>
    </w:p>
    <w:p w14:paraId="53CD954E" w14:textId="77777777" w:rsidR="00026EA1" w:rsidRDefault="00026EA1" w:rsidP="009B1170">
      <w:pPr>
        <w:spacing w:after="0" w:line="360" w:lineRule="auto"/>
        <w:jc w:val="center"/>
        <w:rPr>
          <w:rFonts w:eastAsia="Calibri" w:cs="Times New Roman"/>
          <w:b/>
          <w:bCs/>
          <w:sz w:val="26"/>
          <w:szCs w:val="26"/>
        </w:rPr>
      </w:pPr>
    </w:p>
    <w:p w14:paraId="57AADA96" w14:textId="77777777" w:rsidR="00026EA1" w:rsidRDefault="00026EA1" w:rsidP="009B1170">
      <w:pPr>
        <w:spacing w:after="0" w:line="360" w:lineRule="auto"/>
        <w:jc w:val="center"/>
        <w:rPr>
          <w:rFonts w:eastAsia="Calibri" w:cs="Times New Roman"/>
          <w:b/>
          <w:bCs/>
          <w:sz w:val="26"/>
          <w:szCs w:val="26"/>
        </w:rPr>
      </w:pPr>
    </w:p>
    <w:p w14:paraId="53953B84" w14:textId="77777777" w:rsidR="00026EA1" w:rsidRDefault="00026EA1" w:rsidP="009B1170">
      <w:pPr>
        <w:spacing w:after="0" w:line="360" w:lineRule="auto"/>
        <w:jc w:val="center"/>
        <w:rPr>
          <w:rFonts w:eastAsia="Calibri" w:cs="Times New Roman"/>
          <w:b/>
          <w:bCs/>
          <w:sz w:val="26"/>
          <w:szCs w:val="26"/>
        </w:rPr>
      </w:pPr>
    </w:p>
    <w:p w14:paraId="2063C4E2" w14:textId="77777777" w:rsidR="00026EA1" w:rsidRDefault="00026EA1" w:rsidP="009B1170">
      <w:pPr>
        <w:spacing w:after="0" w:line="360" w:lineRule="auto"/>
        <w:jc w:val="center"/>
        <w:rPr>
          <w:rFonts w:eastAsia="Calibri" w:cs="Times New Roman"/>
          <w:b/>
          <w:bCs/>
          <w:sz w:val="26"/>
          <w:szCs w:val="26"/>
        </w:rPr>
      </w:pPr>
    </w:p>
    <w:p w14:paraId="3BC6D4F3" w14:textId="77777777" w:rsidR="00026EA1" w:rsidRDefault="00026EA1" w:rsidP="009B1170">
      <w:pPr>
        <w:spacing w:after="0" w:line="360" w:lineRule="auto"/>
        <w:jc w:val="center"/>
        <w:rPr>
          <w:rFonts w:eastAsia="Calibri" w:cs="Times New Roman"/>
          <w:b/>
          <w:bCs/>
          <w:sz w:val="26"/>
          <w:szCs w:val="26"/>
        </w:rPr>
      </w:pPr>
    </w:p>
    <w:p w14:paraId="2F3CD4C4" w14:textId="77777777" w:rsidR="00026EA1" w:rsidRDefault="00026EA1" w:rsidP="009B1170">
      <w:pPr>
        <w:spacing w:after="0" w:line="360" w:lineRule="auto"/>
        <w:jc w:val="center"/>
        <w:rPr>
          <w:rFonts w:eastAsia="Calibri" w:cs="Times New Roman"/>
          <w:b/>
          <w:bCs/>
          <w:sz w:val="26"/>
          <w:szCs w:val="26"/>
        </w:rPr>
      </w:pPr>
    </w:p>
    <w:p w14:paraId="65B7C7FB" w14:textId="77777777" w:rsidR="00026EA1" w:rsidRDefault="00026EA1" w:rsidP="009B1170">
      <w:pPr>
        <w:spacing w:after="0" w:line="360" w:lineRule="auto"/>
        <w:jc w:val="center"/>
        <w:rPr>
          <w:rFonts w:eastAsia="Calibri" w:cs="Times New Roman"/>
          <w:b/>
          <w:bCs/>
          <w:sz w:val="26"/>
          <w:szCs w:val="26"/>
        </w:rPr>
      </w:pPr>
    </w:p>
    <w:p w14:paraId="01F7C72E" w14:textId="77777777" w:rsidR="00026EA1" w:rsidRDefault="00026EA1" w:rsidP="009B1170">
      <w:pPr>
        <w:spacing w:after="0" w:line="360" w:lineRule="auto"/>
        <w:jc w:val="center"/>
        <w:rPr>
          <w:rFonts w:eastAsia="Calibri" w:cs="Times New Roman"/>
          <w:b/>
          <w:bCs/>
          <w:sz w:val="26"/>
          <w:szCs w:val="26"/>
        </w:rPr>
      </w:pPr>
    </w:p>
    <w:p w14:paraId="499218A2" w14:textId="77777777" w:rsidR="00026EA1" w:rsidRDefault="00026EA1" w:rsidP="009B1170">
      <w:pPr>
        <w:spacing w:after="0" w:line="360" w:lineRule="auto"/>
        <w:jc w:val="center"/>
        <w:rPr>
          <w:rFonts w:eastAsia="Calibri" w:cs="Times New Roman"/>
          <w:b/>
          <w:bCs/>
          <w:sz w:val="26"/>
          <w:szCs w:val="26"/>
        </w:rPr>
      </w:pPr>
    </w:p>
    <w:p w14:paraId="0177B3FC" w14:textId="77777777" w:rsidR="00026EA1" w:rsidRDefault="00026EA1" w:rsidP="009B1170">
      <w:pPr>
        <w:spacing w:after="0" w:line="360" w:lineRule="auto"/>
        <w:jc w:val="center"/>
        <w:rPr>
          <w:rFonts w:eastAsia="Calibri" w:cs="Times New Roman"/>
          <w:b/>
          <w:bCs/>
          <w:sz w:val="26"/>
          <w:szCs w:val="26"/>
        </w:rPr>
      </w:pPr>
    </w:p>
    <w:p w14:paraId="0F0408C7" w14:textId="77777777" w:rsidR="00026EA1" w:rsidRDefault="00026EA1" w:rsidP="009B1170">
      <w:pPr>
        <w:spacing w:after="0" w:line="360" w:lineRule="auto"/>
        <w:jc w:val="center"/>
        <w:rPr>
          <w:rFonts w:eastAsia="Calibri" w:cs="Times New Roman"/>
          <w:b/>
          <w:bCs/>
          <w:sz w:val="26"/>
          <w:szCs w:val="26"/>
        </w:rPr>
      </w:pPr>
    </w:p>
    <w:p w14:paraId="04253EFC" w14:textId="77777777" w:rsidR="00026EA1" w:rsidRDefault="00026EA1" w:rsidP="009B1170">
      <w:pPr>
        <w:spacing w:after="0" w:line="360" w:lineRule="auto"/>
        <w:jc w:val="center"/>
        <w:rPr>
          <w:rFonts w:eastAsia="Calibri" w:cs="Times New Roman"/>
          <w:b/>
          <w:bCs/>
          <w:sz w:val="26"/>
          <w:szCs w:val="26"/>
        </w:rPr>
      </w:pPr>
    </w:p>
    <w:p w14:paraId="7D699154" w14:textId="77777777" w:rsidR="00026EA1" w:rsidRDefault="00026EA1" w:rsidP="009B1170">
      <w:pPr>
        <w:spacing w:after="0" w:line="360" w:lineRule="auto"/>
        <w:jc w:val="center"/>
        <w:rPr>
          <w:rFonts w:eastAsia="Calibri" w:cs="Times New Roman"/>
          <w:b/>
          <w:bCs/>
          <w:sz w:val="26"/>
          <w:szCs w:val="26"/>
        </w:rPr>
      </w:pPr>
    </w:p>
    <w:p w14:paraId="78830C23" w14:textId="23EE0604" w:rsidR="009B1170" w:rsidRPr="006D150A" w:rsidRDefault="009B1170" w:rsidP="009B1170">
      <w:pPr>
        <w:spacing w:after="0" w:line="360" w:lineRule="auto"/>
        <w:jc w:val="center"/>
        <w:rPr>
          <w:rFonts w:eastAsia="Calibri" w:cs="Times New Roman"/>
          <w:b/>
          <w:bCs/>
          <w:sz w:val="26"/>
          <w:szCs w:val="26"/>
        </w:rPr>
      </w:pPr>
      <w:r w:rsidRPr="006D150A">
        <w:rPr>
          <w:rFonts w:eastAsia="Calibri" w:cs="Times New Roman"/>
          <w:b/>
          <w:bCs/>
          <w:sz w:val="26"/>
          <w:szCs w:val="26"/>
        </w:rPr>
        <w:t>KẾT LUẬN CHƯƠNG 1</w:t>
      </w:r>
    </w:p>
    <w:p w14:paraId="56759AEB" w14:textId="5A704A7A" w:rsidR="009B1170" w:rsidRPr="006D150A" w:rsidRDefault="009B1170" w:rsidP="009B1170">
      <w:pPr>
        <w:tabs>
          <w:tab w:val="left" w:pos="567"/>
        </w:tabs>
        <w:spacing w:before="120" w:after="0" w:line="360" w:lineRule="auto"/>
        <w:jc w:val="both"/>
        <w:rPr>
          <w:rFonts w:eastAsia="Calibri" w:cs="Times New Roman"/>
          <w:sz w:val="26"/>
          <w:szCs w:val="26"/>
        </w:rPr>
      </w:pPr>
      <w:r w:rsidRPr="006D150A">
        <w:rPr>
          <w:rFonts w:eastAsia="Calibri" w:cs="Times New Roman"/>
          <w:sz w:val="26"/>
          <w:szCs w:val="26"/>
        </w:rPr>
        <w:tab/>
        <w:t>Những nội dung đã phân tích, đánh giá</w:t>
      </w:r>
      <w:r w:rsidR="009573E8">
        <w:rPr>
          <w:rFonts w:eastAsia="Calibri" w:cs="Times New Roman"/>
          <w:sz w:val="26"/>
          <w:szCs w:val="26"/>
        </w:rPr>
        <w:t>, nhận xét</w:t>
      </w:r>
      <w:r w:rsidRPr="006D150A">
        <w:rPr>
          <w:rFonts w:eastAsia="Calibri" w:cs="Times New Roman"/>
          <w:sz w:val="26"/>
          <w:szCs w:val="26"/>
        </w:rPr>
        <w:t xml:space="preserve"> ở </w:t>
      </w:r>
      <w:r w:rsidR="009573E8">
        <w:rPr>
          <w:rFonts w:eastAsia="Calibri" w:cs="Times New Roman"/>
          <w:sz w:val="26"/>
          <w:szCs w:val="26"/>
        </w:rPr>
        <w:t>c</w:t>
      </w:r>
      <w:r w:rsidRPr="006D150A">
        <w:rPr>
          <w:rFonts w:eastAsia="Calibri" w:cs="Times New Roman"/>
          <w:sz w:val="26"/>
          <w:szCs w:val="26"/>
        </w:rPr>
        <w:t xml:space="preserve">hương 1 đã làm sáng tỏ một số vấn đề về lý luận hợp đồng dịch vụ quản lý vận hành </w:t>
      </w:r>
      <w:r w:rsidR="00CD0A01">
        <w:rPr>
          <w:rFonts w:eastAsia="Calibri" w:cs="Times New Roman"/>
          <w:sz w:val="26"/>
          <w:szCs w:val="26"/>
        </w:rPr>
        <w:t>nhà chung cư</w:t>
      </w:r>
      <w:r w:rsidRPr="006D150A">
        <w:rPr>
          <w:rFonts w:eastAsia="Calibri" w:cs="Times New Roman"/>
          <w:sz w:val="26"/>
          <w:szCs w:val="26"/>
        </w:rPr>
        <w:t xml:space="preserve"> và pháp luật về hợp đồng dịch vụ quản lý vận hành </w:t>
      </w:r>
      <w:r w:rsidR="00CD0A01">
        <w:rPr>
          <w:rFonts w:eastAsia="Calibri" w:cs="Times New Roman"/>
          <w:sz w:val="26"/>
          <w:szCs w:val="26"/>
        </w:rPr>
        <w:t>nhà chung cư</w:t>
      </w:r>
      <w:r w:rsidRPr="006D150A">
        <w:rPr>
          <w:rFonts w:eastAsia="Calibri" w:cs="Times New Roman"/>
          <w:sz w:val="26"/>
          <w:szCs w:val="26"/>
        </w:rPr>
        <w:t xml:space="preserve">. </w:t>
      </w:r>
    </w:p>
    <w:p w14:paraId="78C4FB1D" w14:textId="0F665BF4" w:rsidR="009B1170" w:rsidRPr="006D150A" w:rsidRDefault="009B1170" w:rsidP="009B1170">
      <w:pPr>
        <w:tabs>
          <w:tab w:val="left" w:pos="567"/>
        </w:tabs>
        <w:spacing w:before="120" w:after="0" w:line="360" w:lineRule="auto"/>
        <w:jc w:val="both"/>
        <w:rPr>
          <w:rFonts w:eastAsia="Calibri" w:cs="Times New Roman"/>
          <w:sz w:val="26"/>
          <w:szCs w:val="26"/>
        </w:rPr>
      </w:pPr>
      <w:r w:rsidRPr="006D150A">
        <w:rPr>
          <w:rFonts w:eastAsia="Calibri" w:cs="Times New Roman"/>
          <w:sz w:val="26"/>
          <w:szCs w:val="26"/>
        </w:rPr>
        <w:tab/>
        <w:t xml:space="preserve">Đối với </w:t>
      </w:r>
      <w:r w:rsidR="009573E8">
        <w:rPr>
          <w:rFonts w:eastAsia="Calibri" w:cs="Times New Roman"/>
          <w:sz w:val="26"/>
          <w:szCs w:val="26"/>
        </w:rPr>
        <w:t xml:space="preserve">lý luận về </w:t>
      </w:r>
      <w:r w:rsidRPr="006D150A">
        <w:rPr>
          <w:rFonts w:eastAsia="Calibri" w:cs="Times New Roman"/>
          <w:sz w:val="26"/>
          <w:szCs w:val="26"/>
        </w:rPr>
        <w:t xml:space="preserve">hợp đồng dịch vụ quản lý vận hành </w:t>
      </w:r>
      <w:r w:rsidR="00CD0A01">
        <w:rPr>
          <w:rFonts w:eastAsia="Calibri" w:cs="Times New Roman"/>
          <w:sz w:val="26"/>
          <w:szCs w:val="26"/>
        </w:rPr>
        <w:t>nhà chung cư</w:t>
      </w:r>
      <w:r w:rsidR="009573E8">
        <w:rPr>
          <w:rFonts w:eastAsia="Calibri" w:cs="Times New Roman"/>
          <w:sz w:val="26"/>
          <w:szCs w:val="26"/>
        </w:rPr>
        <w:t>, chương 1</w:t>
      </w:r>
      <w:r w:rsidRPr="006D150A">
        <w:rPr>
          <w:rFonts w:eastAsia="Calibri" w:cs="Times New Roman"/>
          <w:sz w:val="26"/>
          <w:szCs w:val="26"/>
        </w:rPr>
        <w:t xml:space="preserve"> đã làm rõ các vấn đề </w:t>
      </w:r>
      <w:r w:rsidR="009573E8">
        <w:rPr>
          <w:rFonts w:eastAsia="Calibri" w:cs="Times New Roman"/>
          <w:sz w:val="26"/>
          <w:szCs w:val="26"/>
        </w:rPr>
        <w:t xml:space="preserve">về </w:t>
      </w:r>
      <w:r w:rsidRPr="006D150A">
        <w:rPr>
          <w:rFonts w:eastAsia="Calibri" w:cs="Times New Roman"/>
          <w:sz w:val="26"/>
          <w:szCs w:val="26"/>
        </w:rPr>
        <w:t xml:space="preserve">khái niệm, đặc điểm </w:t>
      </w:r>
      <w:r w:rsidR="009A6F74">
        <w:rPr>
          <w:rFonts w:eastAsia="Calibri" w:cs="Times New Roman"/>
          <w:sz w:val="26"/>
          <w:szCs w:val="26"/>
        </w:rPr>
        <w:t>của hợp đồng dịch vụ quản lý vận hành nhà chung cư</w:t>
      </w:r>
      <w:r w:rsidR="009573E8">
        <w:rPr>
          <w:rFonts w:eastAsia="Calibri" w:cs="Times New Roman"/>
          <w:sz w:val="26"/>
          <w:szCs w:val="26"/>
        </w:rPr>
        <w:t xml:space="preserve"> trên cơ sở </w:t>
      </w:r>
      <w:r w:rsidR="009573E8" w:rsidRPr="006D150A">
        <w:rPr>
          <w:rFonts w:eastAsia="Calibri" w:cs="Times New Roman"/>
          <w:sz w:val="26"/>
          <w:szCs w:val="26"/>
        </w:rPr>
        <w:t>khái niệm, đặc điểm của hợp đồng dịch vụ</w:t>
      </w:r>
      <w:r w:rsidR="009573E8">
        <w:rPr>
          <w:rFonts w:eastAsia="Calibri" w:cs="Times New Roman"/>
          <w:sz w:val="26"/>
          <w:szCs w:val="26"/>
        </w:rPr>
        <w:t xml:space="preserve"> và công tác quản lý vận hành nhà chung cư</w:t>
      </w:r>
      <w:r w:rsidR="000C5206">
        <w:rPr>
          <w:rFonts w:eastAsia="Calibri" w:cs="Times New Roman"/>
          <w:sz w:val="26"/>
          <w:szCs w:val="26"/>
        </w:rPr>
        <w:t xml:space="preserve">; </w:t>
      </w:r>
      <w:r w:rsidRPr="006D150A">
        <w:rPr>
          <w:rFonts w:eastAsia="Calibri" w:cs="Times New Roman"/>
          <w:sz w:val="26"/>
          <w:szCs w:val="26"/>
        </w:rPr>
        <w:t xml:space="preserve">vai trò của </w:t>
      </w:r>
      <w:r w:rsidR="009A6F74">
        <w:rPr>
          <w:rFonts w:eastAsia="Calibri" w:cs="Times New Roman"/>
          <w:sz w:val="26"/>
          <w:szCs w:val="26"/>
        </w:rPr>
        <w:t xml:space="preserve">loại </w:t>
      </w:r>
      <w:r w:rsidRPr="006D150A">
        <w:rPr>
          <w:rFonts w:eastAsia="Calibri" w:cs="Times New Roman"/>
          <w:sz w:val="26"/>
          <w:szCs w:val="26"/>
        </w:rPr>
        <w:t xml:space="preserve">hợp đồng </w:t>
      </w:r>
      <w:r w:rsidR="009573E8">
        <w:rPr>
          <w:rFonts w:eastAsia="Calibri" w:cs="Times New Roman"/>
          <w:sz w:val="26"/>
          <w:szCs w:val="26"/>
        </w:rPr>
        <w:t xml:space="preserve">này </w:t>
      </w:r>
      <w:r w:rsidRPr="006D150A">
        <w:rPr>
          <w:rFonts w:eastAsia="Calibri" w:cs="Times New Roman"/>
          <w:sz w:val="26"/>
          <w:szCs w:val="26"/>
        </w:rPr>
        <w:t xml:space="preserve">đối với Ban quản trị, Đơn vị quản lý vận hành, cư dân, xã hội và </w:t>
      </w:r>
      <w:r w:rsidR="009573E8">
        <w:rPr>
          <w:rFonts w:eastAsia="Calibri" w:cs="Times New Roman"/>
          <w:sz w:val="26"/>
          <w:szCs w:val="26"/>
        </w:rPr>
        <w:t xml:space="preserve">các </w:t>
      </w:r>
      <w:r w:rsidRPr="006D150A">
        <w:rPr>
          <w:rFonts w:eastAsia="Calibri" w:cs="Times New Roman"/>
          <w:sz w:val="26"/>
          <w:szCs w:val="26"/>
        </w:rPr>
        <w:t xml:space="preserve">cơ quan </w:t>
      </w:r>
      <w:r w:rsidR="009A6F74">
        <w:rPr>
          <w:rFonts w:eastAsia="Calibri" w:cs="Times New Roman"/>
          <w:sz w:val="26"/>
          <w:szCs w:val="26"/>
        </w:rPr>
        <w:t>nhà nước có thẩm quyền</w:t>
      </w:r>
      <w:r w:rsidRPr="006D150A">
        <w:rPr>
          <w:rFonts w:eastAsia="Calibri" w:cs="Times New Roman"/>
          <w:sz w:val="26"/>
          <w:szCs w:val="26"/>
        </w:rPr>
        <w:t xml:space="preserve">. </w:t>
      </w:r>
    </w:p>
    <w:p w14:paraId="37E28E42" w14:textId="4C398C48" w:rsidR="009B1170" w:rsidRPr="006D150A" w:rsidRDefault="009B1170" w:rsidP="009B1170">
      <w:pPr>
        <w:tabs>
          <w:tab w:val="left" w:pos="567"/>
        </w:tabs>
        <w:spacing w:before="120" w:after="0" w:line="360" w:lineRule="auto"/>
        <w:jc w:val="both"/>
        <w:rPr>
          <w:rFonts w:eastAsia="Calibri" w:cs="Times New Roman"/>
          <w:sz w:val="26"/>
          <w:szCs w:val="26"/>
        </w:rPr>
      </w:pPr>
      <w:r w:rsidRPr="006D150A">
        <w:rPr>
          <w:rFonts w:eastAsia="Calibri" w:cs="Times New Roman"/>
          <w:sz w:val="26"/>
          <w:szCs w:val="26"/>
        </w:rPr>
        <w:tab/>
        <w:t xml:space="preserve">Đối với pháp luật về hợp đồng dịch vụ quản lý vận hành </w:t>
      </w:r>
      <w:r w:rsidR="009A6F74">
        <w:rPr>
          <w:rFonts w:eastAsia="Calibri" w:cs="Times New Roman"/>
          <w:sz w:val="26"/>
          <w:szCs w:val="26"/>
        </w:rPr>
        <w:t>nhà chung cư</w:t>
      </w:r>
      <w:r w:rsidRPr="006D150A">
        <w:rPr>
          <w:rFonts w:eastAsia="Calibri" w:cs="Times New Roman"/>
          <w:sz w:val="26"/>
          <w:szCs w:val="26"/>
        </w:rPr>
        <w:t xml:space="preserve">, </w:t>
      </w:r>
      <w:r w:rsidR="009A6F74">
        <w:rPr>
          <w:rFonts w:eastAsia="Calibri" w:cs="Times New Roman"/>
          <w:sz w:val="26"/>
          <w:szCs w:val="26"/>
        </w:rPr>
        <w:t>c</w:t>
      </w:r>
      <w:r w:rsidRPr="006D150A">
        <w:rPr>
          <w:rFonts w:eastAsia="Calibri" w:cs="Times New Roman"/>
          <w:sz w:val="26"/>
          <w:szCs w:val="26"/>
        </w:rPr>
        <w:t xml:space="preserve">hương 1 đã làm rõ khái niệm, </w:t>
      </w:r>
      <w:r w:rsidR="003F29C0">
        <w:rPr>
          <w:rFonts w:eastAsia="Calibri" w:cs="Times New Roman"/>
          <w:sz w:val="26"/>
          <w:szCs w:val="26"/>
        </w:rPr>
        <w:t xml:space="preserve">một số </w:t>
      </w:r>
      <w:r w:rsidRPr="006D150A">
        <w:rPr>
          <w:rFonts w:eastAsia="Calibri" w:cs="Times New Roman"/>
          <w:sz w:val="26"/>
          <w:szCs w:val="26"/>
        </w:rPr>
        <w:t>đặc điể</w:t>
      </w:r>
      <w:r w:rsidR="00310982">
        <w:rPr>
          <w:rFonts w:eastAsia="Calibri" w:cs="Times New Roman"/>
          <w:sz w:val="26"/>
          <w:szCs w:val="26"/>
        </w:rPr>
        <w:t xml:space="preserve">m </w:t>
      </w:r>
      <w:r w:rsidR="003F29C0">
        <w:rPr>
          <w:rFonts w:eastAsia="Calibri" w:cs="Times New Roman"/>
          <w:sz w:val="26"/>
          <w:szCs w:val="26"/>
        </w:rPr>
        <w:t xml:space="preserve">cơ bản về </w:t>
      </w:r>
      <w:r w:rsidRPr="006D150A">
        <w:rPr>
          <w:rFonts w:eastAsia="Calibri" w:cs="Times New Roman"/>
          <w:sz w:val="26"/>
          <w:szCs w:val="26"/>
        </w:rPr>
        <w:t xml:space="preserve">pháp luật hợp đồng dịch quản lý vận hành </w:t>
      </w:r>
      <w:r w:rsidR="009A6F74">
        <w:rPr>
          <w:rFonts w:eastAsia="Calibri" w:cs="Times New Roman"/>
          <w:sz w:val="26"/>
          <w:szCs w:val="26"/>
        </w:rPr>
        <w:t>nhà chung cư</w:t>
      </w:r>
      <w:r w:rsidR="003F29C0">
        <w:rPr>
          <w:rFonts w:eastAsia="Calibri" w:cs="Times New Roman"/>
          <w:sz w:val="26"/>
          <w:szCs w:val="26"/>
        </w:rPr>
        <w:t xml:space="preserve"> như </w:t>
      </w:r>
      <w:r w:rsidR="005E7278">
        <w:rPr>
          <w:rFonts w:eastAsia="Calibri" w:cs="Times New Roman"/>
          <w:sz w:val="26"/>
          <w:szCs w:val="26"/>
        </w:rPr>
        <w:t xml:space="preserve">là </w:t>
      </w:r>
      <w:r w:rsidR="003F29C0">
        <w:rPr>
          <w:rFonts w:eastAsia="Calibri" w:cs="Times New Roman"/>
          <w:sz w:val="26"/>
          <w:szCs w:val="26"/>
        </w:rPr>
        <w:t xml:space="preserve">cơ sở pháp lý để các bên </w:t>
      </w:r>
      <w:r w:rsidR="005E7278">
        <w:rPr>
          <w:rFonts w:eastAsia="Calibri" w:cs="Times New Roman"/>
          <w:sz w:val="26"/>
          <w:szCs w:val="26"/>
        </w:rPr>
        <w:t xml:space="preserve">tham gia </w:t>
      </w:r>
      <w:r w:rsidR="003F29C0">
        <w:rPr>
          <w:rFonts w:eastAsia="Calibri" w:cs="Times New Roman"/>
          <w:sz w:val="26"/>
          <w:szCs w:val="26"/>
        </w:rPr>
        <w:t>thực hiện, quy định phương thức để xử lý các tình huống xảy ra trong quá trình thực hiện hợp đồng</w:t>
      </w:r>
      <w:r w:rsidRPr="006D150A">
        <w:rPr>
          <w:rFonts w:eastAsia="Calibri" w:cs="Times New Roman"/>
          <w:sz w:val="26"/>
          <w:szCs w:val="26"/>
        </w:rPr>
        <w:t xml:space="preserve">; </w:t>
      </w:r>
      <w:r w:rsidR="009573E8">
        <w:rPr>
          <w:rFonts w:eastAsia="Calibri" w:cs="Times New Roman"/>
          <w:sz w:val="26"/>
          <w:szCs w:val="26"/>
        </w:rPr>
        <w:t xml:space="preserve">pháp luật </w:t>
      </w:r>
      <w:r w:rsidR="001E0F0F">
        <w:rPr>
          <w:rFonts w:eastAsia="Calibri" w:cs="Times New Roman"/>
          <w:sz w:val="26"/>
          <w:szCs w:val="26"/>
        </w:rPr>
        <w:t>mang tính chất luật tư điều chỉnh</w:t>
      </w:r>
      <w:r w:rsidR="005E7278">
        <w:rPr>
          <w:rFonts w:eastAsia="Calibri" w:cs="Times New Roman"/>
          <w:sz w:val="26"/>
          <w:szCs w:val="26"/>
        </w:rPr>
        <w:t>.</w:t>
      </w:r>
      <w:r w:rsidR="001E0F0F">
        <w:rPr>
          <w:rFonts w:eastAsia="Calibri" w:cs="Times New Roman"/>
          <w:sz w:val="26"/>
          <w:szCs w:val="26"/>
        </w:rPr>
        <w:t xml:space="preserve"> </w:t>
      </w:r>
      <w:r w:rsidR="005E7278">
        <w:rPr>
          <w:rFonts w:eastAsia="Calibri" w:cs="Times New Roman"/>
          <w:sz w:val="26"/>
          <w:szCs w:val="26"/>
        </w:rPr>
        <w:t>P</w:t>
      </w:r>
      <w:r w:rsidRPr="006D150A">
        <w:rPr>
          <w:rFonts w:eastAsia="Calibri" w:cs="Times New Roman"/>
          <w:sz w:val="26"/>
          <w:szCs w:val="26"/>
        </w:rPr>
        <w:t xml:space="preserve">hân tích cấu trúc </w:t>
      </w:r>
      <w:r w:rsidR="005E7278">
        <w:rPr>
          <w:rFonts w:eastAsia="Calibri" w:cs="Times New Roman"/>
          <w:sz w:val="26"/>
          <w:szCs w:val="26"/>
        </w:rPr>
        <w:t xml:space="preserve">về </w:t>
      </w:r>
      <w:r w:rsidRPr="006D150A">
        <w:rPr>
          <w:rFonts w:eastAsia="Calibri" w:cs="Times New Roman"/>
          <w:sz w:val="26"/>
          <w:szCs w:val="26"/>
        </w:rPr>
        <w:t xml:space="preserve">pháp luật điều chỉnh hợp đồng </w:t>
      </w:r>
      <w:r w:rsidR="009A6F74">
        <w:rPr>
          <w:rFonts w:eastAsia="Calibri" w:cs="Times New Roman"/>
          <w:sz w:val="26"/>
          <w:szCs w:val="26"/>
        </w:rPr>
        <w:t>này</w:t>
      </w:r>
      <w:r w:rsidR="00310982">
        <w:rPr>
          <w:rFonts w:eastAsia="Calibri" w:cs="Times New Roman"/>
          <w:sz w:val="26"/>
          <w:szCs w:val="26"/>
        </w:rPr>
        <w:t xml:space="preserve"> </w:t>
      </w:r>
      <w:r w:rsidRPr="006D150A">
        <w:rPr>
          <w:rFonts w:eastAsia="Calibri" w:cs="Times New Roman"/>
          <w:sz w:val="26"/>
          <w:szCs w:val="26"/>
        </w:rPr>
        <w:t xml:space="preserve">về hình thức </w:t>
      </w:r>
      <w:r w:rsidR="009573E8">
        <w:rPr>
          <w:rFonts w:eastAsia="Calibri" w:cs="Times New Roman"/>
          <w:sz w:val="26"/>
          <w:szCs w:val="26"/>
        </w:rPr>
        <w:t xml:space="preserve">pháp luật </w:t>
      </w:r>
      <w:r w:rsidR="001E0F0F">
        <w:rPr>
          <w:rFonts w:eastAsia="Calibri" w:cs="Times New Roman"/>
          <w:sz w:val="26"/>
          <w:szCs w:val="26"/>
        </w:rPr>
        <w:t xml:space="preserve">được thể hiện </w:t>
      </w:r>
      <w:r w:rsidR="005E7278">
        <w:rPr>
          <w:rFonts w:eastAsia="Calibri" w:cs="Times New Roman"/>
          <w:sz w:val="26"/>
          <w:szCs w:val="26"/>
        </w:rPr>
        <w:t xml:space="preserve">trong </w:t>
      </w:r>
      <w:r w:rsidR="001E0F0F">
        <w:rPr>
          <w:rFonts w:eastAsia="Calibri" w:cs="Times New Roman"/>
          <w:sz w:val="26"/>
          <w:szCs w:val="26"/>
        </w:rPr>
        <w:t xml:space="preserve">Luật Nhà ở 2023, Bộ luật dân sự 2015, Bộ luật tố tụng dân sự 2015, Luật Xây dựng </w:t>
      </w:r>
      <w:r w:rsidRPr="006D150A">
        <w:rPr>
          <w:rFonts w:eastAsia="Calibri" w:cs="Times New Roman"/>
          <w:sz w:val="26"/>
          <w:szCs w:val="26"/>
        </w:rPr>
        <w:t>và nội dung</w:t>
      </w:r>
      <w:r w:rsidR="008B37A4">
        <w:rPr>
          <w:rFonts w:eastAsia="Calibri" w:cs="Times New Roman"/>
          <w:sz w:val="26"/>
          <w:szCs w:val="26"/>
        </w:rPr>
        <w:t xml:space="preserve"> </w:t>
      </w:r>
      <w:r w:rsidR="005E7278">
        <w:rPr>
          <w:rFonts w:eastAsia="Calibri" w:cs="Times New Roman"/>
          <w:sz w:val="26"/>
          <w:szCs w:val="26"/>
        </w:rPr>
        <w:t xml:space="preserve">pháp luật </w:t>
      </w:r>
      <w:r w:rsidR="008B37A4">
        <w:rPr>
          <w:rFonts w:eastAsia="Calibri" w:cs="Times New Roman"/>
          <w:sz w:val="26"/>
          <w:szCs w:val="26"/>
        </w:rPr>
        <w:t>quy định về điều kiện của các bên tham gia</w:t>
      </w:r>
      <w:r w:rsidR="005E7278">
        <w:rPr>
          <w:rFonts w:eastAsia="Calibri" w:cs="Times New Roman"/>
          <w:sz w:val="26"/>
          <w:szCs w:val="26"/>
        </w:rPr>
        <w:t xml:space="preserve"> hợp đồng</w:t>
      </w:r>
      <w:r w:rsidR="008B37A4">
        <w:rPr>
          <w:rFonts w:eastAsia="Calibri" w:cs="Times New Roman"/>
          <w:sz w:val="26"/>
          <w:szCs w:val="26"/>
        </w:rPr>
        <w:t>, hình thức hợp đồng, giá dịch vụ, cơ chế giải quyết tranh chấp giữa các bên tham gia hợp đồng</w:t>
      </w:r>
      <w:r w:rsidR="009A6F74">
        <w:rPr>
          <w:rFonts w:eastAsia="Calibri" w:cs="Times New Roman"/>
          <w:sz w:val="26"/>
          <w:szCs w:val="26"/>
        </w:rPr>
        <w:t xml:space="preserve">. </w:t>
      </w:r>
      <w:r w:rsidRPr="006D150A">
        <w:rPr>
          <w:rFonts w:eastAsia="Calibri" w:cs="Times New Roman"/>
          <w:sz w:val="26"/>
          <w:szCs w:val="26"/>
        </w:rPr>
        <w:t xml:space="preserve"> </w:t>
      </w:r>
    </w:p>
    <w:p w14:paraId="0978443C" w14:textId="77648121" w:rsidR="009B1170" w:rsidRPr="006D150A" w:rsidRDefault="009B1170" w:rsidP="009B1170">
      <w:pPr>
        <w:tabs>
          <w:tab w:val="left" w:pos="567"/>
        </w:tabs>
        <w:spacing w:before="120" w:after="0" w:line="360" w:lineRule="auto"/>
        <w:jc w:val="both"/>
        <w:rPr>
          <w:rFonts w:eastAsia="Calibri" w:cs="Times New Roman"/>
          <w:sz w:val="26"/>
          <w:szCs w:val="26"/>
        </w:rPr>
      </w:pPr>
      <w:r w:rsidRPr="006D150A">
        <w:rPr>
          <w:rFonts w:eastAsia="Calibri" w:cs="Times New Roman"/>
          <w:sz w:val="26"/>
          <w:szCs w:val="26"/>
        </w:rPr>
        <w:tab/>
        <w:t xml:space="preserve">Tóm lại, </w:t>
      </w:r>
      <w:r w:rsidR="004F318F">
        <w:rPr>
          <w:rFonts w:eastAsia="Calibri" w:cs="Times New Roman"/>
          <w:sz w:val="26"/>
          <w:szCs w:val="26"/>
        </w:rPr>
        <w:t>c</w:t>
      </w:r>
      <w:r w:rsidRPr="006D150A">
        <w:rPr>
          <w:rFonts w:eastAsia="Calibri" w:cs="Times New Roman"/>
          <w:sz w:val="26"/>
          <w:szCs w:val="26"/>
        </w:rPr>
        <w:t xml:space="preserve">hương 1 chủ yếu </w:t>
      </w:r>
      <w:r w:rsidR="005E7278">
        <w:rPr>
          <w:rFonts w:eastAsia="Calibri" w:cs="Times New Roman"/>
          <w:sz w:val="26"/>
          <w:szCs w:val="26"/>
        </w:rPr>
        <w:t xml:space="preserve">thực hiện </w:t>
      </w:r>
      <w:r w:rsidRPr="006D150A">
        <w:rPr>
          <w:rFonts w:eastAsia="Calibri" w:cs="Times New Roman"/>
          <w:sz w:val="26"/>
          <w:szCs w:val="26"/>
        </w:rPr>
        <w:t>nghiên cứu</w:t>
      </w:r>
      <w:r w:rsidR="005E7278">
        <w:rPr>
          <w:rFonts w:eastAsia="Calibri" w:cs="Times New Roman"/>
          <w:sz w:val="26"/>
          <w:szCs w:val="26"/>
        </w:rPr>
        <w:t xml:space="preserve">, phân tích và đành giá </w:t>
      </w:r>
      <w:r w:rsidRPr="006D150A">
        <w:rPr>
          <w:rFonts w:eastAsia="Calibri" w:cs="Times New Roman"/>
          <w:sz w:val="26"/>
          <w:szCs w:val="26"/>
        </w:rPr>
        <w:t xml:space="preserve">nội dung về lý luận hợp đồng dịch vụ quản lý vận hành </w:t>
      </w:r>
      <w:r w:rsidR="004F318F">
        <w:rPr>
          <w:rFonts w:eastAsia="Calibri" w:cs="Times New Roman"/>
          <w:sz w:val="26"/>
          <w:szCs w:val="26"/>
        </w:rPr>
        <w:t>nhà chung cư</w:t>
      </w:r>
      <w:r w:rsidRPr="006D150A">
        <w:rPr>
          <w:rFonts w:eastAsia="Calibri" w:cs="Times New Roman"/>
          <w:sz w:val="26"/>
          <w:szCs w:val="26"/>
        </w:rPr>
        <w:t xml:space="preserve"> và pháp luật hợp đồng dịch vụ quản lý vận hành </w:t>
      </w:r>
      <w:r w:rsidR="004F318F">
        <w:rPr>
          <w:rFonts w:eastAsia="Calibri" w:cs="Times New Roman"/>
          <w:sz w:val="26"/>
          <w:szCs w:val="26"/>
        </w:rPr>
        <w:t>nhà chung cư</w:t>
      </w:r>
      <w:r w:rsidRPr="006D150A">
        <w:rPr>
          <w:rFonts w:eastAsia="Calibri" w:cs="Times New Roman"/>
          <w:sz w:val="26"/>
          <w:szCs w:val="26"/>
        </w:rPr>
        <w:t xml:space="preserve">, đến </w:t>
      </w:r>
      <w:r w:rsidR="004F318F">
        <w:rPr>
          <w:rFonts w:eastAsia="Calibri" w:cs="Times New Roman"/>
          <w:sz w:val="26"/>
          <w:szCs w:val="26"/>
        </w:rPr>
        <w:t>c</w:t>
      </w:r>
      <w:r w:rsidRPr="006D150A">
        <w:rPr>
          <w:rFonts w:eastAsia="Calibri" w:cs="Times New Roman"/>
          <w:sz w:val="26"/>
          <w:szCs w:val="26"/>
        </w:rPr>
        <w:t xml:space="preserve">hương 2 của </w:t>
      </w:r>
      <w:r w:rsidR="0023420E">
        <w:rPr>
          <w:rFonts w:eastAsia="Calibri" w:cs="Times New Roman"/>
          <w:sz w:val="26"/>
          <w:szCs w:val="26"/>
        </w:rPr>
        <w:t>đ</w:t>
      </w:r>
      <w:r w:rsidRPr="006D150A">
        <w:rPr>
          <w:rFonts w:eastAsia="Calibri" w:cs="Times New Roman"/>
          <w:sz w:val="26"/>
          <w:szCs w:val="26"/>
        </w:rPr>
        <w:t xml:space="preserve">ề án sẽ </w:t>
      </w:r>
      <w:r w:rsidR="00281922">
        <w:rPr>
          <w:rFonts w:eastAsia="Calibri" w:cs="Times New Roman"/>
          <w:sz w:val="26"/>
          <w:szCs w:val="26"/>
        </w:rPr>
        <w:t>thực hiện phân tích, làm rõ</w:t>
      </w:r>
      <w:r w:rsidR="005E7278">
        <w:rPr>
          <w:rFonts w:eastAsia="Calibri" w:cs="Times New Roman"/>
          <w:sz w:val="26"/>
          <w:szCs w:val="26"/>
        </w:rPr>
        <w:t>, đánh giá</w:t>
      </w:r>
      <w:r w:rsidR="00281922">
        <w:rPr>
          <w:rFonts w:eastAsia="Calibri" w:cs="Times New Roman"/>
          <w:sz w:val="26"/>
          <w:szCs w:val="26"/>
        </w:rPr>
        <w:t xml:space="preserve"> </w:t>
      </w:r>
      <w:r w:rsidRPr="006D150A">
        <w:rPr>
          <w:rFonts w:eastAsia="Calibri" w:cs="Times New Roman"/>
          <w:sz w:val="26"/>
          <w:szCs w:val="26"/>
        </w:rPr>
        <w:t xml:space="preserve">các nội dung của hợp đồng </w:t>
      </w:r>
      <w:r w:rsidR="00250235" w:rsidRPr="006D150A">
        <w:rPr>
          <w:rFonts w:eastAsia="Calibri" w:cs="Times New Roman"/>
          <w:sz w:val="26"/>
          <w:szCs w:val="26"/>
        </w:rPr>
        <w:t>và</w:t>
      </w:r>
      <w:r w:rsidRPr="006D150A">
        <w:rPr>
          <w:rFonts w:eastAsia="Calibri" w:cs="Times New Roman"/>
          <w:sz w:val="26"/>
          <w:szCs w:val="26"/>
        </w:rPr>
        <w:t xml:space="preserve"> thực tiễn thực hiện </w:t>
      </w:r>
      <w:r w:rsidR="003F29C0">
        <w:rPr>
          <w:rFonts w:eastAsia="Calibri" w:cs="Times New Roman"/>
          <w:sz w:val="26"/>
          <w:szCs w:val="26"/>
        </w:rPr>
        <w:t xml:space="preserve">loại hợp đồng này </w:t>
      </w:r>
      <w:r w:rsidRPr="006D150A">
        <w:rPr>
          <w:rFonts w:eastAsia="Calibri" w:cs="Times New Roman"/>
          <w:sz w:val="26"/>
          <w:szCs w:val="26"/>
        </w:rPr>
        <w:t>tại thành phố Hà Nội.</w:t>
      </w:r>
    </w:p>
    <w:p w14:paraId="65DE657F" w14:textId="77777777" w:rsidR="009B1170" w:rsidRDefault="009B1170" w:rsidP="009B1170">
      <w:pPr>
        <w:tabs>
          <w:tab w:val="left" w:pos="567"/>
        </w:tabs>
        <w:spacing w:before="120" w:after="0" w:line="360" w:lineRule="auto"/>
        <w:jc w:val="both"/>
        <w:rPr>
          <w:rFonts w:eastAsia="Calibri" w:cs="Times New Roman"/>
          <w:sz w:val="26"/>
          <w:szCs w:val="26"/>
        </w:rPr>
      </w:pPr>
      <w:r w:rsidRPr="006D150A">
        <w:rPr>
          <w:rFonts w:eastAsia="Calibri" w:cs="Times New Roman"/>
          <w:sz w:val="26"/>
          <w:szCs w:val="26"/>
        </w:rPr>
        <w:lastRenderedPageBreak/>
        <w:t xml:space="preserve"> </w:t>
      </w:r>
    </w:p>
    <w:p w14:paraId="7E92CF93" w14:textId="77777777" w:rsidR="00281922" w:rsidRPr="006D150A" w:rsidRDefault="00281922" w:rsidP="009B1170">
      <w:pPr>
        <w:tabs>
          <w:tab w:val="left" w:pos="567"/>
        </w:tabs>
        <w:spacing w:before="120" w:after="0" w:line="360" w:lineRule="auto"/>
        <w:jc w:val="both"/>
        <w:rPr>
          <w:rFonts w:eastAsia="Calibri" w:cs="Times New Roman"/>
          <w:sz w:val="26"/>
          <w:szCs w:val="26"/>
        </w:rPr>
      </w:pPr>
    </w:p>
    <w:p w14:paraId="1FE89FB7" w14:textId="77777777" w:rsidR="009B1170" w:rsidRPr="006D150A" w:rsidRDefault="009B1170" w:rsidP="009B1170">
      <w:pPr>
        <w:spacing w:after="0" w:line="360" w:lineRule="auto"/>
      </w:pPr>
    </w:p>
    <w:p w14:paraId="3A43FC82" w14:textId="65B847E2" w:rsidR="009B1170" w:rsidRDefault="009B1170" w:rsidP="009B1170">
      <w:pPr>
        <w:spacing w:after="0" w:line="360" w:lineRule="auto"/>
      </w:pPr>
    </w:p>
    <w:p w14:paraId="69AAA1A9" w14:textId="67FF5183" w:rsidR="00BA45A0" w:rsidRDefault="00BA45A0" w:rsidP="009B1170">
      <w:pPr>
        <w:spacing w:after="0" w:line="360" w:lineRule="auto"/>
      </w:pPr>
    </w:p>
    <w:p w14:paraId="0F960360" w14:textId="2E90F409" w:rsidR="00A069DB" w:rsidRDefault="00A069DB" w:rsidP="009B1170">
      <w:pPr>
        <w:spacing w:after="0" w:line="360" w:lineRule="auto"/>
      </w:pPr>
    </w:p>
    <w:p w14:paraId="6765E056" w14:textId="5FD84292" w:rsidR="00832FD1" w:rsidRPr="006D150A" w:rsidRDefault="00832FD1" w:rsidP="009B1170">
      <w:pPr>
        <w:spacing w:after="0" w:line="360" w:lineRule="auto"/>
      </w:pPr>
    </w:p>
    <w:p w14:paraId="1CC836D8" w14:textId="77777777" w:rsidR="009B1170" w:rsidRPr="006D3AEC" w:rsidRDefault="009B1170" w:rsidP="00146A12">
      <w:pPr>
        <w:spacing w:after="0" w:line="240" w:lineRule="auto"/>
        <w:jc w:val="center"/>
        <w:rPr>
          <w:rFonts w:eastAsia="Calibri" w:cs="Times New Roman"/>
          <w:b/>
          <w:bCs/>
          <w:sz w:val="26"/>
          <w:szCs w:val="26"/>
        </w:rPr>
      </w:pPr>
      <w:r w:rsidRPr="006D3AEC">
        <w:rPr>
          <w:rFonts w:eastAsia="Calibri" w:cs="Times New Roman"/>
          <w:b/>
          <w:bCs/>
          <w:sz w:val="26"/>
          <w:szCs w:val="26"/>
        </w:rPr>
        <w:t>CHƯƠNG 2</w:t>
      </w:r>
    </w:p>
    <w:p w14:paraId="60265190" w14:textId="5E039AA2" w:rsidR="009B1170" w:rsidRPr="006D3AEC" w:rsidRDefault="009B1170" w:rsidP="006D3AEC">
      <w:pPr>
        <w:spacing w:after="0" w:line="340" w:lineRule="atLeast"/>
        <w:jc w:val="center"/>
        <w:rPr>
          <w:rFonts w:eastAsia="Calibri" w:cs="Times New Roman"/>
          <w:b/>
          <w:bCs/>
          <w:sz w:val="26"/>
          <w:szCs w:val="26"/>
        </w:rPr>
      </w:pPr>
      <w:r w:rsidRPr="006D3AEC">
        <w:rPr>
          <w:rFonts w:eastAsia="Calibri" w:cs="Times New Roman"/>
          <w:b/>
          <w:bCs/>
          <w:sz w:val="26"/>
          <w:szCs w:val="26"/>
        </w:rPr>
        <w:t xml:space="preserve">THỰC TRẠNG VÀ THỰC TIỄN THỰC HIỆN PHÁP LUẬT VIỆT NAM VỀ HỢP ĐỒNG DỊCH VỤ QUẢN LÝ VẬN HÀNH NHÀ CHUNG CƯ </w:t>
      </w:r>
    </w:p>
    <w:p w14:paraId="3913FC6C" w14:textId="7CCC50A3" w:rsidR="009B1170" w:rsidRPr="006D150A" w:rsidRDefault="005102FE" w:rsidP="006D3AEC">
      <w:pPr>
        <w:spacing w:before="120" w:after="0" w:line="360" w:lineRule="atLeast"/>
        <w:ind w:firstLine="567"/>
        <w:jc w:val="both"/>
        <w:rPr>
          <w:rFonts w:eastAsia="Calibri" w:cs="Times New Roman"/>
          <w:b/>
          <w:bCs/>
          <w:sz w:val="26"/>
          <w:szCs w:val="26"/>
        </w:rPr>
      </w:pPr>
      <w:r>
        <w:rPr>
          <w:rFonts w:eastAsia="Calibri" w:cs="Times New Roman"/>
          <w:b/>
          <w:bCs/>
          <w:sz w:val="26"/>
          <w:szCs w:val="26"/>
        </w:rPr>
        <w:t xml:space="preserve"> </w:t>
      </w:r>
      <w:r w:rsidR="009B1170" w:rsidRPr="006D150A">
        <w:rPr>
          <w:rFonts w:eastAsia="Calibri" w:cs="Times New Roman"/>
          <w:b/>
          <w:bCs/>
          <w:sz w:val="26"/>
          <w:szCs w:val="26"/>
        </w:rPr>
        <w:t xml:space="preserve">2.1. Thực trạng pháp luật Việt Nam về hợp đồng dịch vụ quản lý vận hành nhà chung cư </w:t>
      </w:r>
    </w:p>
    <w:p w14:paraId="4EC77F6B" w14:textId="655635A5" w:rsidR="009B1170" w:rsidRPr="006D150A" w:rsidRDefault="009B1170" w:rsidP="006D3AEC">
      <w:pPr>
        <w:spacing w:before="120" w:after="0" w:line="360" w:lineRule="auto"/>
        <w:ind w:firstLine="567"/>
        <w:jc w:val="both"/>
        <w:rPr>
          <w:rFonts w:eastAsia="Calibri" w:cs="Times New Roman"/>
          <w:sz w:val="26"/>
          <w:szCs w:val="26"/>
        </w:rPr>
      </w:pPr>
      <w:r w:rsidRPr="006D150A">
        <w:rPr>
          <w:rFonts w:eastAsia="Calibri" w:cs="Times New Roman"/>
          <w:sz w:val="26"/>
          <w:szCs w:val="26"/>
        </w:rPr>
        <w:t xml:space="preserve">Ở Việt Nam hiện nay, hệ thống pháp luật do cơ quan </w:t>
      </w:r>
      <w:r w:rsidR="005E6F6C" w:rsidRPr="006D150A">
        <w:rPr>
          <w:rFonts w:eastAsia="Calibri" w:cs="Times New Roman"/>
          <w:sz w:val="26"/>
          <w:szCs w:val="26"/>
        </w:rPr>
        <w:t>n</w:t>
      </w:r>
      <w:r w:rsidRPr="006D150A">
        <w:rPr>
          <w:rFonts w:eastAsia="Calibri" w:cs="Times New Roman"/>
          <w:sz w:val="26"/>
          <w:szCs w:val="26"/>
        </w:rPr>
        <w:t>hà nước có thẩm quyền ban hành để điều chỉnh hợp đồng dịch vụ quản lý vận hành nhà chung cư tương đối đầy đủ, đồng bộ và làm cơ sở để các chủ thể, cơ quan, tổ chức, cá nhân có liên quan thực hiện</w:t>
      </w:r>
      <w:r w:rsidR="005E6F6C" w:rsidRPr="006D150A">
        <w:rPr>
          <w:rFonts w:eastAsia="Calibri" w:cs="Times New Roman"/>
          <w:sz w:val="26"/>
          <w:szCs w:val="26"/>
        </w:rPr>
        <w:t>,</w:t>
      </w:r>
      <w:r w:rsidRPr="006D150A">
        <w:rPr>
          <w:rFonts w:eastAsia="Calibri" w:cs="Times New Roman"/>
          <w:sz w:val="26"/>
          <w:szCs w:val="26"/>
        </w:rPr>
        <w:t xml:space="preserve"> gồm Bộ luật Dân sự năm 2015, Luật Nhà ở năm 2023, Luật Xây dựng năm 2020, Luật Kinh doanh bất động sản năm 2023, </w:t>
      </w:r>
      <w:r w:rsidR="00867456">
        <w:rPr>
          <w:rFonts w:eastAsia="Calibri" w:cs="Times New Roman"/>
          <w:sz w:val="26"/>
          <w:szCs w:val="26"/>
        </w:rPr>
        <w:t>Bộ luật tố t</w:t>
      </w:r>
      <w:r w:rsidR="007C3172">
        <w:rPr>
          <w:rFonts w:eastAsia="Calibri" w:cs="Times New Roman"/>
          <w:sz w:val="26"/>
          <w:szCs w:val="26"/>
        </w:rPr>
        <w:t>ụ</w:t>
      </w:r>
      <w:r w:rsidR="00867456">
        <w:rPr>
          <w:rFonts w:eastAsia="Calibri" w:cs="Times New Roman"/>
          <w:sz w:val="26"/>
          <w:szCs w:val="26"/>
        </w:rPr>
        <w:t xml:space="preserve">ng Dân sự năm 2015, </w:t>
      </w:r>
      <w:r w:rsidR="005E6F6C" w:rsidRPr="006D150A">
        <w:rPr>
          <w:rFonts w:eastAsia="Calibri" w:cs="Times New Roman"/>
          <w:sz w:val="26"/>
          <w:szCs w:val="26"/>
        </w:rPr>
        <w:t xml:space="preserve">Luật Phòng cháy chữa cháy và cứu nạn cứu hộ năm 2024, </w:t>
      </w:r>
      <w:r w:rsidRPr="006D150A">
        <w:rPr>
          <w:rFonts w:eastAsia="Calibri" w:cs="Times New Roman"/>
          <w:sz w:val="26"/>
          <w:szCs w:val="26"/>
        </w:rPr>
        <w:t>Nghị định xử phạt vi phạm hành chính về xây dựng năm 2022</w:t>
      </w:r>
      <w:r w:rsidR="005E6F6C" w:rsidRPr="006D150A">
        <w:rPr>
          <w:rFonts w:eastAsia="Calibri" w:cs="Times New Roman"/>
          <w:sz w:val="26"/>
          <w:szCs w:val="26"/>
        </w:rPr>
        <w:t xml:space="preserve"> </w:t>
      </w:r>
      <w:r w:rsidRPr="006D150A">
        <w:rPr>
          <w:rFonts w:eastAsia="Calibri" w:cs="Times New Roman"/>
          <w:sz w:val="26"/>
          <w:szCs w:val="26"/>
        </w:rPr>
        <w:t xml:space="preserve">và một số văn bản pháp luật </w:t>
      </w:r>
      <w:r w:rsidR="005E6F6C" w:rsidRPr="006D150A">
        <w:rPr>
          <w:rFonts w:eastAsia="Calibri" w:cs="Times New Roman"/>
          <w:sz w:val="26"/>
          <w:szCs w:val="26"/>
        </w:rPr>
        <w:t xml:space="preserve">khác </w:t>
      </w:r>
      <w:r w:rsidRPr="006D150A">
        <w:rPr>
          <w:rFonts w:eastAsia="Calibri" w:cs="Times New Roman"/>
          <w:sz w:val="26"/>
          <w:szCs w:val="26"/>
        </w:rPr>
        <w:t xml:space="preserve">có liên quan. </w:t>
      </w:r>
    </w:p>
    <w:p w14:paraId="567010F3" w14:textId="576FD2A2" w:rsidR="009B1170" w:rsidRPr="006D150A" w:rsidRDefault="009B1170" w:rsidP="00832FD1">
      <w:pPr>
        <w:spacing w:after="0" w:line="360" w:lineRule="auto"/>
        <w:ind w:firstLine="567"/>
        <w:jc w:val="both"/>
        <w:rPr>
          <w:rFonts w:eastAsia="Calibri" w:cs="Times New Roman"/>
          <w:sz w:val="26"/>
          <w:szCs w:val="26"/>
        </w:rPr>
      </w:pPr>
      <w:r w:rsidRPr="006D150A">
        <w:rPr>
          <w:rFonts w:eastAsia="Calibri" w:cs="Times New Roman"/>
          <w:sz w:val="26"/>
          <w:szCs w:val="26"/>
        </w:rPr>
        <w:t>Trên cơ sở phạm vi, đối tượng củ</w:t>
      </w:r>
      <w:r w:rsidR="00B30CDD">
        <w:rPr>
          <w:rFonts w:eastAsia="Calibri" w:cs="Times New Roman"/>
          <w:sz w:val="26"/>
          <w:szCs w:val="26"/>
        </w:rPr>
        <w:t>a đ</w:t>
      </w:r>
      <w:r w:rsidRPr="006D150A">
        <w:rPr>
          <w:rFonts w:eastAsia="Calibri" w:cs="Times New Roman"/>
          <w:sz w:val="26"/>
          <w:szCs w:val="26"/>
        </w:rPr>
        <w:t xml:space="preserve">ề án và để làm rõ thực trạng pháp luật Việt Nam về </w:t>
      </w:r>
      <w:r w:rsidR="005E6F6C" w:rsidRPr="006D150A">
        <w:rPr>
          <w:rFonts w:eastAsia="Calibri" w:cs="Times New Roman"/>
          <w:sz w:val="26"/>
          <w:szCs w:val="26"/>
        </w:rPr>
        <w:t xml:space="preserve">loại </w:t>
      </w:r>
      <w:r w:rsidRPr="006D150A">
        <w:rPr>
          <w:rFonts w:eastAsia="Calibri" w:cs="Times New Roman"/>
          <w:sz w:val="26"/>
          <w:szCs w:val="26"/>
        </w:rPr>
        <w:t xml:space="preserve">hợp đồng dịch vụ </w:t>
      </w:r>
      <w:r w:rsidR="00D12750">
        <w:rPr>
          <w:rFonts w:eastAsia="Calibri" w:cs="Times New Roman"/>
          <w:sz w:val="26"/>
          <w:szCs w:val="26"/>
        </w:rPr>
        <w:t>trong lĩnh vực quản lý vận hành nhà chung cư</w:t>
      </w:r>
      <w:r w:rsidRPr="006D150A">
        <w:rPr>
          <w:rFonts w:eastAsia="Calibri" w:cs="Times New Roman"/>
          <w:sz w:val="26"/>
          <w:szCs w:val="26"/>
        </w:rPr>
        <w:t xml:space="preserve">, nội dung dưới đây sẽ thực hiện xem xét, phân tích và đánh giá </w:t>
      </w:r>
      <w:r w:rsidR="00DC43B5">
        <w:rPr>
          <w:rFonts w:eastAsia="Calibri" w:cs="Times New Roman"/>
          <w:sz w:val="26"/>
          <w:szCs w:val="26"/>
        </w:rPr>
        <w:t xml:space="preserve">thực trạng pháp luật về </w:t>
      </w:r>
      <w:r w:rsidRPr="006D150A">
        <w:rPr>
          <w:rFonts w:eastAsia="Calibri" w:cs="Times New Roman"/>
          <w:sz w:val="26"/>
          <w:szCs w:val="26"/>
        </w:rPr>
        <w:t>một số đặc điểm chính của hợp đồ</w:t>
      </w:r>
      <w:r w:rsidR="00B30CDD">
        <w:rPr>
          <w:rFonts w:eastAsia="Calibri" w:cs="Times New Roman"/>
          <w:sz w:val="26"/>
          <w:szCs w:val="26"/>
        </w:rPr>
        <w:t xml:space="preserve">ng </w:t>
      </w:r>
      <w:r w:rsidRPr="006D150A">
        <w:rPr>
          <w:rFonts w:eastAsia="Calibri" w:cs="Times New Roman"/>
          <w:sz w:val="26"/>
          <w:szCs w:val="26"/>
        </w:rPr>
        <w:t xml:space="preserve">gồm chủ thể </w:t>
      </w:r>
      <w:r w:rsidR="005209AB" w:rsidRPr="006D150A">
        <w:rPr>
          <w:rFonts w:eastAsia="Calibri" w:cs="Times New Roman"/>
          <w:sz w:val="26"/>
          <w:szCs w:val="26"/>
        </w:rPr>
        <w:t>và</w:t>
      </w:r>
      <w:r w:rsidRPr="006D150A">
        <w:rPr>
          <w:rFonts w:eastAsia="Calibri" w:cs="Times New Roman"/>
          <w:sz w:val="26"/>
          <w:szCs w:val="26"/>
        </w:rPr>
        <w:t xml:space="preserve"> hình thức hợp đồ</w:t>
      </w:r>
      <w:r w:rsidR="00B30CDD">
        <w:rPr>
          <w:rFonts w:eastAsia="Calibri" w:cs="Times New Roman"/>
          <w:sz w:val="26"/>
          <w:szCs w:val="26"/>
        </w:rPr>
        <w:t>ng;</w:t>
      </w:r>
      <w:r w:rsidRPr="006D150A">
        <w:rPr>
          <w:rFonts w:eastAsia="Calibri" w:cs="Times New Roman"/>
          <w:sz w:val="26"/>
          <w:szCs w:val="26"/>
        </w:rPr>
        <w:t xml:space="preserve"> nội dung </w:t>
      </w:r>
      <w:r w:rsidR="00B30CDD">
        <w:rPr>
          <w:rFonts w:eastAsia="Calibri" w:cs="Times New Roman"/>
          <w:sz w:val="26"/>
          <w:szCs w:val="26"/>
        </w:rPr>
        <w:t xml:space="preserve">của </w:t>
      </w:r>
      <w:r w:rsidRPr="006D150A">
        <w:rPr>
          <w:rFonts w:eastAsia="Calibri" w:cs="Times New Roman"/>
          <w:sz w:val="26"/>
          <w:szCs w:val="26"/>
        </w:rPr>
        <w:t>hợp đồ</w:t>
      </w:r>
      <w:r w:rsidR="00B30CDD">
        <w:rPr>
          <w:rFonts w:eastAsia="Calibri" w:cs="Times New Roman"/>
          <w:sz w:val="26"/>
          <w:szCs w:val="26"/>
        </w:rPr>
        <w:t>ng;</w:t>
      </w:r>
      <w:r w:rsidRPr="006D150A">
        <w:rPr>
          <w:rFonts w:eastAsia="Calibri" w:cs="Times New Roman"/>
          <w:sz w:val="26"/>
          <w:szCs w:val="26"/>
        </w:rPr>
        <w:t xml:space="preserve"> sửa đổi</w:t>
      </w:r>
      <w:r w:rsidR="00B30CDD">
        <w:rPr>
          <w:rFonts w:eastAsia="Calibri" w:cs="Times New Roman"/>
          <w:sz w:val="26"/>
          <w:szCs w:val="26"/>
        </w:rPr>
        <w:t>,</w:t>
      </w:r>
      <w:r w:rsidRPr="006D150A">
        <w:rPr>
          <w:rFonts w:eastAsia="Calibri" w:cs="Times New Roman"/>
          <w:sz w:val="26"/>
          <w:szCs w:val="26"/>
        </w:rPr>
        <w:t xml:space="preserve"> bổ</w:t>
      </w:r>
      <w:r w:rsidR="00B30CDD">
        <w:rPr>
          <w:rFonts w:eastAsia="Calibri" w:cs="Times New Roman"/>
          <w:sz w:val="26"/>
          <w:szCs w:val="26"/>
        </w:rPr>
        <w:t xml:space="preserve"> sung, </w:t>
      </w:r>
      <w:r w:rsidRPr="006D150A">
        <w:rPr>
          <w:rFonts w:eastAsia="Calibri" w:cs="Times New Roman"/>
          <w:sz w:val="26"/>
          <w:szCs w:val="26"/>
        </w:rPr>
        <w:t>chấm dứ</w:t>
      </w:r>
      <w:r w:rsidR="00B30CDD">
        <w:rPr>
          <w:rFonts w:eastAsia="Calibri" w:cs="Times New Roman"/>
          <w:sz w:val="26"/>
          <w:szCs w:val="26"/>
        </w:rPr>
        <w:t xml:space="preserve">t </w:t>
      </w:r>
      <w:r w:rsidRPr="006D150A">
        <w:rPr>
          <w:rFonts w:eastAsia="Calibri" w:cs="Times New Roman"/>
          <w:sz w:val="26"/>
          <w:szCs w:val="26"/>
        </w:rPr>
        <w:t xml:space="preserve">và xử lý tranh chấp hợp đồng. </w:t>
      </w:r>
    </w:p>
    <w:p w14:paraId="24471564" w14:textId="77777777" w:rsidR="009B1170" w:rsidRPr="006D150A" w:rsidRDefault="009B1170" w:rsidP="00832FD1">
      <w:pPr>
        <w:spacing w:after="0" w:line="360" w:lineRule="auto"/>
        <w:ind w:firstLine="567"/>
        <w:jc w:val="both"/>
        <w:rPr>
          <w:rFonts w:eastAsia="Calibri" w:cs="Times New Roman"/>
          <w:b/>
          <w:bCs/>
          <w:sz w:val="26"/>
          <w:szCs w:val="26"/>
        </w:rPr>
      </w:pPr>
      <w:r w:rsidRPr="006D150A">
        <w:rPr>
          <w:rFonts w:eastAsia="Calibri" w:cs="Times New Roman"/>
          <w:b/>
          <w:bCs/>
          <w:sz w:val="26"/>
          <w:szCs w:val="26"/>
        </w:rPr>
        <w:t>2.1.1. Chủ thể hợp đồng</w:t>
      </w:r>
    </w:p>
    <w:p w14:paraId="560C725F" w14:textId="07328A19" w:rsidR="009B1170" w:rsidRPr="006D150A" w:rsidRDefault="009B1170" w:rsidP="00832FD1">
      <w:pPr>
        <w:spacing w:after="0" w:line="360" w:lineRule="auto"/>
        <w:ind w:firstLine="567"/>
        <w:jc w:val="both"/>
        <w:rPr>
          <w:rFonts w:eastAsia="Calibri" w:cs="Times New Roman"/>
          <w:sz w:val="26"/>
          <w:szCs w:val="26"/>
        </w:rPr>
      </w:pPr>
      <w:r w:rsidRPr="006D150A">
        <w:rPr>
          <w:rFonts w:eastAsia="Calibri" w:cs="Times New Roman"/>
          <w:sz w:val="26"/>
          <w:szCs w:val="26"/>
        </w:rPr>
        <w:t xml:space="preserve">Chủ thể của hợp đồng gồm Ban </w:t>
      </w:r>
      <w:r w:rsidR="00F44E8B" w:rsidRPr="006D150A">
        <w:rPr>
          <w:rFonts w:eastAsia="Calibri" w:cs="Times New Roman"/>
          <w:sz w:val="26"/>
          <w:szCs w:val="26"/>
        </w:rPr>
        <w:t>q</w:t>
      </w:r>
      <w:r w:rsidRPr="006D150A">
        <w:rPr>
          <w:rFonts w:eastAsia="Calibri" w:cs="Times New Roman"/>
          <w:sz w:val="26"/>
          <w:szCs w:val="26"/>
        </w:rPr>
        <w:t>uản trị và Đơn vị quản lý vận hành</w:t>
      </w:r>
      <w:r w:rsidR="005209AB" w:rsidRPr="006D150A">
        <w:rPr>
          <w:rFonts w:eastAsia="Calibri" w:cs="Times New Roman"/>
          <w:sz w:val="26"/>
          <w:szCs w:val="26"/>
        </w:rPr>
        <w:t>.</w:t>
      </w:r>
      <w:r w:rsidRPr="006D150A">
        <w:rPr>
          <w:rFonts w:eastAsia="Calibri" w:cs="Times New Roman"/>
          <w:sz w:val="26"/>
          <w:szCs w:val="26"/>
        </w:rPr>
        <w:t xml:space="preserve"> </w:t>
      </w:r>
      <w:r w:rsidR="005209AB" w:rsidRPr="006D150A">
        <w:rPr>
          <w:rFonts w:eastAsia="Calibri" w:cs="Times New Roman"/>
          <w:sz w:val="26"/>
          <w:szCs w:val="26"/>
        </w:rPr>
        <w:t>Các c</w:t>
      </w:r>
      <w:r w:rsidRPr="006D150A">
        <w:rPr>
          <w:rFonts w:eastAsia="Calibri" w:cs="Times New Roman"/>
          <w:sz w:val="26"/>
          <w:szCs w:val="26"/>
        </w:rPr>
        <w:t xml:space="preserve">hủ thể phải đáp ứng được </w:t>
      </w:r>
      <w:r w:rsidR="005209AB" w:rsidRPr="006D150A">
        <w:rPr>
          <w:rFonts w:eastAsia="Calibri" w:cs="Times New Roman"/>
          <w:sz w:val="26"/>
          <w:szCs w:val="26"/>
        </w:rPr>
        <w:t xml:space="preserve">một số </w:t>
      </w:r>
      <w:r w:rsidRPr="006D150A">
        <w:rPr>
          <w:rFonts w:eastAsia="Calibri" w:cs="Times New Roman"/>
          <w:sz w:val="26"/>
          <w:szCs w:val="26"/>
        </w:rPr>
        <w:t xml:space="preserve">điều kiện theo quy định của pháp luật dân sự, pháp luật về nhà ở, kinh doanh bất động sản và một số quy định pháp luật khác có liên quan. </w:t>
      </w:r>
    </w:p>
    <w:p w14:paraId="368C8692" w14:textId="46385A3B" w:rsidR="009B1170" w:rsidRPr="006D150A" w:rsidRDefault="009B1170" w:rsidP="00832FD1">
      <w:pPr>
        <w:spacing w:after="0" w:line="360" w:lineRule="auto"/>
        <w:ind w:firstLine="567"/>
        <w:jc w:val="both"/>
        <w:rPr>
          <w:rFonts w:eastAsia="Calibri" w:cs="Times New Roman"/>
          <w:sz w:val="26"/>
          <w:szCs w:val="26"/>
        </w:rPr>
      </w:pPr>
      <w:r w:rsidRPr="006D150A">
        <w:rPr>
          <w:rFonts w:eastAsia="Calibri" w:cs="Times New Roman"/>
          <w:sz w:val="26"/>
          <w:szCs w:val="26"/>
        </w:rPr>
        <w:t xml:space="preserve">2.1.1.1. Ban quản trị nhà chung cư – Đại diện </w:t>
      </w:r>
      <w:r w:rsidR="00867456">
        <w:rPr>
          <w:rFonts w:eastAsia="Calibri" w:cs="Times New Roman"/>
          <w:sz w:val="26"/>
          <w:szCs w:val="26"/>
        </w:rPr>
        <w:t>b</w:t>
      </w:r>
      <w:r w:rsidRPr="006D150A">
        <w:rPr>
          <w:rFonts w:eastAsia="Calibri" w:cs="Times New Roman"/>
          <w:sz w:val="26"/>
          <w:szCs w:val="26"/>
        </w:rPr>
        <w:t>ên sử dụng dịch vụ</w:t>
      </w:r>
    </w:p>
    <w:p w14:paraId="481363A2" w14:textId="01433C9C" w:rsidR="009B1170" w:rsidRPr="006D150A" w:rsidRDefault="009B1170" w:rsidP="00832FD1">
      <w:pPr>
        <w:spacing w:after="0" w:line="360" w:lineRule="auto"/>
        <w:ind w:firstLine="567"/>
        <w:jc w:val="both"/>
        <w:rPr>
          <w:rFonts w:eastAsia="Calibri" w:cs="Times New Roman"/>
          <w:sz w:val="26"/>
          <w:szCs w:val="26"/>
        </w:rPr>
      </w:pPr>
      <w:r w:rsidRPr="006D150A">
        <w:rPr>
          <w:rFonts w:eastAsia="Calibri" w:cs="Times New Roman"/>
          <w:sz w:val="26"/>
          <w:szCs w:val="26"/>
        </w:rPr>
        <w:t xml:space="preserve">Ban quản trị </w:t>
      </w:r>
      <w:r w:rsidR="00867456">
        <w:rPr>
          <w:rFonts w:eastAsia="Calibri" w:cs="Times New Roman"/>
          <w:sz w:val="26"/>
          <w:szCs w:val="26"/>
        </w:rPr>
        <w:t xml:space="preserve">nhà chung cư </w:t>
      </w:r>
      <w:r w:rsidRPr="006D150A">
        <w:rPr>
          <w:rFonts w:eastAsia="Calibri" w:cs="Times New Roman"/>
          <w:sz w:val="26"/>
          <w:szCs w:val="26"/>
        </w:rPr>
        <w:t>là một tổ chức đại diện cho các chủ sở hữu, người sử dụng nhà chung cư</w:t>
      </w:r>
      <w:r w:rsidR="00F444D0" w:rsidRPr="006D150A">
        <w:rPr>
          <w:rFonts w:eastAsia="Calibri" w:cs="Times New Roman"/>
          <w:sz w:val="26"/>
          <w:szCs w:val="26"/>
        </w:rPr>
        <w:t>;</w:t>
      </w:r>
      <w:r w:rsidRPr="006D150A">
        <w:rPr>
          <w:rFonts w:eastAsia="Calibri" w:cs="Times New Roman"/>
          <w:sz w:val="26"/>
          <w:szCs w:val="26"/>
        </w:rPr>
        <w:t xml:space="preserve"> có người đại diện theo pháp luật, con dấ</w:t>
      </w:r>
      <w:r w:rsidR="00DC43B5">
        <w:rPr>
          <w:rFonts w:eastAsia="Calibri" w:cs="Times New Roman"/>
          <w:sz w:val="26"/>
          <w:szCs w:val="26"/>
        </w:rPr>
        <w:t>u và</w:t>
      </w:r>
      <w:r w:rsidRPr="006D150A">
        <w:rPr>
          <w:rFonts w:eastAsia="Calibri" w:cs="Times New Roman"/>
          <w:sz w:val="26"/>
          <w:szCs w:val="26"/>
        </w:rPr>
        <w:t xml:space="preserve"> tài khoản riêng</w:t>
      </w:r>
      <w:r w:rsidRPr="006D150A">
        <w:rPr>
          <w:rFonts w:eastAsia="Calibri" w:cs="Times New Roman"/>
          <w:sz w:val="26"/>
          <w:szCs w:val="26"/>
          <w:vertAlign w:val="superscript"/>
        </w:rPr>
        <w:footnoteReference w:id="18"/>
      </w:r>
      <w:r w:rsidRPr="006D150A">
        <w:rPr>
          <w:rFonts w:eastAsia="Calibri" w:cs="Times New Roman"/>
          <w:sz w:val="26"/>
          <w:szCs w:val="26"/>
        </w:rPr>
        <w:t xml:space="preserve">. </w:t>
      </w:r>
      <w:r w:rsidR="00DC43B5">
        <w:rPr>
          <w:rFonts w:eastAsia="Calibri" w:cs="Times New Roman"/>
          <w:sz w:val="26"/>
          <w:szCs w:val="26"/>
        </w:rPr>
        <w:t xml:space="preserve">Điều </w:t>
      </w:r>
      <w:r w:rsidR="00DC43B5">
        <w:rPr>
          <w:rFonts w:eastAsia="Calibri" w:cs="Times New Roman"/>
          <w:sz w:val="26"/>
          <w:szCs w:val="26"/>
        </w:rPr>
        <w:lastRenderedPageBreak/>
        <w:t>kiện, t</w:t>
      </w:r>
      <w:r w:rsidRPr="006D150A">
        <w:rPr>
          <w:rFonts w:eastAsia="Calibri" w:cs="Times New Roman"/>
          <w:sz w:val="26"/>
          <w:szCs w:val="26"/>
        </w:rPr>
        <w:t>rình tự, thủ tục thành lập</w:t>
      </w:r>
      <w:r w:rsidR="00DC43B5">
        <w:rPr>
          <w:rFonts w:eastAsia="Calibri" w:cs="Times New Roman"/>
          <w:sz w:val="26"/>
          <w:szCs w:val="26"/>
        </w:rPr>
        <w:t xml:space="preserve"> Ban quản trị</w:t>
      </w:r>
      <w:r w:rsidR="00A32030">
        <w:rPr>
          <w:rFonts w:eastAsia="Calibri" w:cs="Times New Roman"/>
          <w:sz w:val="26"/>
          <w:szCs w:val="26"/>
        </w:rPr>
        <w:t>,</w:t>
      </w:r>
      <w:r w:rsidRPr="006D150A">
        <w:rPr>
          <w:rFonts w:eastAsia="Calibri" w:cs="Times New Roman"/>
          <w:sz w:val="26"/>
          <w:szCs w:val="26"/>
        </w:rPr>
        <w:t xml:space="preserve"> </w:t>
      </w:r>
      <w:r w:rsidR="002D1C7A" w:rsidRPr="006D150A">
        <w:rPr>
          <w:rFonts w:eastAsia="Calibri" w:cs="Times New Roman"/>
          <w:sz w:val="26"/>
          <w:szCs w:val="26"/>
        </w:rPr>
        <w:t>điều kiệ</w:t>
      </w:r>
      <w:r w:rsidR="00B30CDD">
        <w:rPr>
          <w:rFonts w:eastAsia="Calibri" w:cs="Times New Roman"/>
          <w:sz w:val="26"/>
          <w:szCs w:val="26"/>
        </w:rPr>
        <w:t>n của thành viên Ban quản trị</w:t>
      </w:r>
      <w:r w:rsidR="00DC43B5">
        <w:rPr>
          <w:rFonts w:eastAsia="Calibri" w:cs="Times New Roman"/>
          <w:sz w:val="26"/>
          <w:szCs w:val="26"/>
        </w:rPr>
        <w:t xml:space="preserve"> </w:t>
      </w:r>
      <w:r w:rsidRPr="006D150A">
        <w:rPr>
          <w:rFonts w:eastAsia="Calibri" w:cs="Times New Roman"/>
          <w:sz w:val="26"/>
          <w:szCs w:val="26"/>
        </w:rPr>
        <w:t xml:space="preserve">được quy định </w:t>
      </w:r>
      <w:r w:rsidR="00A32030">
        <w:rPr>
          <w:rFonts w:eastAsia="Calibri" w:cs="Times New Roman"/>
          <w:sz w:val="26"/>
          <w:szCs w:val="26"/>
        </w:rPr>
        <w:t>tại pháp luật về nhà ở.</w:t>
      </w:r>
      <w:r w:rsidRPr="006D150A">
        <w:rPr>
          <w:rFonts w:eastAsia="Calibri" w:cs="Times New Roman"/>
          <w:sz w:val="26"/>
          <w:szCs w:val="26"/>
        </w:rPr>
        <w:t xml:space="preserve"> </w:t>
      </w:r>
    </w:p>
    <w:p w14:paraId="21AD2DE1" w14:textId="0B78CC5F" w:rsidR="005A47BE" w:rsidRDefault="005A47BE" w:rsidP="00832FD1">
      <w:pPr>
        <w:spacing w:after="0" w:line="360" w:lineRule="auto"/>
        <w:ind w:firstLine="567"/>
        <w:jc w:val="both"/>
        <w:rPr>
          <w:rFonts w:eastAsia="Calibri" w:cs="Times New Roman"/>
          <w:sz w:val="26"/>
          <w:szCs w:val="26"/>
        </w:rPr>
      </w:pPr>
      <w:bookmarkStart w:id="2" w:name="khoan_3_145"/>
      <w:r>
        <w:rPr>
          <w:rFonts w:eastAsia="Calibri" w:cs="Times New Roman"/>
          <w:iCs/>
          <w:sz w:val="26"/>
          <w:szCs w:val="26"/>
        </w:rPr>
        <w:t>Theo quy định pháp luật nhà ở hiện nay, s</w:t>
      </w:r>
      <w:r w:rsidR="002D1C7A" w:rsidRPr="006D150A">
        <w:rPr>
          <w:rFonts w:eastAsia="Calibri" w:cs="Times New Roman"/>
          <w:sz w:val="26"/>
          <w:szCs w:val="26"/>
        </w:rPr>
        <w:t xml:space="preserve">au khi hơn 50% số lượng căn hộ </w:t>
      </w:r>
      <w:r>
        <w:rPr>
          <w:rFonts w:eastAsia="Calibri" w:cs="Times New Roman"/>
          <w:sz w:val="26"/>
          <w:szCs w:val="26"/>
        </w:rPr>
        <w:t xml:space="preserve">của tòa nhà chung cư </w:t>
      </w:r>
      <w:r w:rsidR="002D1C7A" w:rsidRPr="006D150A">
        <w:rPr>
          <w:rFonts w:eastAsia="Calibri" w:cs="Times New Roman"/>
          <w:sz w:val="26"/>
          <w:szCs w:val="26"/>
        </w:rPr>
        <w:t xml:space="preserve">được </w:t>
      </w:r>
      <w:r>
        <w:rPr>
          <w:rFonts w:eastAsia="Calibri" w:cs="Times New Roman"/>
          <w:sz w:val="26"/>
          <w:szCs w:val="26"/>
        </w:rPr>
        <w:t xml:space="preserve">chủ đầu tư </w:t>
      </w:r>
      <w:r w:rsidR="002D1C7A" w:rsidRPr="006D150A">
        <w:rPr>
          <w:rFonts w:eastAsia="Calibri" w:cs="Times New Roman"/>
          <w:sz w:val="26"/>
          <w:szCs w:val="26"/>
        </w:rPr>
        <w:t xml:space="preserve">bàn giao và </w:t>
      </w:r>
      <w:r>
        <w:rPr>
          <w:rFonts w:eastAsia="Calibri" w:cs="Times New Roman"/>
          <w:sz w:val="26"/>
          <w:szCs w:val="26"/>
        </w:rPr>
        <w:t xml:space="preserve">khách hàng đưa vào </w:t>
      </w:r>
      <w:r w:rsidR="002D1C7A" w:rsidRPr="006D150A">
        <w:rPr>
          <w:rFonts w:eastAsia="Calibri" w:cs="Times New Roman"/>
          <w:sz w:val="26"/>
          <w:szCs w:val="26"/>
        </w:rPr>
        <w:t>sử dụng</w:t>
      </w:r>
      <w:r>
        <w:rPr>
          <w:rFonts w:eastAsia="Calibri" w:cs="Times New Roman"/>
          <w:sz w:val="26"/>
          <w:szCs w:val="26"/>
        </w:rPr>
        <w:t xml:space="preserve"> thì</w:t>
      </w:r>
      <w:r w:rsidR="002D1C7A" w:rsidRPr="006D150A">
        <w:rPr>
          <w:rFonts w:eastAsia="Calibri" w:cs="Times New Roman"/>
          <w:sz w:val="26"/>
          <w:szCs w:val="26"/>
        </w:rPr>
        <w:t xml:space="preserve"> chủ đầu tư có trách nhiệm tổ chức h</w:t>
      </w:r>
      <w:r w:rsidR="009B1170" w:rsidRPr="006D150A">
        <w:rPr>
          <w:rFonts w:eastAsia="Calibri" w:cs="Times New Roman"/>
          <w:sz w:val="26"/>
          <w:szCs w:val="26"/>
        </w:rPr>
        <w:t xml:space="preserve">ội nghị </w:t>
      </w:r>
      <w:r w:rsidR="00B30CDD">
        <w:rPr>
          <w:rFonts w:eastAsia="Calibri" w:cs="Times New Roman"/>
          <w:sz w:val="26"/>
          <w:szCs w:val="26"/>
        </w:rPr>
        <w:t>NCC</w:t>
      </w:r>
      <w:r w:rsidR="009B1170" w:rsidRPr="006D150A">
        <w:rPr>
          <w:rFonts w:eastAsia="Calibri" w:cs="Times New Roman"/>
          <w:sz w:val="26"/>
          <w:szCs w:val="26"/>
        </w:rPr>
        <w:t xml:space="preserve"> lần đầu</w:t>
      </w:r>
      <w:r w:rsidR="002D1C7A" w:rsidRPr="006D150A">
        <w:rPr>
          <w:rFonts w:eastAsia="Calibri" w:cs="Times New Roman"/>
          <w:sz w:val="26"/>
          <w:szCs w:val="26"/>
        </w:rPr>
        <w:t xml:space="preserve"> để </w:t>
      </w:r>
      <w:r w:rsidR="00F444D0" w:rsidRPr="006D150A">
        <w:rPr>
          <w:rFonts w:eastAsia="Calibri" w:cs="Times New Roman"/>
          <w:sz w:val="26"/>
          <w:szCs w:val="26"/>
        </w:rPr>
        <w:t xml:space="preserve">cư dân </w:t>
      </w:r>
      <w:r w:rsidR="002D1C7A" w:rsidRPr="006D150A">
        <w:rPr>
          <w:rFonts w:eastAsia="Calibri" w:cs="Times New Roman"/>
          <w:sz w:val="26"/>
          <w:szCs w:val="26"/>
        </w:rPr>
        <w:t>bầ</w:t>
      </w:r>
      <w:r w:rsidR="00B30CDD">
        <w:rPr>
          <w:rFonts w:eastAsia="Calibri" w:cs="Times New Roman"/>
          <w:sz w:val="26"/>
          <w:szCs w:val="26"/>
        </w:rPr>
        <w:t xml:space="preserve">u </w:t>
      </w:r>
      <w:r w:rsidR="002D1C7A" w:rsidRPr="006D150A">
        <w:rPr>
          <w:rFonts w:eastAsia="Calibri" w:cs="Times New Roman"/>
          <w:sz w:val="26"/>
          <w:szCs w:val="26"/>
        </w:rPr>
        <w:t xml:space="preserve">Ban quản trị. </w:t>
      </w:r>
      <w:r>
        <w:rPr>
          <w:rFonts w:eastAsia="Calibri" w:cs="Times New Roman"/>
          <w:sz w:val="26"/>
          <w:szCs w:val="26"/>
        </w:rPr>
        <w:t xml:space="preserve">Thành viên </w:t>
      </w:r>
      <w:r w:rsidR="002D1C7A" w:rsidRPr="006D150A">
        <w:rPr>
          <w:rFonts w:eastAsia="Calibri" w:cs="Times New Roman"/>
          <w:sz w:val="26"/>
          <w:szCs w:val="26"/>
        </w:rPr>
        <w:t>BQT là đại diệ</w:t>
      </w:r>
      <w:r w:rsidR="00B30CDD">
        <w:rPr>
          <w:rFonts w:eastAsia="Calibri" w:cs="Times New Roman"/>
          <w:sz w:val="26"/>
          <w:szCs w:val="26"/>
        </w:rPr>
        <w:t xml:space="preserve">n cư dân </w:t>
      </w:r>
      <w:r w:rsidR="002D1C7A" w:rsidRPr="006D150A">
        <w:rPr>
          <w:rFonts w:eastAsia="Calibri" w:cs="Times New Roman"/>
          <w:sz w:val="26"/>
          <w:szCs w:val="26"/>
        </w:rPr>
        <w:t xml:space="preserve">với số lượng </w:t>
      </w:r>
      <w:r w:rsidR="007E3594">
        <w:rPr>
          <w:rFonts w:eastAsia="Calibri" w:cs="Times New Roman"/>
          <w:sz w:val="26"/>
          <w:szCs w:val="26"/>
        </w:rPr>
        <w:t xml:space="preserve">tối thiểu là </w:t>
      </w:r>
      <w:r w:rsidR="002D1C7A" w:rsidRPr="006D150A">
        <w:rPr>
          <w:rFonts w:eastAsia="Calibri" w:cs="Times New Roman"/>
          <w:sz w:val="26"/>
          <w:szCs w:val="26"/>
        </w:rPr>
        <w:t xml:space="preserve">03 người và một người sẽ được lựa chọn là Trưởng ban quản trị. </w:t>
      </w:r>
      <w:r w:rsidR="00821D50" w:rsidRPr="006D150A">
        <w:rPr>
          <w:rFonts w:eastAsia="Calibri" w:cs="Times New Roman"/>
          <w:sz w:val="26"/>
          <w:szCs w:val="26"/>
        </w:rPr>
        <w:t>Trong nhiệm kỳ củ</w:t>
      </w:r>
      <w:r w:rsidR="00B30CDD">
        <w:rPr>
          <w:rFonts w:eastAsia="Calibri" w:cs="Times New Roman"/>
          <w:sz w:val="26"/>
          <w:szCs w:val="26"/>
        </w:rPr>
        <w:t>a BQT</w:t>
      </w:r>
      <w:r w:rsidR="00335EEC">
        <w:rPr>
          <w:rFonts w:eastAsia="Calibri" w:cs="Times New Roman"/>
          <w:sz w:val="26"/>
          <w:szCs w:val="26"/>
        </w:rPr>
        <w:t xml:space="preserve"> (tối đa </w:t>
      </w:r>
      <w:r w:rsidR="00821D50" w:rsidRPr="006D150A">
        <w:rPr>
          <w:rFonts w:eastAsia="Calibri" w:cs="Times New Roman"/>
          <w:sz w:val="26"/>
          <w:szCs w:val="26"/>
        </w:rPr>
        <w:t>là 03 năm) nếu có thay đổ</w:t>
      </w:r>
      <w:r w:rsidR="00335EEC">
        <w:rPr>
          <w:rFonts w:eastAsia="Calibri" w:cs="Times New Roman"/>
          <w:sz w:val="26"/>
          <w:szCs w:val="26"/>
        </w:rPr>
        <w:t xml:space="preserve">i </w:t>
      </w:r>
      <w:r w:rsidR="00821D50" w:rsidRPr="006D150A">
        <w:rPr>
          <w:rFonts w:eastAsia="Calibri" w:cs="Times New Roman"/>
          <w:sz w:val="26"/>
          <w:szCs w:val="26"/>
        </w:rPr>
        <w:t>Trưở</w:t>
      </w:r>
      <w:r w:rsidR="00B30CDD">
        <w:rPr>
          <w:rFonts w:eastAsia="Calibri" w:cs="Times New Roman"/>
          <w:sz w:val="26"/>
          <w:szCs w:val="26"/>
        </w:rPr>
        <w:t xml:space="preserve">ng </w:t>
      </w:r>
      <w:r w:rsidR="00821D50" w:rsidRPr="006D150A">
        <w:rPr>
          <w:rFonts w:eastAsia="Calibri" w:cs="Times New Roman"/>
          <w:sz w:val="26"/>
          <w:szCs w:val="26"/>
        </w:rPr>
        <w:t xml:space="preserve">hoặc Phó Trưởng ban thì phải tổ chức hội nghị cư dân bất thường để bầu chọn </w:t>
      </w:r>
      <w:r w:rsidR="00DC43B5">
        <w:rPr>
          <w:rFonts w:eastAsia="Calibri" w:cs="Times New Roman"/>
          <w:sz w:val="26"/>
          <w:szCs w:val="26"/>
        </w:rPr>
        <w:t xml:space="preserve">người </w:t>
      </w:r>
      <w:r w:rsidR="00821D50" w:rsidRPr="006D150A">
        <w:rPr>
          <w:rFonts w:eastAsia="Calibri" w:cs="Times New Roman"/>
          <w:sz w:val="26"/>
          <w:szCs w:val="26"/>
        </w:rPr>
        <w:t xml:space="preserve">thay thế, còn đối với thành viên BQT có thể </w:t>
      </w:r>
      <w:r w:rsidR="00151BED" w:rsidRPr="006D150A">
        <w:rPr>
          <w:rFonts w:eastAsia="Calibri" w:cs="Times New Roman"/>
          <w:sz w:val="26"/>
          <w:szCs w:val="26"/>
        </w:rPr>
        <w:t xml:space="preserve">thực hiện </w:t>
      </w:r>
      <w:r w:rsidR="00821D50" w:rsidRPr="006D150A">
        <w:rPr>
          <w:rFonts w:eastAsia="Calibri" w:cs="Times New Roman"/>
          <w:sz w:val="26"/>
          <w:szCs w:val="26"/>
        </w:rPr>
        <w:t>bằng hình thức</w:t>
      </w:r>
      <w:r w:rsidR="00F444D0" w:rsidRPr="006D150A">
        <w:rPr>
          <w:rFonts w:eastAsia="Calibri" w:cs="Times New Roman"/>
          <w:sz w:val="26"/>
          <w:szCs w:val="26"/>
        </w:rPr>
        <w:t xml:space="preserve"> </w:t>
      </w:r>
      <w:r w:rsidR="00151BED" w:rsidRPr="006D150A">
        <w:rPr>
          <w:rFonts w:eastAsia="Calibri" w:cs="Times New Roman"/>
          <w:sz w:val="26"/>
          <w:szCs w:val="26"/>
        </w:rPr>
        <w:t xml:space="preserve">lấy </w:t>
      </w:r>
      <w:r w:rsidR="00821D50" w:rsidRPr="006D150A">
        <w:rPr>
          <w:rFonts w:eastAsia="Calibri" w:cs="Times New Roman"/>
          <w:sz w:val="26"/>
          <w:szCs w:val="26"/>
        </w:rPr>
        <w:t>phiếu</w:t>
      </w:r>
      <w:bookmarkEnd w:id="2"/>
      <w:r w:rsidR="00151BED" w:rsidRPr="006D150A">
        <w:rPr>
          <w:rFonts w:eastAsia="Calibri" w:cs="Times New Roman"/>
          <w:sz w:val="26"/>
          <w:szCs w:val="26"/>
        </w:rPr>
        <w:t xml:space="preserve"> ý kiến cư dân</w:t>
      </w:r>
      <w:r w:rsidR="009B1170" w:rsidRPr="006D150A">
        <w:rPr>
          <w:rFonts w:eastAsia="Calibri" w:cs="Times New Roman"/>
          <w:sz w:val="26"/>
          <w:szCs w:val="26"/>
        </w:rPr>
        <w:t>.</w:t>
      </w:r>
      <w:bookmarkStart w:id="3" w:name="cumtu_2_23_qc"/>
      <w:r>
        <w:rPr>
          <w:rFonts w:eastAsia="Calibri" w:cs="Times New Roman"/>
          <w:sz w:val="26"/>
          <w:szCs w:val="26"/>
        </w:rPr>
        <w:t xml:space="preserve"> </w:t>
      </w:r>
      <w:r w:rsidRPr="00C1735C">
        <w:rPr>
          <w:rFonts w:eastAsia="Calibri" w:cs="Times New Roman"/>
          <w:sz w:val="26"/>
          <w:szCs w:val="26"/>
        </w:rPr>
        <w:t>T</w:t>
      </w:r>
      <w:r>
        <w:rPr>
          <w:rFonts w:eastAsia="Calibri" w:cs="Times New Roman"/>
          <w:sz w:val="26"/>
          <w:szCs w:val="26"/>
        </w:rPr>
        <w:t xml:space="preserve">hành viên Ban quản trị không quy định về điều kiện năng lực, kiến thức, kinh nghiệm. Tuy nhiên, </w:t>
      </w:r>
      <w:r w:rsidR="00C86E18">
        <w:rPr>
          <w:rFonts w:eastAsia="Calibri" w:cs="Times New Roman"/>
          <w:sz w:val="26"/>
          <w:szCs w:val="26"/>
        </w:rPr>
        <w:t xml:space="preserve">pháp luật </w:t>
      </w:r>
      <w:r>
        <w:rPr>
          <w:rFonts w:eastAsia="Calibri" w:cs="Times New Roman"/>
          <w:sz w:val="26"/>
          <w:szCs w:val="26"/>
        </w:rPr>
        <w:t>k</w:t>
      </w:r>
      <w:r w:rsidRPr="00335EEC">
        <w:rPr>
          <w:rFonts w:eastAsia="Calibri" w:cs="Times New Roman"/>
          <w:sz w:val="26"/>
          <w:szCs w:val="26"/>
        </w:rPr>
        <w:t>huyến khích người có kinh nghiệm, kiến thức về xây dựng, kiến trúc, tài chính, pháp luật, phòng cháy, chữa cháy tham gia Ban quản trị</w:t>
      </w:r>
      <w:r>
        <w:rPr>
          <w:rStyle w:val="FootnoteReference"/>
          <w:rFonts w:eastAsia="Calibri" w:cs="Times New Roman"/>
          <w:sz w:val="26"/>
          <w:szCs w:val="26"/>
        </w:rPr>
        <w:footnoteReference w:id="19"/>
      </w:r>
      <w:r w:rsidRPr="00335EEC">
        <w:rPr>
          <w:rFonts w:eastAsia="Calibri" w:cs="Times New Roman"/>
          <w:sz w:val="26"/>
          <w:szCs w:val="26"/>
        </w:rPr>
        <w:t>.</w:t>
      </w:r>
      <w:r w:rsidR="009B1170" w:rsidRPr="006D150A">
        <w:rPr>
          <w:rFonts w:eastAsia="Calibri" w:cs="Times New Roman"/>
          <w:sz w:val="26"/>
          <w:szCs w:val="26"/>
        </w:rPr>
        <w:t xml:space="preserve"> </w:t>
      </w:r>
    </w:p>
    <w:p w14:paraId="3D10ED2D" w14:textId="21ADB5BA" w:rsidR="00335EEC" w:rsidRDefault="009B1170" w:rsidP="00832FD1">
      <w:pPr>
        <w:spacing w:after="0" w:line="360" w:lineRule="auto"/>
        <w:ind w:firstLine="567"/>
        <w:jc w:val="both"/>
        <w:rPr>
          <w:rFonts w:eastAsia="Calibri" w:cs="Times New Roman"/>
          <w:sz w:val="26"/>
          <w:szCs w:val="26"/>
        </w:rPr>
      </w:pPr>
      <w:r w:rsidRPr="006D150A">
        <w:rPr>
          <w:rFonts w:eastAsia="Calibri" w:cs="Times New Roman"/>
          <w:sz w:val="26"/>
          <w:szCs w:val="26"/>
        </w:rPr>
        <w:t>Ủy ban nhân dân cấp huyện (nay là UBND cấp xã)</w:t>
      </w:r>
      <w:r w:rsidR="00821D50" w:rsidRPr="006D150A">
        <w:rPr>
          <w:rFonts w:eastAsia="Calibri" w:cs="Times New Roman"/>
          <w:sz w:val="26"/>
          <w:szCs w:val="26"/>
        </w:rPr>
        <w:t xml:space="preserve"> có trách nhiệm</w:t>
      </w:r>
      <w:r w:rsidR="007E3594">
        <w:rPr>
          <w:rFonts w:eastAsia="Calibri" w:cs="Times New Roman"/>
          <w:sz w:val="26"/>
          <w:szCs w:val="26"/>
        </w:rPr>
        <w:t xml:space="preserve"> </w:t>
      </w:r>
      <w:r w:rsidR="00821D50" w:rsidRPr="006D150A">
        <w:rPr>
          <w:rFonts w:eastAsia="Calibri" w:cs="Times New Roman"/>
          <w:sz w:val="26"/>
          <w:szCs w:val="26"/>
        </w:rPr>
        <w:t>công nhận BQT bằng hình thức ban hành quyết đị</w:t>
      </w:r>
      <w:r w:rsidR="00D12750">
        <w:rPr>
          <w:rFonts w:eastAsia="Calibri" w:cs="Times New Roman"/>
          <w:sz w:val="26"/>
          <w:szCs w:val="26"/>
        </w:rPr>
        <w:t>nh,</w:t>
      </w:r>
      <w:r w:rsidR="00821D50" w:rsidRPr="006D150A">
        <w:rPr>
          <w:rFonts w:eastAsia="Calibri" w:cs="Times New Roman"/>
          <w:sz w:val="26"/>
          <w:szCs w:val="26"/>
        </w:rPr>
        <w:t xml:space="preserve"> tổ chức hội nghị cư dân bất thường nếu </w:t>
      </w:r>
      <w:r w:rsidR="00F444D0" w:rsidRPr="006D150A">
        <w:rPr>
          <w:rFonts w:eastAsia="Calibri" w:cs="Times New Roman"/>
          <w:sz w:val="26"/>
          <w:szCs w:val="26"/>
        </w:rPr>
        <w:t xml:space="preserve">hội nghị </w:t>
      </w:r>
      <w:r w:rsidR="00B30CDD">
        <w:rPr>
          <w:rFonts w:eastAsia="Calibri" w:cs="Times New Roman"/>
          <w:sz w:val="26"/>
          <w:szCs w:val="26"/>
        </w:rPr>
        <w:t>NCC</w:t>
      </w:r>
      <w:r w:rsidR="00F444D0" w:rsidRPr="006D150A">
        <w:rPr>
          <w:rFonts w:eastAsia="Calibri" w:cs="Times New Roman"/>
          <w:sz w:val="26"/>
          <w:szCs w:val="26"/>
        </w:rPr>
        <w:t xml:space="preserve"> </w:t>
      </w:r>
      <w:r w:rsidR="00B30CDD">
        <w:rPr>
          <w:rFonts w:eastAsia="Calibri" w:cs="Times New Roman"/>
          <w:sz w:val="26"/>
          <w:szCs w:val="26"/>
        </w:rPr>
        <w:t>không bầu</w:t>
      </w:r>
      <w:r w:rsidR="00821D50" w:rsidRPr="006D150A">
        <w:rPr>
          <w:rFonts w:eastAsia="Calibri" w:cs="Times New Roman"/>
          <w:sz w:val="26"/>
          <w:szCs w:val="26"/>
        </w:rPr>
        <w:t xml:space="preserve"> được BQT </w:t>
      </w:r>
      <w:r w:rsidR="00B30CDD">
        <w:rPr>
          <w:rFonts w:eastAsia="Calibri" w:cs="Times New Roman"/>
          <w:sz w:val="26"/>
          <w:szCs w:val="26"/>
        </w:rPr>
        <w:t xml:space="preserve">theo quy định </w:t>
      </w:r>
      <w:r w:rsidR="00821D50" w:rsidRPr="006D150A">
        <w:rPr>
          <w:rFonts w:eastAsia="Calibri" w:cs="Times New Roman"/>
          <w:sz w:val="26"/>
          <w:szCs w:val="26"/>
        </w:rPr>
        <w:t>hoặ</w:t>
      </w:r>
      <w:r w:rsidR="00B30CDD">
        <w:rPr>
          <w:rFonts w:eastAsia="Calibri" w:cs="Times New Roman"/>
          <w:sz w:val="26"/>
          <w:szCs w:val="26"/>
        </w:rPr>
        <w:t xml:space="preserve">c có </w:t>
      </w:r>
      <w:r w:rsidR="00821D50" w:rsidRPr="006D150A">
        <w:rPr>
          <w:rFonts w:eastAsia="Calibri" w:cs="Times New Roman"/>
          <w:sz w:val="26"/>
          <w:szCs w:val="26"/>
        </w:rPr>
        <w:t xml:space="preserve">thay đổi về nhân sự BQT </w:t>
      </w:r>
      <w:r w:rsidR="00A32030">
        <w:rPr>
          <w:rFonts w:eastAsia="Calibri" w:cs="Times New Roman"/>
          <w:sz w:val="26"/>
          <w:szCs w:val="26"/>
        </w:rPr>
        <w:t xml:space="preserve">(Trưởng ban hoặc Phó Trưởng ban) </w:t>
      </w:r>
      <w:r w:rsidR="00821D50" w:rsidRPr="006D150A">
        <w:rPr>
          <w:rFonts w:eastAsia="Calibri" w:cs="Times New Roman"/>
          <w:sz w:val="26"/>
          <w:szCs w:val="26"/>
        </w:rPr>
        <w:t>trong nhiệm kỳ</w:t>
      </w:r>
      <w:bookmarkEnd w:id="3"/>
      <w:r w:rsidRPr="006D150A">
        <w:rPr>
          <w:rFonts w:eastAsia="Calibri" w:cs="Times New Roman"/>
          <w:sz w:val="26"/>
          <w:szCs w:val="26"/>
          <w:vertAlign w:val="superscript"/>
        </w:rPr>
        <w:footnoteReference w:id="20"/>
      </w:r>
      <w:r w:rsidRPr="006D150A">
        <w:rPr>
          <w:rFonts w:eastAsia="Calibri" w:cs="Times New Roman"/>
          <w:sz w:val="26"/>
          <w:szCs w:val="26"/>
        </w:rPr>
        <w:t>. Ban quản tr</w:t>
      </w:r>
      <w:r w:rsidR="00A32030">
        <w:rPr>
          <w:rFonts w:eastAsia="Calibri" w:cs="Times New Roman"/>
          <w:sz w:val="26"/>
          <w:szCs w:val="26"/>
        </w:rPr>
        <w:t>ị</w:t>
      </w:r>
      <w:r w:rsidR="00E2752C" w:rsidRPr="00E2752C">
        <w:rPr>
          <w:rFonts w:eastAsia="Calibri" w:cs="Times New Roman"/>
          <w:color w:val="FFFFFF" w:themeColor="background1"/>
          <w:sz w:val="26"/>
          <w:szCs w:val="26"/>
        </w:rPr>
        <w:t>:</w:t>
      </w:r>
      <w:r w:rsidRPr="006D150A">
        <w:rPr>
          <w:rFonts w:eastAsia="Calibri" w:cs="Times New Roman"/>
          <w:sz w:val="26"/>
          <w:szCs w:val="26"/>
        </w:rPr>
        <w:t>có con dấu</w:t>
      </w:r>
      <w:r w:rsidR="00821D50" w:rsidRPr="006D150A">
        <w:rPr>
          <w:rFonts w:eastAsia="Calibri" w:cs="Times New Roman"/>
          <w:sz w:val="26"/>
          <w:szCs w:val="26"/>
        </w:rPr>
        <w:t xml:space="preserve">, </w:t>
      </w:r>
      <w:r w:rsidRPr="006D150A">
        <w:rPr>
          <w:rFonts w:eastAsia="Calibri" w:cs="Times New Roman"/>
          <w:sz w:val="26"/>
          <w:szCs w:val="26"/>
        </w:rPr>
        <w:t xml:space="preserve">tài khoản hoạt động, </w:t>
      </w:r>
      <w:r w:rsidR="009B7FCE" w:rsidRPr="006D150A">
        <w:rPr>
          <w:rFonts w:eastAsia="Calibri" w:cs="Times New Roman"/>
          <w:sz w:val="26"/>
          <w:szCs w:val="26"/>
        </w:rPr>
        <w:t xml:space="preserve">được hội nghị NCC ủy quyền </w:t>
      </w:r>
      <w:r w:rsidRPr="006D150A">
        <w:rPr>
          <w:rFonts w:eastAsia="Calibri" w:cs="Times New Roman"/>
          <w:sz w:val="26"/>
          <w:szCs w:val="26"/>
        </w:rPr>
        <w:t xml:space="preserve">ký hợp đồng </w:t>
      </w:r>
      <w:r w:rsidR="009B7FCE" w:rsidRPr="006D150A">
        <w:rPr>
          <w:rFonts w:eastAsia="Calibri" w:cs="Times New Roman"/>
          <w:sz w:val="26"/>
          <w:szCs w:val="26"/>
        </w:rPr>
        <w:t xml:space="preserve">với một đơn vị có đủ năng lực quản lý vận hành </w:t>
      </w:r>
      <w:r w:rsidR="00847315" w:rsidRPr="006D150A">
        <w:rPr>
          <w:rFonts w:eastAsia="Calibri" w:cs="Times New Roman"/>
          <w:sz w:val="26"/>
          <w:szCs w:val="26"/>
        </w:rPr>
        <w:t>NCC</w:t>
      </w:r>
      <w:r w:rsidR="00D12750">
        <w:rPr>
          <w:rFonts w:eastAsia="Calibri" w:cs="Times New Roman"/>
          <w:sz w:val="26"/>
          <w:szCs w:val="26"/>
        </w:rPr>
        <w:t xml:space="preserve"> và</w:t>
      </w:r>
      <w:r w:rsidRPr="006D150A">
        <w:rPr>
          <w:rFonts w:eastAsia="Calibri" w:cs="Times New Roman"/>
          <w:sz w:val="26"/>
          <w:szCs w:val="26"/>
        </w:rPr>
        <w:t xml:space="preserve"> </w:t>
      </w:r>
      <w:r w:rsidR="00B87391" w:rsidRPr="006D150A">
        <w:rPr>
          <w:rFonts w:eastAsia="Calibri" w:cs="Times New Roman"/>
          <w:sz w:val="26"/>
          <w:szCs w:val="26"/>
        </w:rPr>
        <w:t>thực hiện các b</w:t>
      </w:r>
      <w:r w:rsidR="00F444D0" w:rsidRPr="006D150A">
        <w:rPr>
          <w:rFonts w:eastAsia="Calibri" w:cs="Times New Roman"/>
          <w:sz w:val="26"/>
          <w:szCs w:val="26"/>
        </w:rPr>
        <w:t>iện</w:t>
      </w:r>
      <w:r w:rsidR="00B87391" w:rsidRPr="006D150A">
        <w:rPr>
          <w:rFonts w:eastAsia="Calibri" w:cs="Times New Roman"/>
          <w:sz w:val="26"/>
          <w:szCs w:val="26"/>
        </w:rPr>
        <w:t xml:space="preserve"> pháp, phương thức cần thiết để phối hợp với </w:t>
      </w:r>
      <w:r w:rsidR="00F444D0" w:rsidRPr="006D150A">
        <w:rPr>
          <w:rFonts w:eastAsia="Calibri" w:cs="Times New Roman"/>
          <w:sz w:val="26"/>
          <w:szCs w:val="26"/>
        </w:rPr>
        <w:t>Ban quản lý</w:t>
      </w:r>
      <w:r w:rsidR="00B87391" w:rsidRPr="006D150A">
        <w:rPr>
          <w:rFonts w:eastAsia="Calibri" w:cs="Times New Roman"/>
          <w:sz w:val="26"/>
          <w:szCs w:val="26"/>
        </w:rPr>
        <w:t xml:space="preserve"> </w:t>
      </w:r>
      <w:r w:rsidRPr="006D150A">
        <w:rPr>
          <w:rFonts w:eastAsia="Calibri" w:cs="Times New Roman"/>
          <w:sz w:val="26"/>
          <w:szCs w:val="26"/>
        </w:rPr>
        <w:t>thu thập</w:t>
      </w:r>
      <w:r w:rsidR="00B87391" w:rsidRPr="006D150A">
        <w:rPr>
          <w:rFonts w:eastAsia="Calibri" w:cs="Times New Roman"/>
          <w:sz w:val="26"/>
          <w:szCs w:val="26"/>
        </w:rPr>
        <w:t xml:space="preserve"> </w:t>
      </w:r>
      <w:r w:rsidRPr="006D150A">
        <w:rPr>
          <w:rFonts w:eastAsia="Calibri" w:cs="Times New Roman"/>
          <w:sz w:val="26"/>
          <w:szCs w:val="26"/>
        </w:rPr>
        <w:t xml:space="preserve">ý kiến, kiến nghị của </w:t>
      </w:r>
      <w:r w:rsidR="00B87391" w:rsidRPr="006D150A">
        <w:rPr>
          <w:rFonts w:eastAsia="Calibri" w:cs="Times New Roman"/>
          <w:sz w:val="26"/>
          <w:szCs w:val="26"/>
        </w:rPr>
        <w:t xml:space="preserve">cư dân </w:t>
      </w:r>
      <w:r w:rsidRPr="006D150A">
        <w:rPr>
          <w:rFonts w:eastAsia="Calibri" w:cs="Times New Roman"/>
          <w:sz w:val="26"/>
          <w:szCs w:val="26"/>
        </w:rPr>
        <w:t xml:space="preserve">về </w:t>
      </w:r>
      <w:r w:rsidR="00B87391" w:rsidRPr="006D150A">
        <w:rPr>
          <w:rFonts w:eastAsia="Calibri" w:cs="Times New Roman"/>
          <w:sz w:val="26"/>
          <w:szCs w:val="26"/>
        </w:rPr>
        <w:t xml:space="preserve">công tác quản lý vận hành </w:t>
      </w:r>
      <w:r w:rsidR="00A32030">
        <w:rPr>
          <w:rFonts w:eastAsia="Calibri" w:cs="Times New Roman"/>
          <w:sz w:val="26"/>
          <w:szCs w:val="26"/>
        </w:rPr>
        <w:t>nhằm</w:t>
      </w:r>
      <w:r w:rsidR="00B87391" w:rsidRPr="006D150A">
        <w:rPr>
          <w:rFonts w:eastAsia="Calibri" w:cs="Times New Roman"/>
          <w:sz w:val="26"/>
          <w:szCs w:val="26"/>
        </w:rPr>
        <w:t xml:space="preserve"> xem xét giải quy</w:t>
      </w:r>
      <w:r w:rsidR="00151BED" w:rsidRPr="006D150A">
        <w:rPr>
          <w:rFonts w:eastAsia="Calibri" w:cs="Times New Roman"/>
          <w:sz w:val="26"/>
          <w:szCs w:val="26"/>
        </w:rPr>
        <w:t>ế</w:t>
      </w:r>
      <w:r w:rsidR="00B87391" w:rsidRPr="006D150A">
        <w:rPr>
          <w:rFonts w:eastAsia="Calibri" w:cs="Times New Roman"/>
          <w:sz w:val="26"/>
          <w:szCs w:val="26"/>
        </w:rPr>
        <w:t>t hoặc báo cáo cấp có thẩm quy</w:t>
      </w:r>
      <w:r w:rsidR="00151BED" w:rsidRPr="006D150A">
        <w:rPr>
          <w:rFonts w:eastAsia="Calibri" w:cs="Times New Roman"/>
          <w:sz w:val="26"/>
          <w:szCs w:val="26"/>
        </w:rPr>
        <w:t>ề</w:t>
      </w:r>
      <w:r w:rsidR="00B87391" w:rsidRPr="006D150A">
        <w:rPr>
          <w:rFonts w:eastAsia="Calibri" w:cs="Times New Roman"/>
          <w:sz w:val="26"/>
          <w:szCs w:val="26"/>
        </w:rPr>
        <w:t>n giải quyết theo quy định</w:t>
      </w:r>
      <w:r w:rsidRPr="006D150A">
        <w:rPr>
          <w:rFonts w:eastAsia="Calibri" w:cs="Times New Roman"/>
          <w:sz w:val="26"/>
          <w:szCs w:val="26"/>
          <w:vertAlign w:val="superscript"/>
        </w:rPr>
        <w:footnoteReference w:id="21"/>
      </w:r>
      <w:r w:rsidR="00B87391" w:rsidRPr="006D150A">
        <w:rPr>
          <w:rFonts w:eastAsia="Calibri" w:cs="Times New Roman"/>
          <w:sz w:val="26"/>
          <w:szCs w:val="26"/>
        </w:rPr>
        <w:t>.</w:t>
      </w:r>
      <w:r w:rsidR="00C1735C">
        <w:rPr>
          <w:rFonts w:eastAsia="Calibri" w:cs="Times New Roman"/>
          <w:sz w:val="26"/>
          <w:szCs w:val="26"/>
        </w:rPr>
        <w:t xml:space="preserve"> </w:t>
      </w:r>
    </w:p>
    <w:p w14:paraId="20908B1C" w14:textId="4A706ED7" w:rsidR="00335EEC" w:rsidRPr="00335EEC" w:rsidRDefault="00335EEC" w:rsidP="00832FD1">
      <w:pPr>
        <w:spacing w:after="0" w:line="360" w:lineRule="auto"/>
        <w:ind w:firstLine="567"/>
        <w:jc w:val="both"/>
        <w:rPr>
          <w:rFonts w:eastAsia="Calibri" w:cs="Times New Roman"/>
          <w:sz w:val="26"/>
          <w:szCs w:val="26"/>
        </w:rPr>
      </w:pPr>
      <w:r w:rsidRPr="00171C97">
        <w:rPr>
          <w:rFonts w:eastAsia="Calibri" w:cs="Times New Roman"/>
          <w:sz w:val="26"/>
          <w:szCs w:val="26"/>
        </w:rPr>
        <w:t>Ban quản trị được yêu cầ</w:t>
      </w:r>
      <w:r w:rsidR="00D12750">
        <w:rPr>
          <w:rFonts w:eastAsia="Calibri" w:cs="Times New Roman"/>
          <w:sz w:val="26"/>
          <w:szCs w:val="26"/>
        </w:rPr>
        <w:t xml:space="preserve">u </w:t>
      </w:r>
      <w:r w:rsidRPr="00171C97">
        <w:rPr>
          <w:rFonts w:eastAsia="Calibri" w:cs="Times New Roman"/>
          <w:sz w:val="26"/>
          <w:szCs w:val="26"/>
        </w:rPr>
        <w:t>chủ đầu tư bàn giao hồ sơ</w:t>
      </w:r>
      <w:r>
        <w:rPr>
          <w:rFonts w:eastAsia="Calibri" w:cs="Times New Roman"/>
          <w:sz w:val="26"/>
          <w:szCs w:val="26"/>
        </w:rPr>
        <w:t xml:space="preserve"> </w:t>
      </w:r>
      <w:r w:rsidR="00D12750">
        <w:rPr>
          <w:rFonts w:eastAsia="Calibri" w:cs="Times New Roman"/>
          <w:sz w:val="26"/>
          <w:szCs w:val="26"/>
        </w:rPr>
        <w:t xml:space="preserve">nhà chung cư </w:t>
      </w:r>
      <w:r>
        <w:rPr>
          <w:rFonts w:eastAsia="Calibri" w:cs="Times New Roman"/>
          <w:sz w:val="26"/>
          <w:szCs w:val="26"/>
        </w:rPr>
        <w:t xml:space="preserve">và </w:t>
      </w:r>
      <w:r w:rsidRPr="00171C97">
        <w:rPr>
          <w:rFonts w:eastAsia="Calibri" w:cs="Times New Roman"/>
          <w:sz w:val="26"/>
          <w:szCs w:val="26"/>
        </w:rPr>
        <w:t>yêu cầu cơ quan có thẩm quyền cưỡng chế bàn giao hồ</w:t>
      </w:r>
      <w:r w:rsidR="00D12750">
        <w:rPr>
          <w:rFonts w:eastAsia="Calibri" w:cs="Times New Roman"/>
          <w:sz w:val="26"/>
          <w:szCs w:val="26"/>
        </w:rPr>
        <w:t xml:space="preserve"> sơ này </w:t>
      </w:r>
      <w:r>
        <w:rPr>
          <w:rFonts w:eastAsia="Calibri" w:cs="Times New Roman"/>
          <w:sz w:val="26"/>
          <w:szCs w:val="26"/>
        </w:rPr>
        <w:t>trong trường hợp chủ đầu tư không bàn giao theo quy định</w:t>
      </w:r>
      <w:r w:rsidR="00A32030">
        <w:rPr>
          <w:rFonts w:eastAsia="Calibri" w:cs="Times New Roman"/>
          <w:sz w:val="26"/>
          <w:szCs w:val="26"/>
        </w:rPr>
        <w:t>,</w:t>
      </w:r>
      <w:r w:rsidRPr="00171C97">
        <w:rPr>
          <w:rFonts w:eastAsia="Calibri" w:cs="Times New Roman"/>
          <w:sz w:val="26"/>
          <w:szCs w:val="26"/>
        </w:rPr>
        <w:t xml:space="preserve"> </w:t>
      </w:r>
      <w:r>
        <w:rPr>
          <w:rFonts w:eastAsia="Calibri" w:cs="Times New Roman"/>
          <w:sz w:val="26"/>
          <w:szCs w:val="26"/>
        </w:rPr>
        <w:t>đ</w:t>
      </w:r>
      <w:r w:rsidRPr="00171C97">
        <w:rPr>
          <w:rFonts w:eastAsia="Calibri" w:cs="Times New Roman"/>
          <w:sz w:val="26"/>
          <w:szCs w:val="26"/>
        </w:rPr>
        <w:t xml:space="preserve">ề nghị Hội nghị </w:t>
      </w:r>
      <w:r w:rsidR="005A47BE">
        <w:rPr>
          <w:rFonts w:eastAsia="Calibri" w:cs="Times New Roman"/>
          <w:sz w:val="26"/>
          <w:szCs w:val="26"/>
        </w:rPr>
        <w:t>NCC</w:t>
      </w:r>
      <w:r w:rsidRPr="00171C97">
        <w:rPr>
          <w:rFonts w:eastAsia="Calibri" w:cs="Times New Roman"/>
          <w:sz w:val="26"/>
          <w:szCs w:val="26"/>
        </w:rPr>
        <w:t xml:space="preserve"> thông qua mức giá dịch vụ quản lý vận hành </w:t>
      </w:r>
      <w:r w:rsidR="005A47BE">
        <w:rPr>
          <w:rFonts w:eastAsia="Calibri" w:cs="Times New Roman"/>
          <w:sz w:val="26"/>
          <w:szCs w:val="26"/>
        </w:rPr>
        <w:t>NCC</w:t>
      </w:r>
      <w:r w:rsidR="00A32030">
        <w:rPr>
          <w:rFonts w:eastAsia="Calibri" w:cs="Times New Roman"/>
          <w:sz w:val="26"/>
          <w:szCs w:val="26"/>
        </w:rPr>
        <w:t>,</w:t>
      </w:r>
      <w:r w:rsidRPr="00171C97">
        <w:rPr>
          <w:rFonts w:eastAsia="Calibri" w:cs="Times New Roman"/>
          <w:sz w:val="26"/>
          <w:szCs w:val="26"/>
        </w:rPr>
        <w:t xml:space="preserve"> được hưởng thù lao trách nhiệm và chi phí khác theo quyết định của Hội nghị</w:t>
      </w:r>
      <w:r>
        <w:rPr>
          <w:rFonts w:eastAsia="Calibri" w:cs="Times New Roman"/>
          <w:sz w:val="26"/>
          <w:szCs w:val="26"/>
        </w:rPr>
        <w:t xml:space="preserve"> nhà chung cư</w:t>
      </w:r>
      <w:r>
        <w:rPr>
          <w:rStyle w:val="FootnoteReference"/>
          <w:rFonts w:eastAsia="Calibri" w:cs="Times New Roman"/>
          <w:sz w:val="26"/>
          <w:szCs w:val="26"/>
        </w:rPr>
        <w:footnoteReference w:id="22"/>
      </w:r>
      <w:r>
        <w:rPr>
          <w:rFonts w:eastAsia="Calibri" w:cs="Times New Roman"/>
          <w:sz w:val="26"/>
          <w:szCs w:val="26"/>
        </w:rPr>
        <w:t>.</w:t>
      </w:r>
    </w:p>
    <w:p w14:paraId="1C049190" w14:textId="2FACAAEF" w:rsidR="009B1170" w:rsidRPr="006D150A" w:rsidRDefault="009B1170" w:rsidP="00832FD1">
      <w:pPr>
        <w:spacing w:after="0" w:line="360" w:lineRule="auto"/>
        <w:ind w:firstLine="567"/>
        <w:jc w:val="both"/>
        <w:rPr>
          <w:rFonts w:eastAsia="Calibri" w:cs="Times New Roman"/>
          <w:sz w:val="26"/>
          <w:szCs w:val="26"/>
        </w:rPr>
      </w:pPr>
      <w:r w:rsidRPr="006D150A">
        <w:rPr>
          <w:rFonts w:eastAsia="Calibri" w:cs="Times New Roman"/>
          <w:sz w:val="26"/>
          <w:szCs w:val="26"/>
        </w:rPr>
        <w:t xml:space="preserve">Như vậy, Ban quản trị </w:t>
      </w:r>
      <w:r w:rsidR="005A47BE">
        <w:rPr>
          <w:rFonts w:eastAsia="Calibri" w:cs="Times New Roman"/>
          <w:sz w:val="26"/>
          <w:szCs w:val="26"/>
        </w:rPr>
        <w:t>là một tổ chứ</w:t>
      </w:r>
      <w:r w:rsidR="00F80241">
        <w:rPr>
          <w:rFonts w:eastAsia="Calibri" w:cs="Times New Roman"/>
          <w:sz w:val="26"/>
          <w:szCs w:val="26"/>
        </w:rPr>
        <w:t>c đạ</w:t>
      </w:r>
      <w:r w:rsidR="005A47BE">
        <w:rPr>
          <w:rFonts w:eastAsia="Calibri" w:cs="Times New Roman"/>
          <w:sz w:val="26"/>
          <w:szCs w:val="26"/>
        </w:rPr>
        <w:t>i diện cho cư dân</w:t>
      </w:r>
      <w:r w:rsidR="00A32030">
        <w:rPr>
          <w:rFonts w:eastAsia="Calibri" w:cs="Times New Roman"/>
          <w:sz w:val="26"/>
          <w:szCs w:val="26"/>
        </w:rPr>
        <w:t>,</w:t>
      </w:r>
      <w:r w:rsidR="00F80241">
        <w:rPr>
          <w:rFonts w:eastAsia="Calibri" w:cs="Times New Roman"/>
          <w:sz w:val="26"/>
          <w:szCs w:val="26"/>
        </w:rPr>
        <w:t xml:space="preserve"> thay mặt cư dân ký hợp đồng quản lý vận hành nhà chung cư sau khi hội nghị nhà chung cư lựa chọn </w:t>
      </w:r>
      <w:r w:rsidR="003F772F">
        <w:rPr>
          <w:rFonts w:eastAsia="Calibri" w:cs="Times New Roman"/>
          <w:sz w:val="26"/>
          <w:szCs w:val="26"/>
        </w:rPr>
        <w:t xml:space="preserve">được </w:t>
      </w:r>
      <w:r w:rsidR="00F80241">
        <w:rPr>
          <w:rFonts w:eastAsia="Calibri" w:cs="Times New Roman"/>
          <w:sz w:val="26"/>
          <w:szCs w:val="26"/>
        </w:rPr>
        <w:t>đơn vị quản lý vận hành và</w:t>
      </w:r>
      <w:r w:rsidR="003F772F">
        <w:rPr>
          <w:rFonts w:eastAsia="Calibri" w:cs="Times New Roman"/>
          <w:sz w:val="26"/>
          <w:szCs w:val="26"/>
        </w:rPr>
        <w:t xml:space="preserve"> </w:t>
      </w:r>
      <w:r w:rsidR="00F80241">
        <w:rPr>
          <w:rFonts w:eastAsia="Calibri" w:cs="Times New Roman"/>
          <w:sz w:val="26"/>
          <w:szCs w:val="26"/>
        </w:rPr>
        <w:t xml:space="preserve">nhận thù lao </w:t>
      </w:r>
      <w:r w:rsidR="003F772F">
        <w:rPr>
          <w:rFonts w:eastAsia="Calibri" w:cs="Times New Roman"/>
          <w:sz w:val="26"/>
          <w:szCs w:val="26"/>
        </w:rPr>
        <w:t xml:space="preserve">định kỳ </w:t>
      </w:r>
      <w:r w:rsidR="00F80241">
        <w:rPr>
          <w:rFonts w:eastAsia="Calibri" w:cs="Times New Roman"/>
          <w:sz w:val="26"/>
          <w:szCs w:val="26"/>
        </w:rPr>
        <w:t>theo quy định. Tuy nhiên, nhiều to</w:t>
      </w:r>
      <w:r w:rsidR="0076532B">
        <w:rPr>
          <w:rFonts w:eastAsia="Calibri" w:cs="Times New Roman"/>
          <w:sz w:val="26"/>
          <w:szCs w:val="26"/>
        </w:rPr>
        <w:t>à</w:t>
      </w:r>
      <w:r w:rsidR="00F80241">
        <w:rPr>
          <w:rFonts w:eastAsia="Calibri" w:cs="Times New Roman"/>
          <w:sz w:val="26"/>
          <w:szCs w:val="26"/>
        </w:rPr>
        <w:t xml:space="preserve"> chung </w:t>
      </w:r>
      <w:r w:rsidR="00F80241">
        <w:rPr>
          <w:rFonts w:eastAsia="Calibri" w:cs="Times New Roman"/>
          <w:sz w:val="26"/>
          <w:szCs w:val="26"/>
        </w:rPr>
        <w:lastRenderedPageBreak/>
        <w:t xml:space="preserve">cư trên thực tế không tổ chức bầu được Ban quản trị do </w:t>
      </w:r>
      <w:r w:rsidR="00020AA2">
        <w:rPr>
          <w:rFonts w:eastAsia="Calibri" w:cs="Times New Roman"/>
          <w:sz w:val="26"/>
          <w:szCs w:val="26"/>
        </w:rPr>
        <w:t xml:space="preserve">một số nguyên nhân như </w:t>
      </w:r>
      <w:r w:rsidR="00F80241">
        <w:rPr>
          <w:rFonts w:eastAsia="Calibri" w:cs="Times New Roman"/>
          <w:sz w:val="26"/>
          <w:szCs w:val="26"/>
        </w:rPr>
        <w:t xml:space="preserve">không </w:t>
      </w:r>
      <w:r w:rsidR="00D12750">
        <w:rPr>
          <w:rFonts w:eastAsia="Calibri" w:cs="Times New Roman"/>
          <w:sz w:val="26"/>
          <w:szCs w:val="26"/>
        </w:rPr>
        <w:t xml:space="preserve">có </w:t>
      </w:r>
      <w:r w:rsidR="00F80241">
        <w:rPr>
          <w:rFonts w:eastAsia="Calibri" w:cs="Times New Roman"/>
          <w:sz w:val="26"/>
          <w:szCs w:val="26"/>
        </w:rPr>
        <w:t xml:space="preserve">đủ </w:t>
      </w:r>
      <w:r w:rsidR="0076532B">
        <w:rPr>
          <w:rFonts w:eastAsia="Calibri" w:cs="Times New Roman"/>
          <w:sz w:val="26"/>
          <w:szCs w:val="26"/>
        </w:rPr>
        <w:t xml:space="preserve">người phù hợp </w:t>
      </w:r>
      <w:r w:rsidR="00F80241">
        <w:rPr>
          <w:rFonts w:eastAsia="Calibri" w:cs="Times New Roman"/>
          <w:sz w:val="26"/>
          <w:szCs w:val="26"/>
        </w:rPr>
        <w:t>điều kiện hoặc</w:t>
      </w:r>
      <w:r w:rsidR="00D12750">
        <w:rPr>
          <w:rFonts w:eastAsia="Calibri" w:cs="Times New Roman"/>
          <w:sz w:val="26"/>
          <w:szCs w:val="26"/>
        </w:rPr>
        <w:t xml:space="preserve"> có người phù hợp điều kiện những không muốn tham gia thành viên Ban quản trị </w:t>
      </w:r>
      <w:r w:rsidR="00020AA2">
        <w:rPr>
          <w:rFonts w:eastAsia="Calibri" w:cs="Times New Roman"/>
          <w:sz w:val="26"/>
          <w:szCs w:val="26"/>
        </w:rPr>
        <w:t xml:space="preserve">do </w:t>
      </w:r>
      <w:r w:rsidR="00D12750">
        <w:rPr>
          <w:rFonts w:eastAsia="Calibri" w:cs="Times New Roman"/>
          <w:sz w:val="26"/>
          <w:szCs w:val="26"/>
        </w:rPr>
        <w:t>phải chịu nhiều trách nhiệm</w:t>
      </w:r>
      <w:r w:rsidR="00020AA2">
        <w:rPr>
          <w:rFonts w:eastAsia="Calibri" w:cs="Times New Roman"/>
          <w:sz w:val="26"/>
          <w:szCs w:val="26"/>
        </w:rPr>
        <w:t xml:space="preserve">; </w:t>
      </w:r>
      <w:r w:rsidR="00D12750">
        <w:rPr>
          <w:rFonts w:eastAsia="Calibri" w:cs="Times New Roman"/>
          <w:sz w:val="26"/>
          <w:szCs w:val="26"/>
        </w:rPr>
        <w:t xml:space="preserve">cư dân </w:t>
      </w:r>
      <w:r w:rsidR="00F80241">
        <w:rPr>
          <w:rFonts w:eastAsia="Calibri" w:cs="Times New Roman"/>
          <w:sz w:val="26"/>
          <w:szCs w:val="26"/>
        </w:rPr>
        <w:t>không muốn thành lập Ban quản trị</w:t>
      </w:r>
      <w:r w:rsidR="003F772F">
        <w:rPr>
          <w:rFonts w:eastAsia="Calibri" w:cs="Times New Roman"/>
          <w:sz w:val="26"/>
          <w:szCs w:val="26"/>
        </w:rPr>
        <w:t xml:space="preserve"> </w:t>
      </w:r>
      <w:r w:rsidR="00F80241">
        <w:rPr>
          <w:rFonts w:eastAsia="Calibri" w:cs="Times New Roman"/>
          <w:sz w:val="26"/>
          <w:szCs w:val="26"/>
        </w:rPr>
        <w:t xml:space="preserve">do </w:t>
      </w:r>
      <w:r w:rsidR="00020AA2">
        <w:rPr>
          <w:rFonts w:eastAsia="Calibri" w:cs="Times New Roman"/>
          <w:sz w:val="26"/>
          <w:szCs w:val="26"/>
        </w:rPr>
        <w:t xml:space="preserve">phải tăng thêm chi phí </w:t>
      </w:r>
      <w:r w:rsidR="0076532B">
        <w:rPr>
          <w:rFonts w:eastAsia="Calibri" w:cs="Times New Roman"/>
          <w:sz w:val="26"/>
          <w:szCs w:val="26"/>
        </w:rPr>
        <w:t xml:space="preserve">hoặc cư dân không tham dự họp đầy đủ để đảm bảo </w:t>
      </w:r>
      <w:r w:rsidR="003F772F">
        <w:rPr>
          <w:rFonts w:eastAsia="Calibri" w:cs="Times New Roman"/>
          <w:sz w:val="26"/>
          <w:szCs w:val="26"/>
        </w:rPr>
        <w:t xml:space="preserve">đủ </w:t>
      </w:r>
      <w:r w:rsidR="0076532B">
        <w:rPr>
          <w:rFonts w:eastAsia="Calibri" w:cs="Times New Roman"/>
          <w:sz w:val="26"/>
          <w:szCs w:val="26"/>
        </w:rPr>
        <w:t>điều kiện bầu Ban quản trị</w:t>
      </w:r>
      <w:r w:rsidR="00020AA2">
        <w:rPr>
          <w:rFonts w:eastAsia="Calibri" w:cs="Times New Roman"/>
          <w:sz w:val="26"/>
          <w:szCs w:val="26"/>
        </w:rPr>
        <w:t>. V</w:t>
      </w:r>
      <w:r w:rsidR="0076532B">
        <w:rPr>
          <w:rFonts w:eastAsia="Calibri" w:cs="Times New Roman"/>
          <w:sz w:val="26"/>
          <w:szCs w:val="26"/>
        </w:rPr>
        <w:t xml:space="preserve">iệc không thành lập được Ban quản trị </w:t>
      </w:r>
      <w:r w:rsidR="00020AA2">
        <w:rPr>
          <w:rFonts w:eastAsia="Calibri" w:cs="Times New Roman"/>
          <w:sz w:val="26"/>
          <w:szCs w:val="26"/>
        </w:rPr>
        <w:t xml:space="preserve">theo quy định </w:t>
      </w:r>
      <w:r w:rsidR="0076532B">
        <w:rPr>
          <w:rFonts w:eastAsia="Calibri" w:cs="Times New Roman"/>
          <w:sz w:val="26"/>
          <w:szCs w:val="26"/>
        </w:rPr>
        <w:t xml:space="preserve">dẫn đến </w:t>
      </w:r>
      <w:r w:rsidR="00F80241">
        <w:rPr>
          <w:rFonts w:eastAsia="Calibri" w:cs="Times New Roman"/>
          <w:sz w:val="26"/>
          <w:szCs w:val="26"/>
        </w:rPr>
        <w:t xml:space="preserve">khó khăn trong </w:t>
      </w:r>
      <w:r w:rsidR="00020AA2">
        <w:rPr>
          <w:rFonts w:eastAsia="Calibri" w:cs="Times New Roman"/>
          <w:sz w:val="26"/>
          <w:szCs w:val="26"/>
        </w:rPr>
        <w:t xml:space="preserve">công tác vận hành tòa nhà trong đó có </w:t>
      </w:r>
      <w:r w:rsidR="00F80241">
        <w:rPr>
          <w:rFonts w:eastAsia="Calibri" w:cs="Times New Roman"/>
          <w:sz w:val="26"/>
          <w:szCs w:val="26"/>
        </w:rPr>
        <w:t xml:space="preserve">việc ký hợp đồng với </w:t>
      </w:r>
      <w:r w:rsidR="00020AA2">
        <w:rPr>
          <w:rFonts w:eastAsia="Calibri" w:cs="Times New Roman"/>
          <w:sz w:val="26"/>
          <w:szCs w:val="26"/>
        </w:rPr>
        <w:t xml:space="preserve">một </w:t>
      </w:r>
      <w:r w:rsidR="00F80241">
        <w:rPr>
          <w:rFonts w:eastAsia="Calibri" w:cs="Times New Roman"/>
          <w:sz w:val="26"/>
          <w:szCs w:val="26"/>
        </w:rPr>
        <w:t xml:space="preserve">Đơn vị quản lý vận hành </w:t>
      </w:r>
      <w:r w:rsidR="00020AA2">
        <w:rPr>
          <w:rFonts w:eastAsia="Calibri" w:cs="Times New Roman"/>
          <w:sz w:val="26"/>
          <w:szCs w:val="26"/>
        </w:rPr>
        <w:t xml:space="preserve">có đủ điều kiện </w:t>
      </w:r>
      <w:r w:rsidR="00F80241">
        <w:rPr>
          <w:rFonts w:eastAsia="Calibri" w:cs="Times New Roman"/>
          <w:sz w:val="26"/>
          <w:szCs w:val="26"/>
        </w:rPr>
        <w:t xml:space="preserve">theo quy định.  </w:t>
      </w:r>
      <w:r w:rsidRPr="006D150A">
        <w:rPr>
          <w:rFonts w:eastAsia="Calibri" w:cs="Times New Roman"/>
          <w:sz w:val="26"/>
          <w:szCs w:val="26"/>
        </w:rPr>
        <w:t xml:space="preserve"> </w:t>
      </w:r>
    </w:p>
    <w:p w14:paraId="7650FDED" w14:textId="77777777" w:rsidR="009B1170" w:rsidRPr="006D150A" w:rsidRDefault="009B1170" w:rsidP="00F04DB2">
      <w:pPr>
        <w:spacing w:after="0" w:line="420" w:lineRule="atLeast"/>
        <w:ind w:firstLine="567"/>
        <w:jc w:val="both"/>
        <w:rPr>
          <w:rFonts w:eastAsia="Calibri" w:cs="Times New Roman"/>
          <w:sz w:val="26"/>
          <w:szCs w:val="26"/>
        </w:rPr>
      </w:pPr>
      <w:r w:rsidRPr="006D150A">
        <w:rPr>
          <w:rFonts w:eastAsia="Calibri" w:cs="Times New Roman"/>
          <w:sz w:val="26"/>
          <w:szCs w:val="26"/>
        </w:rPr>
        <w:t xml:space="preserve">2.1.1.2. Đơn vị quản lý vận hành - Bên cung ứng dịch vụ. </w:t>
      </w:r>
    </w:p>
    <w:p w14:paraId="1C2A6B48" w14:textId="4EF5E4E8" w:rsidR="009B1170" w:rsidRPr="006D150A" w:rsidRDefault="009B1170" w:rsidP="00F04DB2">
      <w:pPr>
        <w:spacing w:after="0" w:line="420" w:lineRule="atLeast"/>
        <w:ind w:firstLine="567"/>
        <w:jc w:val="both"/>
        <w:rPr>
          <w:rFonts w:eastAsia="Calibri" w:cs="Times New Roman"/>
          <w:sz w:val="26"/>
          <w:szCs w:val="26"/>
        </w:rPr>
      </w:pPr>
      <w:bookmarkStart w:id="4" w:name="dieu_150"/>
      <w:r w:rsidRPr="006D150A">
        <w:rPr>
          <w:rFonts w:eastAsia="Calibri" w:cs="Times New Roman"/>
          <w:sz w:val="26"/>
          <w:szCs w:val="26"/>
        </w:rPr>
        <w:t xml:space="preserve">Đơn vị quản lý vận hành là </w:t>
      </w:r>
      <w:r w:rsidR="00B87391" w:rsidRPr="006D150A">
        <w:rPr>
          <w:rFonts w:eastAsia="Calibri" w:cs="Times New Roman"/>
          <w:sz w:val="26"/>
          <w:szCs w:val="26"/>
        </w:rPr>
        <w:t xml:space="preserve">một pháp nhân được thành lập theo quy định của Luật Doanh nghiệp hoặc Luật Hợp tác xã và </w:t>
      </w:r>
      <w:r w:rsidRPr="006D150A">
        <w:rPr>
          <w:rFonts w:eastAsia="Calibri" w:cs="Times New Roman"/>
          <w:sz w:val="26"/>
          <w:szCs w:val="26"/>
        </w:rPr>
        <w:t xml:space="preserve">có </w:t>
      </w:r>
      <w:r w:rsidR="00B87391" w:rsidRPr="006D150A">
        <w:rPr>
          <w:rFonts w:eastAsia="Calibri" w:cs="Times New Roman"/>
          <w:sz w:val="26"/>
          <w:szCs w:val="26"/>
        </w:rPr>
        <w:t>đủ điều kiện để thực hiện nhiệm vụ quản lý vận hành NCC</w:t>
      </w:r>
      <w:r w:rsidR="00DB1C81" w:rsidRPr="006D150A">
        <w:rPr>
          <w:rFonts w:eastAsia="Calibri" w:cs="Times New Roman"/>
          <w:sz w:val="26"/>
          <w:szCs w:val="26"/>
        </w:rPr>
        <w:t xml:space="preserve"> theo quy đị</w:t>
      </w:r>
      <w:r w:rsidR="00E2752C">
        <w:rPr>
          <w:rFonts w:eastAsia="Calibri" w:cs="Times New Roman"/>
          <w:sz w:val="26"/>
          <w:szCs w:val="26"/>
        </w:rPr>
        <w:t xml:space="preserve">nh </w:t>
      </w:r>
      <w:r w:rsidR="00DB1C81" w:rsidRPr="006D150A">
        <w:rPr>
          <w:rFonts w:eastAsia="Calibri" w:cs="Times New Roman"/>
          <w:sz w:val="26"/>
          <w:szCs w:val="26"/>
        </w:rPr>
        <w:t>pháp luật nhà ở</w:t>
      </w:r>
      <w:r w:rsidRPr="006D150A">
        <w:rPr>
          <w:rFonts w:eastAsia="Calibri" w:cs="Times New Roman"/>
          <w:sz w:val="26"/>
          <w:szCs w:val="26"/>
        </w:rPr>
        <w:t>. Đơn vị</w:t>
      </w:r>
      <w:r w:rsidR="00DB1C81" w:rsidRPr="006D150A">
        <w:rPr>
          <w:rFonts w:eastAsia="Calibri" w:cs="Times New Roman"/>
          <w:sz w:val="26"/>
          <w:szCs w:val="26"/>
        </w:rPr>
        <w:t xml:space="preserve"> trong lĩnh vực này </w:t>
      </w:r>
      <w:r w:rsidRPr="006D150A">
        <w:rPr>
          <w:rFonts w:eastAsia="Calibri" w:cs="Times New Roman"/>
          <w:sz w:val="26"/>
          <w:szCs w:val="26"/>
        </w:rPr>
        <w:t xml:space="preserve">có thể ký hợp đồng với đơn vị cung cấp dịch vụ khác để thực hiện một số </w:t>
      </w:r>
      <w:r w:rsidR="00DB1C81" w:rsidRPr="006D150A">
        <w:rPr>
          <w:rFonts w:eastAsia="Calibri" w:cs="Times New Roman"/>
          <w:sz w:val="26"/>
          <w:szCs w:val="26"/>
        </w:rPr>
        <w:t>công việc có</w:t>
      </w:r>
      <w:r w:rsidRPr="006D150A">
        <w:rPr>
          <w:rFonts w:eastAsia="Calibri" w:cs="Times New Roman"/>
          <w:sz w:val="26"/>
          <w:szCs w:val="26"/>
        </w:rPr>
        <w:t xml:space="preserve"> liên quan đến </w:t>
      </w:r>
      <w:r w:rsidR="00DB1C81" w:rsidRPr="006D150A">
        <w:rPr>
          <w:rFonts w:eastAsia="Calibri" w:cs="Times New Roman"/>
          <w:sz w:val="26"/>
          <w:szCs w:val="26"/>
        </w:rPr>
        <w:t>dịch vụ</w:t>
      </w:r>
      <w:r w:rsidRPr="006D150A">
        <w:rPr>
          <w:rFonts w:eastAsia="Calibri" w:cs="Times New Roman"/>
          <w:sz w:val="26"/>
          <w:szCs w:val="26"/>
        </w:rPr>
        <w:t xml:space="preserve"> quản lý vận hành </w:t>
      </w:r>
      <w:r w:rsidR="0002770F">
        <w:rPr>
          <w:rFonts w:eastAsia="Calibri" w:cs="Times New Roman"/>
          <w:sz w:val="26"/>
          <w:szCs w:val="26"/>
        </w:rPr>
        <w:t>nhà chung cư</w:t>
      </w:r>
      <w:r w:rsidRPr="006D150A">
        <w:rPr>
          <w:rFonts w:eastAsia="Calibri" w:cs="Times New Roman"/>
          <w:sz w:val="26"/>
          <w:szCs w:val="26"/>
          <w:vertAlign w:val="superscript"/>
        </w:rPr>
        <w:footnoteReference w:id="23"/>
      </w:r>
      <w:r w:rsidRPr="006D150A">
        <w:rPr>
          <w:rFonts w:eastAsia="Calibri" w:cs="Times New Roman"/>
          <w:sz w:val="26"/>
          <w:szCs w:val="26"/>
        </w:rPr>
        <w:t xml:space="preserve">. Điều kiện, quyền và nghĩa vụ của Đơn vị </w:t>
      </w:r>
      <w:r w:rsidR="0002770F">
        <w:rPr>
          <w:rFonts w:eastAsia="Calibri" w:cs="Times New Roman"/>
          <w:sz w:val="26"/>
          <w:szCs w:val="26"/>
        </w:rPr>
        <w:t>quản lý vận hành</w:t>
      </w:r>
      <w:r w:rsidRPr="006D150A">
        <w:rPr>
          <w:rFonts w:eastAsia="Calibri" w:cs="Times New Roman"/>
          <w:sz w:val="26"/>
          <w:szCs w:val="26"/>
        </w:rPr>
        <w:t xml:space="preserve"> trong giao kết và thực hiện </w:t>
      </w:r>
      <w:r w:rsidR="00696704" w:rsidRPr="006D150A">
        <w:rPr>
          <w:rFonts w:eastAsia="Calibri" w:cs="Times New Roman"/>
          <w:sz w:val="26"/>
          <w:szCs w:val="26"/>
        </w:rPr>
        <w:t>hợp đồng</w:t>
      </w:r>
      <w:r w:rsidRPr="006D150A">
        <w:rPr>
          <w:rFonts w:eastAsia="Calibri" w:cs="Times New Roman"/>
          <w:sz w:val="26"/>
          <w:szCs w:val="26"/>
        </w:rPr>
        <w:t xml:space="preserve"> được quy định như sau: </w:t>
      </w:r>
    </w:p>
    <w:p w14:paraId="22625823" w14:textId="047A9A2B" w:rsidR="009B1170" w:rsidRPr="006D150A" w:rsidRDefault="009B1170" w:rsidP="00F04DB2">
      <w:pPr>
        <w:spacing w:after="0" w:line="420" w:lineRule="atLeast"/>
        <w:ind w:firstLine="567"/>
        <w:jc w:val="both"/>
        <w:rPr>
          <w:rFonts w:eastAsia="Calibri" w:cs="Times New Roman"/>
          <w:i/>
          <w:iCs/>
          <w:sz w:val="26"/>
          <w:szCs w:val="26"/>
        </w:rPr>
      </w:pPr>
      <w:r w:rsidRPr="006D150A">
        <w:rPr>
          <w:rFonts w:eastAsia="Calibri" w:cs="Times New Roman"/>
          <w:sz w:val="26"/>
          <w:szCs w:val="26"/>
        </w:rPr>
        <w:t>Đơn vị quản lý vận hành</w:t>
      </w:r>
      <w:r w:rsidR="00020AA2">
        <w:rPr>
          <w:rFonts w:eastAsia="Calibri" w:cs="Times New Roman"/>
          <w:sz w:val="26"/>
          <w:szCs w:val="26"/>
        </w:rPr>
        <w:t xml:space="preserve"> phải </w:t>
      </w:r>
      <w:r w:rsidRPr="006D150A">
        <w:rPr>
          <w:rFonts w:eastAsia="Calibri" w:cs="Times New Roman"/>
          <w:sz w:val="26"/>
          <w:szCs w:val="26"/>
        </w:rPr>
        <w:t xml:space="preserve">được cơ quan nhà nước có thẩm quyền thông báo bằng văn bản về đủ điều kiện được thực hiện </w:t>
      </w:r>
      <w:r w:rsidR="00DB1C81" w:rsidRPr="006D150A">
        <w:rPr>
          <w:rFonts w:eastAsia="Calibri" w:cs="Times New Roman"/>
          <w:sz w:val="26"/>
          <w:szCs w:val="26"/>
        </w:rPr>
        <w:t xml:space="preserve">công tác này </w:t>
      </w:r>
      <w:r w:rsidRPr="006D150A">
        <w:rPr>
          <w:rFonts w:eastAsia="Calibri" w:cs="Times New Roman"/>
          <w:sz w:val="26"/>
          <w:szCs w:val="26"/>
        </w:rPr>
        <w:t xml:space="preserve">trước khi </w:t>
      </w:r>
      <w:r w:rsidR="00DB1C81" w:rsidRPr="006D150A">
        <w:rPr>
          <w:rFonts w:eastAsia="Calibri" w:cs="Times New Roman"/>
          <w:sz w:val="26"/>
          <w:szCs w:val="26"/>
        </w:rPr>
        <w:t>ký hợp đồng</w:t>
      </w:r>
      <w:r w:rsidR="00020AA2">
        <w:rPr>
          <w:rFonts w:eastAsia="Calibri" w:cs="Times New Roman"/>
          <w:sz w:val="26"/>
          <w:szCs w:val="26"/>
        </w:rPr>
        <w:t xml:space="preserve"> và </w:t>
      </w:r>
      <w:r w:rsidR="00020AA2" w:rsidRPr="006D150A">
        <w:rPr>
          <w:rFonts w:eastAsia="Calibri" w:cs="Times New Roman"/>
          <w:sz w:val="26"/>
          <w:szCs w:val="26"/>
        </w:rPr>
        <w:t>chỉ được cung cấp dịch vụ sau khi có văn bản thông báo đủ điều kiện của cơ quan chức năng</w:t>
      </w:r>
      <w:r w:rsidR="0002770F">
        <w:rPr>
          <w:rFonts w:eastAsia="Calibri" w:cs="Times New Roman"/>
          <w:sz w:val="26"/>
          <w:szCs w:val="26"/>
        </w:rPr>
        <w:t>. C</w:t>
      </w:r>
      <w:r w:rsidR="00DB1C81" w:rsidRPr="006D150A">
        <w:rPr>
          <w:rFonts w:eastAsia="Calibri" w:cs="Times New Roman"/>
          <w:sz w:val="26"/>
          <w:szCs w:val="26"/>
        </w:rPr>
        <w:t xml:space="preserve">ơ cấu tổ chức của đơn vị </w:t>
      </w:r>
      <w:bookmarkEnd w:id="4"/>
      <w:r w:rsidRPr="006D150A">
        <w:rPr>
          <w:rFonts w:eastAsia="Calibri" w:cs="Times New Roman"/>
          <w:sz w:val="26"/>
          <w:szCs w:val="26"/>
        </w:rPr>
        <w:t>phải có các phòng, ban về kỹ thuật</w:t>
      </w:r>
      <w:r w:rsidR="00D30F0F" w:rsidRPr="006D150A">
        <w:rPr>
          <w:rFonts w:eastAsia="Calibri" w:cs="Times New Roman"/>
          <w:sz w:val="26"/>
          <w:szCs w:val="26"/>
        </w:rPr>
        <w:t xml:space="preserve"> </w:t>
      </w:r>
      <w:r w:rsidR="00DB1C81" w:rsidRPr="006D150A">
        <w:rPr>
          <w:rFonts w:eastAsia="Calibri" w:cs="Times New Roman"/>
          <w:sz w:val="26"/>
          <w:szCs w:val="26"/>
        </w:rPr>
        <w:t>có liên quan đến</w:t>
      </w:r>
      <w:r w:rsidR="00D30F0F" w:rsidRPr="006D150A">
        <w:rPr>
          <w:rFonts w:eastAsia="Calibri" w:cs="Times New Roman"/>
          <w:sz w:val="26"/>
          <w:szCs w:val="26"/>
        </w:rPr>
        <w:t xml:space="preserve"> công tác quản lý, vận hành toà nhà.</w:t>
      </w:r>
      <w:r w:rsidRPr="006D150A">
        <w:rPr>
          <w:rFonts w:eastAsia="Calibri" w:cs="Times New Roman"/>
          <w:sz w:val="26"/>
          <w:szCs w:val="26"/>
        </w:rPr>
        <w:t xml:space="preserve"> Người quản lý, nhân viên trực tiếp tham gia công tác quản lý vận hành phải có trình độ chuyên môn trong các lĩnh vực xây dựng, kỹ thuật điện, nước, phòng cháy, chữa cháy, vận hành thiết bị và phải </w:t>
      </w:r>
      <w:r w:rsidR="00D30F0F" w:rsidRPr="006D150A">
        <w:rPr>
          <w:rFonts w:eastAsia="Calibri" w:cs="Times New Roman"/>
          <w:sz w:val="26"/>
          <w:szCs w:val="26"/>
        </w:rPr>
        <w:t xml:space="preserve">tham gia </w:t>
      </w:r>
      <w:r w:rsidRPr="006D150A">
        <w:rPr>
          <w:rFonts w:eastAsia="Calibri" w:cs="Times New Roman"/>
          <w:sz w:val="26"/>
          <w:szCs w:val="26"/>
        </w:rPr>
        <w:t>khóa đào tạo, bồi dưỡng kiến thức chuyên môn, nghiệp vụ quản lý vận hành</w:t>
      </w:r>
      <w:r w:rsidRPr="006D150A">
        <w:rPr>
          <w:rFonts w:eastAsia="Calibri" w:cs="Times New Roman"/>
          <w:sz w:val="26"/>
          <w:szCs w:val="26"/>
          <w:vertAlign w:val="superscript"/>
        </w:rPr>
        <w:footnoteReference w:id="24"/>
      </w:r>
      <w:r w:rsidRPr="006D150A">
        <w:rPr>
          <w:rFonts w:eastAsia="Calibri" w:cs="Times New Roman"/>
          <w:sz w:val="26"/>
          <w:szCs w:val="26"/>
        </w:rPr>
        <w:t xml:space="preserve">. </w:t>
      </w:r>
    </w:p>
    <w:p w14:paraId="31DC0C49" w14:textId="37C27CE2" w:rsidR="009B1170" w:rsidRPr="006D150A" w:rsidRDefault="009B1170" w:rsidP="00F04DB2">
      <w:pPr>
        <w:spacing w:after="0" w:line="420" w:lineRule="atLeast"/>
        <w:ind w:firstLine="567"/>
        <w:jc w:val="both"/>
        <w:rPr>
          <w:rFonts w:eastAsia="Calibri" w:cs="Times New Roman"/>
          <w:sz w:val="26"/>
          <w:szCs w:val="26"/>
        </w:rPr>
      </w:pPr>
      <w:r w:rsidRPr="006D150A">
        <w:rPr>
          <w:rFonts w:eastAsia="Calibri" w:cs="Times New Roman"/>
          <w:sz w:val="26"/>
          <w:szCs w:val="26"/>
        </w:rPr>
        <w:t xml:space="preserve">Đơn vị quản lý vận hành có thể ký hợp đồng với đơn vị cung cấp dịch vụ khác để thực hiện một số nội dung liên quan đến công tác quản lý vận hành. Đơn vị quản lý vận hành được </w:t>
      </w:r>
      <w:r w:rsidR="00DB1C81" w:rsidRPr="006D150A">
        <w:rPr>
          <w:rFonts w:eastAsia="Calibri" w:cs="Times New Roman"/>
          <w:sz w:val="26"/>
          <w:szCs w:val="26"/>
        </w:rPr>
        <w:t xml:space="preserve">thực hiện dịch vụ này tại </w:t>
      </w:r>
      <w:r w:rsidRPr="006D150A">
        <w:rPr>
          <w:rFonts w:eastAsia="Calibri" w:cs="Times New Roman"/>
          <w:sz w:val="26"/>
          <w:szCs w:val="26"/>
        </w:rPr>
        <w:t xml:space="preserve">nhiều </w:t>
      </w:r>
      <w:r w:rsidR="00844E20" w:rsidRPr="006D150A">
        <w:rPr>
          <w:rFonts w:eastAsia="Calibri" w:cs="Times New Roman"/>
          <w:sz w:val="26"/>
          <w:szCs w:val="26"/>
        </w:rPr>
        <w:t>tòa nhà</w:t>
      </w:r>
      <w:r w:rsidRPr="006D150A">
        <w:rPr>
          <w:rFonts w:eastAsia="Calibri" w:cs="Times New Roman"/>
          <w:sz w:val="26"/>
          <w:szCs w:val="26"/>
        </w:rPr>
        <w:t xml:space="preserve"> </w:t>
      </w:r>
      <w:r w:rsidR="00DB1C81" w:rsidRPr="006D150A">
        <w:rPr>
          <w:rFonts w:eastAsia="Calibri" w:cs="Times New Roman"/>
          <w:sz w:val="26"/>
          <w:szCs w:val="26"/>
        </w:rPr>
        <w:t>ở</w:t>
      </w:r>
      <w:r w:rsidRPr="006D150A">
        <w:rPr>
          <w:rFonts w:eastAsia="Calibri" w:cs="Times New Roman"/>
          <w:sz w:val="26"/>
          <w:szCs w:val="26"/>
        </w:rPr>
        <w:t xml:space="preserve"> một hoặc nhiều địa bàn khác nhau </w:t>
      </w:r>
      <w:r w:rsidRPr="006D150A">
        <w:rPr>
          <w:rFonts w:eastAsia="Calibri" w:cs="Times New Roman"/>
          <w:sz w:val="26"/>
          <w:szCs w:val="26"/>
          <w:vertAlign w:val="superscript"/>
        </w:rPr>
        <w:footnoteReference w:id="25"/>
      </w:r>
      <w:r w:rsidR="003537D5" w:rsidRPr="006D150A">
        <w:rPr>
          <w:rFonts w:eastAsia="Calibri" w:cs="Times New Roman"/>
          <w:sz w:val="26"/>
          <w:szCs w:val="26"/>
        </w:rPr>
        <w:t xml:space="preserve"> và </w:t>
      </w:r>
      <w:r w:rsidRPr="006D150A">
        <w:rPr>
          <w:rFonts w:eastAsia="Calibri" w:cs="Times New Roman"/>
          <w:sz w:val="26"/>
          <w:szCs w:val="26"/>
        </w:rPr>
        <w:t xml:space="preserve">tiếp tục </w:t>
      </w:r>
      <w:r w:rsidR="00DB1C81" w:rsidRPr="006D150A">
        <w:rPr>
          <w:rFonts w:eastAsia="Calibri" w:cs="Times New Roman"/>
          <w:sz w:val="26"/>
          <w:szCs w:val="26"/>
        </w:rPr>
        <w:t xml:space="preserve">được </w:t>
      </w:r>
      <w:r w:rsidRPr="006D150A">
        <w:rPr>
          <w:rFonts w:eastAsia="Calibri" w:cs="Times New Roman"/>
          <w:sz w:val="26"/>
          <w:szCs w:val="26"/>
        </w:rPr>
        <w:t>thực hiện các thỏa thuận trong hợp đồng đã ký kết hoặc nội dung</w:t>
      </w:r>
      <w:r w:rsidR="00DB1C81" w:rsidRPr="006D150A">
        <w:rPr>
          <w:rFonts w:eastAsia="Calibri" w:cs="Times New Roman"/>
          <w:sz w:val="26"/>
          <w:szCs w:val="26"/>
        </w:rPr>
        <w:t xml:space="preserve"> đã </w:t>
      </w:r>
      <w:r w:rsidRPr="006D150A">
        <w:rPr>
          <w:rFonts w:eastAsia="Calibri" w:cs="Times New Roman"/>
          <w:sz w:val="26"/>
          <w:szCs w:val="26"/>
        </w:rPr>
        <w:t xml:space="preserve">được </w:t>
      </w:r>
      <w:r w:rsidR="00844E20" w:rsidRPr="006D150A">
        <w:rPr>
          <w:rFonts w:eastAsia="Calibri" w:cs="Times New Roman"/>
          <w:sz w:val="26"/>
          <w:szCs w:val="26"/>
        </w:rPr>
        <w:t>h</w:t>
      </w:r>
      <w:r w:rsidRPr="006D150A">
        <w:rPr>
          <w:rFonts w:eastAsia="Calibri" w:cs="Times New Roman"/>
          <w:sz w:val="26"/>
          <w:szCs w:val="26"/>
        </w:rPr>
        <w:t xml:space="preserve">ội nghị </w:t>
      </w:r>
      <w:r w:rsidR="00844E20" w:rsidRPr="006D150A">
        <w:rPr>
          <w:rFonts w:eastAsia="Calibri" w:cs="Times New Roman"/>
          <w:sz w:val="26"/>
          <w:szCs w:val="26"/>
        </w:rPr>
        <w:t xml:space="preserve">cư dân </w:t>
      </w:r>
      <w:r w:rsidRPr="006D150A">
        <w:rPr>
          <w:rFonts w:eastAsia="Calibri" w:cs="Times New Roman"/>
          <w:sz w:val="26"/>
          <w:szCs w:val="26"/>
        </w:rPr>
        <w:t xml:space="preserve">thông qua để bảo vệ quyền và lợi ích hợp pháp của mình; được tiếp tục thực hiện hợp đồng trong trường hợp được </w:t>
      </w:r>
      <w:r w:rsidR="00844E20" w:rsidRPr="006D150A">
        <w:rPr>
          <w:rFonts w:eastAsia="Calibri" w:cs="Times New Roman"/>
          <w:sz w:val="26"/>
          <w:szCs w:val="26"/>
        </w:rPr>
        <w:t>h</w:t>
      </w:r>
      <w:r w:rsidRPr="006D150A">
        <w:rPr>
          <w:rFonts w:eastAsia="Calibri" w:cs="Times New Roman"/>
          <w:sz w:val="26"/>
          <w:szCs w:val="26"/>
        </w:rPr>
        <w:t>ội nghị nhà chung cư đánh giá vẫn thực hiện tốt các nội dung trong hợp đồng</w:t>
      </w:r>
      <w:r w:rsidR="00DB1C81" w:rsidRPr="006D150A">
        <w:rPr>
          <w:rFonts w:eastAsia="Calibri" w:cs="Times New Roman"/>
          <w:sz w:val="26"/>
          <w:szCs w:val="26"/>
        </w:rPr>
        <w:t xml:space="preserve"> trong trường hợp Ban quản trị không tuân thủ các thỏa thuận</w:t>
      </w:r>
      <w:r w:rsidRPr="006D150A">
        <w:rPr>
          <w:rFonts w:eastAsia="Calibri" w:cs="Times New Roman"/>
          <w:sz w:val="26"/>
          <w:szCs w:val="26"/>
          <w:vertAlign w:val="superscript"/>
        </w:rPr>
        <w:footnoteReference w:id="26"/>
      </w:r>
      <w:r w:rsidRPr="006D150A">
        <w:rPr>
          <w:rFonts w:eastAsia="Calibri" w:cs="Times New Roman"/>
          <w:sz w:val="26"/>
          <w:szCs w:val="26"/>
        </w:rPr>
        <w:t>.</w:t>
      </w:r>
      <w:r w:rsidR="00151BED" w:rsidRPr="006D150A">
        <w:rPr>
          <w:rFonts w:eastAsia="Calibri" w:cs="Times New Roman"/>
          <w:sz w:val="26"/>
          <w:szCs w:val="26"/>
        </w:rPr>
        <w:t xml:space="preserve"> </w:t>
      </w:r>
    </w:p>
    <w:p w14:paraId="61D010A1" w14:textId="6397BC09" w:rsidR="009B1170" w:rsidRPr="006D150A" w:rsidRDefault="009B1170" w:rsidP="00F04DB2">
      <w:pPr>
        <w:spacing w:after="0" w:line="420" w:lineRule="atLeast"/>
        <w:ind w:firstLine="567"/>
        <w:jc w:val="both"/>
        <w:rPr>
          <w:rFonts w:eastAsia="Calibri" w:cs="Times New Roman"/>
          <w:sz w:val="26"/>
          <w:szCs w:val="26"/>
        </w:rPr>
      </w:pPr>
      <w:r w:rsidRPr="006D150A">
        <w:rPr>
          <w:rFonts w:eastAsia="Calibri" w:cs="Times New Roman"/>
          <w:sz w:val="26"/>
          <w:szCs w:val="26"/>
        </w:rPr>
        <w:lastRenderedPageBreak/>
        <w:t>V</w:t>
      </w:r>
      <w:r w:rsidRPr="006D150A">
        <w:rPr>
          <w:rFonts w:eastAsia="Calibri" w:cs="Times New Roman"/>
          <w:sz w:val="26"/>
          <w:szCs w:val="26"/>
          <w:lang w:val="vi-VN"/>
        </w:rPr>
        <w:t xml:space="preserve">ăn bản thông báo đủ điều kiện thực hiện </w:t>
      </w:r>
      <w:r w:rsidR="00834C4A">
        <w:rPr>
          <w:rFonts w:eastAsia="Calibri" w:cs="Times New Roman"/>
          <w:sz w:val="26"/>
          <w:szCs w:val="26"/>
        </w:rPr>
        <w:t xml:space="preserve">công tác </w:t>
      </w:r>
      <w:r w:rsidRPr="006D150A">
        <w:rPr>
          <w:rFonts w:eastAsia="Calibri" w:cs="Times New Roman"/>
          <w:sz w:val="26"/>
          <w:szCs w:val="26"/>
          <w:lang w:val="vi-VN"/>
        </w:rPr>
        <w:t xml:space="preserve">quản lý vận hành </w:t>
      </w:r>
      <w:r w:rsidR="00844E20" w:rsidRPr="006D150A">
        <w:rPr>
          <w:rFonts w:eastAsia="Calibri" w:cs="Times New Roman"/>
          <w:sz w:val="26"/>
          <w:szCs w:val="26"/>
        </w:rPr>
        <w:t>NCC</w:t>
      </w:r>
      <w:r w:rsidRPr="006D150A">
        <w:rPr>
          <w:rFonts w:eastAsia="Calibri" w:cs="Times New Roman"/>
          <w:sz w:val="26"/>
          <w:szCs w:val="26"/>
          <w:lang w:val="vi-VN"/>
        </w:rPr>
        <w:t xml:space="preserve"> của cơ quan có thẩm quyền</w:t>
      </w:r>
      <w:r w:rsidRPr="006D150A">
        <w:rPr>
          <w:rFonts w:eastAsia="Calibri" w:cs="Times New Roman"/>
          <w:sz w:val="26"/>
          <w:szCs w:val="26"/>
        </w:rPr>
        <w:t xml:space="preserve"> được </w:t>
      </w:r>
      <w:r w:rsidRPr="006D150A">
        <w:rPr>
          <w:rFonts w:eastAsia="Calibri" w:cs="Times New Roman"/>
          <w:sz w:val="26"/>
          <w:szCs w:val="26"/>
          <w:lang w:val="vi-VN"/>
        </w:rPr>
        <w:t>đăng tải công khai trên Cổng thông tin điện tử của cơ quan tiếp nhận hồ sơ</w:t>
      </w:r>
      <w:r w:rsidRPr="006D150A">
        <w:rPr>
          <w:rFonts w:eastAsia="Calibri" w:cs="Times New Roman"/>
          <w:sz w:val="26"/>
          <w:szCs w:val="26"/>
        </w:rPr>
        <w:t xml:space="preserve"> và </w:t>
      </w:r>
      <w:r w:rsidRPr="006D150A">
        <w:rPr>
          <w:rFonts w:eastAsia="Calibri" w:cs="Times New Roman"/>
          <w:sz w:val="26"/>
          <w:szCs w:val="26"/>
          <w:lang w:val="vi-VN"/>
        </w:rPr>
        <w:t>có giá trị trong thời hạn 05 năm kể từ ngày ký</w:t>
      </w:r>
      <w:r w:rsidRPr="006D150A">
        <w:rPr>
          <w:rFonts w:eastAsia="Calibri" w:cs="Times New Roman"/>
          <w:sz w:val="26"/>
          <w:szCs w:val="26"/>
        </w:rPr>
        <w:t>.</w:t>
      </w:r>
      <w:r w:rsidRPr="006D150A">
        <w:rPr>
          <w:rFonts w:eastAsia="Calibri" w:cs="Times New Roman"/>
          <w:sz w:val="26"/>
          <w:szCs w:val="26"/>
          <w:lang w:val="vi-VN"/>
        </w:rPr>
        <w:t xml:space="preserve"> Cơ quan có thẩm quyền thông báo đơn vị đủ điều kiện thực hiện quản lý vận hành </w:t>
      </w:r>
      <w:r w:rsidR="00844E20" w:rsidRPr="006D150A">
        <w:rPr>
          <w:rFonts w:eastAsia="Calibri" w:cs="Times New Roman"/>
          <w:sz w:val="26"/>
          <w:szCs w:val="26"/>
        </w:rPr>
        <w:t>NCC</w:t>
      </w:r>
      <w:r w:rsidRPr="006D150A">
        <w:rPr>
          <w:rFonts w:eastAsia="Calibri" w:cs="Times New Roman"/>
          <w:sz w:val="26"/>
          <w:szCs w:val="26"/>
          <w:lang w:val="vi-VN"/>
        </w:rPr>
        <w:t xml:space="preserve"> có trách nhiệm lập danh sách nhân viên của </w:t>
      </w:r>
      <w:r w:rsidRPr="006D150A">
        <w:rPr>
          <w:rFonts w:eastAsia="Calibri" w:cs="Times New Roman"/>
          <w:sz w:val="26"/>
          <w:szCs w:val="26"/>
        </w:rPr>
        <w:t>Đ</w:t>
      </w:r>
      <w:r w:rsidRPr="006D150A">
        <w:rPr>
          <w:rFonts w:eastAsia="Calibri" w:cs="Times New Roman"/>
          <w:sz w:val="26"/>
          <w:szCs w:val="26"/>
          <w:lang w:val="vi-VN"/>
        </w:rPr>
        <w:t xml:space="preserve">ơn vị quản lý vận hành đã gửi kèm theo hồ sơ đề nghị thông báo đơn vị đủ điều kiện để làm cơ sở xác định danh sách nhân viên </w:t>
      </w:r>
      <w:r w:rsidR="00844E20" w:rsidRPr="006D150A">
        <w:rPr>
          <w:rFonts w:eastAsia="Calibri" w:cs="Times New Roman"/>
          <w:sz w:val="26"/>
          <w:szCs w:val="26"/>
        </w:rPr>
        <w:t>của</w:t>
      </w:r>
      <w:r w:rsidRPr="006D150A">
        <w:rPr>
          <w:rFonts w:eastAsia="Calibri" w:cs="Times New Roman"/>
          <w:sz w:val="26"/>
          <w:szCs w:val="26"/>
          <w:lang w:val="vi-VN"/>
        </w:rPr>
        <w:t xml:space="preserve"> một </w:t>
      </w:r>
      <w:r w:rsidRPr="006D150A">
        <w:rPr>
          <w:rFonts w:eastAsia="Calibri" w:cs="Times New Roman"/>
          <w:sz w:val="26"/>
          <w:szCs w:val="26"/>
        </w:rPr>
        <w:t>Đ</w:t>
      </w:r>
      <w:r w:rsidRPr="006D150A">
        <w:rPr>
          <w:rFonts w:eastAsia="Calibri" w:cs="Times New Roman"/>
          <w:sz w:val="26"/>
          <w:szCs w:val="26"/>
          <w:lang w:val="vi-VN"/>
        </w:rPr>
        <w:t>ơn vị quản lý vận hành</w:t>
      </w:r>
      <w:r w:rsidRPr="006D150A">
        <w:rPr>
          <w:rFonts w:eastAsia="Calibri" w:cs="Times New Roman"/>
          <w:sz w:val="26"/>
          <w:szCs w:val="26"/>
          <w:vertAlign w:val="superscript"/>
        </w:rPr>
        <w:footnoteReference w:id="27"/>
      </w:r>
      <w:r w:rsidRPr="006D150A">
        <w:rPr>
          <w:rFonts w:eastAsia="Calibri" w:cs="Times New Roman"/>
          <w:sz w:val="26"/>
          <w:szCs w:val="26"/>
        </w:rPr>
        <w:t>.</w:t>
      </w:r>
    </w:p>
    <w:p w14:paraId="061ACE9A" w14:textId="393FB2AE" w:rsidR="009B1170" w:rsidRPr="006D150A" w:rsidRDefault="009B1170" w:rsidP="00832FD1">
      <w:pPr>
        <w:spacing w:after="0" w:line="360" w:lineRule="auto"/>
        <w:ind w:firstLine="567"/>
        <w:jc w:val="both"/>
        <w:rPr>
          <w:rFonts w:eastAsia="Calibri" w:cs="Times New Roman"/>
          <w:sz w:val="26"/>
          <w:szCs w:val="26"/>
        </w:rPr>
      </w:pPr>
      <w:r w:rsidRPr="006D150A">
        <w:rPr>
          <w:rFonts w:eastAsia="Calibri" w:cs="Times New Roman"/>
          <w:sz w:val="26"/>
          <w:szCs w:val="26"/>
        </w:rPr>
        <w:t xml:space="preserve">Như vậy, Đơn vị quản lý vận hành </w:t>
      </w:r>
      <w:r w:rsidR="00F24FF0">
        <w:rPr>
          <w:rFonts w:eastAsia="Calibri" w:cs="Times New Roman"/>
          <w:sz w:val="26"/>
          <w:szCs w:val="26"/>
        </w:rPr>
        <w:t>nhà chung cư</w:t>
      </w:r>
      <w:r w:rsidRPr="006D150A">
        <w:rPr>
          <w:rFonts w:eastAsia="Calibri" w:cs="Times New Roman"/>
          <w:sz w:val="26"/>
          <w:szCs w:val="26"/>
        </w:rPr>
        <w:t xml:space="preserve"> phải thực hiện đầy đủ các thủ tục theo quy định như đăng ký ngành nghề, có văn bản thông báo của </w:t>
      </w:r>
      <w:r w:rsidR="00D30F0F" w:rsidRPr="006D150A">
        <w:rPr>
          <w:rFonts w:eastAsia="Calibri" w:cs="Times New Roman"/>
          <w:sz w:val="26"/>
          <w:szCs w:val="26"/>
        </w:rPr>
        <w:t>Sở Xây dựng</w:t>
      </w:r>
      <w:r w:rsidR="00711A19" w:rsidRPr="006D150A">
        <w:rPr>
          <w:rFonts w:eastAsia="Calibri" w:cs="Times New Roman"/>
          <w:sz w:val="26"/>
          <w:szCs w:val="26"/>
        </w:rPr>
        <w:t xml:space="preserve"> hoặc Bộ Xây dựng</w:t>
      </w:r>
      <w:r w:rsidRPr="006D150A">
        <w:rPr>
          <w:rFonts w:eastAsia="Calibri" w:cs="Times New Roman"/>
          <w:sz w:val="26"/>
          <w:szCs w:val="26"/>
        </w:rPr>
        <w:t xml:space="preserve"> về đủ điều kiện quản lý vậ</w:t>
      </w:r>
      <w:r w:rsidR="00020AA2">
        <w:rPr>
          <w:rFonts w:eastAsia="Calibri" w:cs="Times New Roman"/>
          <w:sz w:val="26"/>
          <w:szCs w:val="26"/>
        </w:rPr>
        <w:t>n hành</w:t>
      </w:r>
      <w:r w:rsidR="00F24FF0">
        <w:rPr>
          <w:rFonts w:eastAsia="Calibri" w:cs="Times New Roman"/>
          <w:sz w:val="26"/>
          <w:szCs w:val="26"/>
        </w:rPr>
        <w:t xml:space="preserve"> nhà chung cư</w:t>
      </w:r>
      <w:r w:rsidR="00711A19" w:rsidRPr="006D150A">
        <w:rPr>
          <w:rFonts w:eastAsia="Calibri" w:cs="Times New Roman"/>
          <w:sz w:val="26"/>
          <w:szCs w:val="26"/>
        </w:rPr>
        <w:t>;</w:t>
      </w:r>
      <w:r w:rsidRPr="006D150A">
        <w:rPr>
          <w:rFonts w:eastAsia="Calibri" w:cs="Times New Roman"/>
          <w:sz w:val="26"/>
          <w:szCs w:val="26"/>
        </w:rPr>
        <w:t xml:space="preserve"> có bộ máy nhân sự phù hợp và được đăng ký tại cơ quan </w:t>
      </w:r>
      <w:r w:rsidR="00711A19" w:rsidRPr="006D150A">
        <w:rPr>
          <w:rFonts w:eastAsia="Calibri" w:cs="Times New Roman"/>
          <w:sz w:val="26"/>
          <w:szCs w:val="26"/>
        </w:rPr>
        <w:t xml:space="preserve">chức năng </w:t>
      </w:r>
      <w:r w:rsidRPr="006D150A">
        <w:rPr>
          <w:rFonts w:eastAsia="Calibri" w:cs="Times New Roman"/>
          <w:sz w:val="26"/>
          <w:szCs w:val="26"/>
        </w:rPr>
        <w:t>trước khi được giới thiệu tại Hội nghị nhà chung cư</w:t>
      </w:r>
      <w:r w:rsidR="00711A19" w:rsidRPr="006D150A">
        <w:rPr>
          <w:rFonts w:eastAsia="Calibri" w:cs="Times New Roman"/>
          <w:sz w:val="26"/>
          <w:szCs w:val="26"/>
        </w:rPr>
        <w:t>.</w:t>
      </w:r>
      <w:r w:rsidR="00654B94">
        <w:rPr>
          <w:rFonts w:eastAsia="Calibri" w:cs="Times New Roman"/>
          <w:sz w:val="26"/>
          <w:szCs w:val="26"/>
        </w:rPr>
        <w:t xml:space="preserve"> Tuy nhiên, pháp luật chưa quy định về trách nhiệm báo cáo của Đơn vị quản lý vận hành trong quá trình thực hiện hợp đồng khi có thay đổi về nhân sự</w:t>
      </w:r>
      <w:r w:rsidR="00917160">
        <w:rPr>
          <w:rFonts w:eastAsia="Calibri" w:cs="Times New Roman"/>
          <w:sz w:val="26"/>
          <w:szCs w:val="26"/>
        </w:rPr>
        <w:t>;</w:t>
      </w:r>
      <w:r w:rsidR="00654B94">
        <w:rPr>
          <w:rFonts w:eastAsia="Calibri" w:cs="Times New Roman"/>
          <w:sz w:val="26"/>
          <w:szCs w:val="26"/>
        </w:rPr>
        <w:t xml:space="preserve"> việc giao kết, ký hoặc chấm dứt hợp đồn</w:t>
      </w:r>
      <w:r w:rsidR="00020AA2">
        <w:rPr>
          <w:rFonts w:eastAsia="Calibri" w:cs="Times New Roman"/>
          <w:sz w:val="26"/>
          <w:szCs w:val="26"/>
        </w:rPr>
        <w:t>g;</w:t>
      </w:r>
      <w:r w:rsidR="00654B94">
        <w:rPr>
          <w:rFonts w:eastAsia="Calibri" w:cs="Times New Roman"/>
          <w:sz w:val="26"/>
          <w:szCs w:val="26"/>
        </w:rPr>
        <w:t xml:space="preserve"> các vấn đề phát sinh có thể dẫn đến khiếu nại, tố cáo trong quá trình thực hiện hợp đồ</w:t>
      </w:r>
      <w:r w:rsidR="0076532B">
        <w:rPr>
          <w:rFonts w:eastAsia="Calibri" w:cs="Times New Roman"/>
          <w:sz w:val="26"/>
          <w:szCs w:val="26"/>
        </w:rPr>
        <w:t>ng; chưa quy định về phân hạng Đơn vị quản lý vận hành, phương thức đánh giá lại sau 05 năm kể từ ngày được ký hợp đồng dịch vụ quản lý vận hành…</w:t>
      </w:r>
      <w:r w:rsidR="00654B94">
        <w:rPr>
          <w:rFonts w:eastAsia="Calibri" w:cs="Times New Roman"/>
          <w:sz w:val="26"/>
          <w:szCs w:val="26"/>
        </w:rPr>
        <w:t xml:space="preserve"> </w:t>
      </w:r>
    </w:p>
    <w:p w14:paraId="4D74A2D1" w14:textId="77777777" w:rsidR="009B1170" w:rsidRPr="006D150A" w:rsidRDefault="009B1170" w:rsidP="00832FD1">
      <w:pPr>
        <w:spacing w:after="0" w:line="360" w:lineRule="auto"/>
        <w:ind w:firstLine="567"/>
        <w:jc w:val="both"/>
        <w:rPr>
          <w:rFonts w:eastAsia="Calibri" w:cs="Times New Roman"/>
          <w:b/>
          <w:bCs/>
          <w:sz w:val="26"/>
          <w:szCs w:val="26"/>
        </w:rPr>
      </w:pPr>
      <w:r w:rsidRPr="006D150A">
        <w:rPr>
          <w:rFonts w:eastAsia="Calibri" w:cs="Times New Roman"/>
          <w:b/>
          <w:bCs/>
          <w:sz w:val="26"/>
          <w:szCs w:val="26"/>
        </w:rPr>
        <w:t>2.1.2. Hình thức hợp đồng</w:t>
      </w:r>
    </w:p>
    <w:p w14:paraId="0E970099" w14:textId="0BFE069F" w:rsidR="009B1170" w:rsidRPr="006D150A" w:rsidRDefault="00E10C58" w:rsidP="00E10C58">
      <w:pPr>
        <w:spacing w:after="0" w:line="360" w:lineRule="auto"/>
        <w:ind w:firstLine="567"/>
        <w:jc w:val="both"/>
        <w:rPr>
          <w:rFonts w:eastAsia="Calibri" w:cs="Times New Roman"/>
          <w:sz w:val="26"/>
          <w:szCs w:val="26"/>
        </w:rPr>
      </w:pPr>
      <w:r>
        <w:rPr>
          <w:rFonts w:eastAsia="Calibri" w:cs="Times New Roman"/>
          <w:sz w:val="26"/>
          <w:szCs w:val="26"/>
        </w:rPr>
        <w:t>H</w:t>
      </w:r>
      <w:r w:rsidR="009B1170" w:rsidRPr="006D150A">
        <w:rPr>
          <w:rFonts w:eastAsia="Calibri" w:cs="Times New Roman"/>
          <w:sz w:val="26"/>
          <w:szCs w:val="26"/>
        </w:rPr>
        <w:t>ình thức hợp đồng</w:t>
      </w:r>
      <w:r>
        <w:rPr>
          <w:rFonts w:eastAsia="Calibri" w:cs="Times New Roman"/>
          <w:sz w:val="26"/>
          <w:szCs w:val="26"/>
        </w:rPr>
        <w:t xml:space="preserve"> </w:t>
      </w:r>
      <w:r w:rsidR="009B1170" w:rsidRPr="00E2752C">
        <w:rPr>
          <w:rFonts w:eastAsia="Calibri" w:cs="Times New Roman"/>
          <w:iCs/>
          <w:sz w:val="26"/>
          <w:szCs w:val="26"/>
        </w:rPr>
        <w:t>là cách thức thể hiện và phương tiện để ghi nhận nội dung mà các chủ thể đã xác địn</w:t>
      </w:r>
      <w:r w:rsidR="009B1170" w:rsidRPr="00E2752C">
        <w:rPr>
          <w:rFonts w:eastAsia="Calibri" w:cs="Times New Roman"/>
          <w:sz w:val="26"/>
          <w:szCs w:val="26"/>
        </w:rPr>
        <w:t>h</w:t>
      </w:r>
      <w:r w:rsidR="009B1170" w:rsidRPr="006D150A">
        <w:rPr>
          <w:rFonts w:eastAsia="Calibri" w:cs="Times New Roman"/>
          <w:sz w:val="26"/>
          <w:szCs w:val="26"/>
          <w:vertAlign w:val="superscript"/>
        </w:rPr>
        <w:footnoteReference w:id="28"/>
      </w:r>
      <w:r w:rsidR="009B1170" w:rsidRPr="006D150A">
        <w:rPr>
          <w:rFonts w:eastAsia="Calibri" w:cs="Times New Roman"/>
          <w:sz w:val="26"/>
          <w:szCs w:val="26"/>
        </w:rPr>
        <w:t xml:space="preserve">. Theo quy định tại Điều 117 </w:t>
      </w:r>
      <w:r w:rsidR="00B326B6" w:rsidRPr="006D150A">
        <w:rPr>
          <w:rFonts w:eastAsia="Calibri" w:cs="Times New Roman"/>
          <w:sz w:val="26"/>
          <w:szCs w:val="26"/>
        </w:rPr>
        <w:t>BLDS</w:t>
      </w:r>
      <w:r w:rsidR="009B1170" w:rsidRPr="006D150A">
        <w:rPr>
          <w:rFonts w:eastAsia="Calibri" w:cs="Times New Roman"/>
          <w:sz w:val="26"/>
          <w:szCs w:val="26"/>
        </w:rPr>
        <w:t xml:space="preserve"> năm 2015 về điều kiện của giao dịch dân sự và Điều 119 </w:t>
      </w:r>
      <w:r w:rsidR="00B326B6" w:rsidRPr="006D150A">
        <w:rPr>
          <w:rFonts w:eastAsia="Calibri" w:cs="Times New Roman"/>
          <w:sz w:val="26"/>
          <w:szCs w:val="26"/>
        </w:rPr>
        <w:t>BLDS</w:t>
      </w:r>
      <w:r w:rsidR="009B1170" w:rsidRPr="006D150A">
        <w:rPr>
          <w:rFonts w:eastAsia="Calibri" w:cs="Times New Roman"/>
          <w:sz w:val="26"/>
          <w:szCs w:val="26"/>
        </w:rPr>
        <w:t xml:space="preserve"> năm 2015 về hình thức giao dịch dân sự</w:t>
      </w:r>
      <w:r w:rsidR="003537D5" w:rsidRPr="006D150A">
        <w:rPr>
          <w:rFonts w:eastAsia="Calibri" w:cs="Times New Roman"/>
          <w:sz w:val="26"/>
          <w:szCs w:val="26"/>
        </w:rPr>
        <w:t xml:space="preserve"> quy đị</w:t>
      </w:r>
      <w:r w:rsidR="00E2752C">
        <w:rPr>
          <w:rFonts w:eastAsia="Calibri" w:cs="Times New Roman"/>
          <w:sz w:val="26"/>
          <w:szCs w:val="26"/>
        </w:rPr>
        <w:t>nh</w:t>
      </w:r>
      <w:r w:rsidR="003537D5" w:rsidRPr="006D150A">
        <w:rPr>
          <w:rFonts w:eastAsia="Calibri" w:cs="Times New Roman"/>
          <w:sz w:val="26"/>
          <w:szCs w:val="26"/>
        </w:rPr>
        <w:t xml:space="preserve"> </w:t>
      </w:r>
      <w:r w:rsidR="00C070C4">
        <w:rPr>
          <w:rFonts w:eastAsia="Calibri" w:cs="Times New Roman"/>
          <w:sz w:val="26"/>
          <w:szCs w:val="26"/>
        </w:rPr>
        <w:t>“</w:t>
      </w:r>
      <w:r w:rsidR="009B1170" w:rsidRPr="006D150A">
        <w:rPr>
          <w:rFonts w:eastAsia="Calibri" w:cs="Times New Roman"/>
          <w:sz w:val="26"/>
          <w:szCs w:val="26"/>
        </w:rPr>
        <w:t>các bên chủ thể có quyền lựa chọn hình thức giao dịch dân sự bằng lời nói, bằng văn bản hoặc bằng hành vi cụ thể để giao kết hợp đồng nhưng bị giới hạn bởi các trường hợp pháp luật quy định hình thức của giao dịch dân sự là điều kiện có hiệu lực của giao dịch dân sự trong trường hợp luật có quy định</w:t>
      </w:r>
      <w:r w:rsidR="00C070C4">
        <w:rPr>
          <w:rFonts w:eastAsia="Calibri" w:cs="Times New Roman"/>
          <w:sz w:val="26"/>
          <w:szCs w:val="26"/>
        </w:rPr>
        <w:t>”</w:t>
      </w:r>
      <w:r w:rsidR="009B1170" w:rsidRPr="006D150A">
        <w:rPr>
          <w:rFonts w:eastAsia="Calibri" w:cs="Times New Roman"/>
          <w:sz w:val="26"/>
          <w:szCs w:val="26"/>
        </w:rPr>
        <w:t>.</w:t>
      </w:r>
    </w:p>
    <w:p w14:paraId="51FEAACC" w14:textId="4F1593B7" w:rsidR="009B1170" w:rsidRPr="006D150A" w:rsidRDefault="009B1170" w:rsidP="00832FD1">
      <w:pPr>
        <w:spacing w:after="0" w:line="360" w:lineRule="auto"/>
        <w:ind w:firstLine="567"/>
        <w:jc w:val="both"/>
        <w:rPr>
          <w:rFonts w:eastAsia="Calibri" w:cs="Times New Roman"/>
          <w:sz w:val="26"/>
          <w:szCs w:val="26"/>
        </w:rPr>
      </w:pPr>
      <w:r w:rsidRPr="006D150A">
        <w:rPr>
          <w:rFonts w:eastAsia="Calibri" w:cs="Times New Roman"/>
          <w:sz w:val="26"/>
          <w:szCs w:val="26"/>
        </w:rPr>
        <w:t xml:space="preserve">Đối với </w:t>
      </w:r>
      <w:r w:rsidR="00364543">
        <w:rPr>
          <w:rFonts w:eastAsia="Calibri" w:cs="Times New Roman"/>
          <w:sz w:val="26"/>
          <w:szCs w:val="26"/>
        </w:rPr>
        <w:t xml:space="preserve">loại </w:t>
      </w:r>
      <w:r w:rsidRPr="006D150A">
        <w:rPr>
          <w:rFonts w:eastAsia="Calibri" w:cs="Times New Roman"/>
          <w:sz w:val="26"/>
          <w:szCs w:val="26"/>
        </w:rPr>
        <w:t xml:space="preserve">hợp đồng </w:t>
      </w:r>
      <w:r w:rsidR="00F24FF0">
        <w:rPr>
          <w:rFonts w:eastAsia="Calibri" w:cs="Times New Roman"/>
          <w:sz w:val="26"/>
          <w:szCs w:val="26"/>
        </w:rPr>
        <w:t>dịch vụ quản lý vận hành nhà chung cư</w:t>
      </w:r>
      <w:r w:rsidR="00834C4A">
        <w:rPr>
          <w:rFonts w:eastAsia="Calibri" w:cs="Times New Roman"/>
          <w:sz w:val="26"/>
          <w:szCs w:val="26"/>
        </w:rPr>
        <w:t>,</w:t>
      </w:r>
      <w:r w:rsidR="002155D2">
        <w:rPr>
          <w:rFonts w:eastAsia="Calibri" w:cs="Times New Roman"/>
          <w:sz w:val="26"/>
          <w:szCs w:val="26"/>
        </w:rPr>
        <w:t xml:space="preserve"> tại</w:t>
      </w:r>
      <w:r w:rsidRPr="006D150A">
        <w:rPr>
          <w:rFonts w:eastAsia="Calibri" w:cs="Times New Roman"/>
          <w:sz w:val="26"/>
          <w:szCs w:val="26"/>
        </w:rPr>
        <w:t xml:space="preserve"> khoản 1 Điều 29 Thông tư số 05/2024/TT-BXD</w:t>
      </w:r>
      <w:r w:rsidR="00D30B2D" w:rsidRPr="006D150A">
        <w:rPr>
          <w:rFonts w:eastAsia="Calibri" w:cs="Times New Roman"/>
          <w:sz w:val="26"/>
          <w:szCs w:val="26"/>
        </w:rPr>
        <w:t xml:space="preserve"> quy định</w:t>
      </w:r>
      <w:r w:rsidRPr="006D150A">
        <w:rPr>
          <w:rFonts w:eastAsia="Calibri" w:cs="Times New Roman"/>
          <w:sz w:val="26"/>
          <w:szCs w:val="26"/>
        </w:rPr>
        <w:t xml:space="preserve"> “</w:t>
      </w:r>
      <w:r w:rsidRPr="00E2752C">
        <w:rPr>
          <w:rFonts w:eastAsia="Calibri" w:cs="Times New Roman"/>
          <w:iCs/>
          <w:sz w:val="26"/>
          <w:szCs w:val="26"/>
        </w:rPr>
        <w:t>Việc quản lý vận hành nhà chung cư phải được thực hiện thông qua hợp đồng dịch vụ quản lý vận hành nhà chung cư ký giữa Đơn vị quản lý vận hành và Ban quản trị</w:t>
      </w:r>
      <w:r w:rsidRPr="006D150A">
        <w:rPr>
          <w:rFonts w:eastAsia="Calibri" w:cs="Times New Roman"/>
          <w:sz w:val="26"/>
          <w:szCs w:val="26"/>
        </w:rPr>
        <w:t xml:space="preserve">”. Công tác quản lý vận hành </w:t>
      </w:r>
      <w:r w:rsidR="00D30B2D" w:rsidRPr="006D150A">
        <w:rPr>
          <w:rFonts w:eastAsia="Calibri" w:cs="Times New Roman"/>
          <w:sz w:val="26"/>
          <w:szCs w:val="26"/>
        </w:rPr>
        <w:t>NCC</w:t>
      </w:r>
      <w:r w:rsidRPr="006D150A">
        <w:rPr>
          <w:rFonts w:eastAsia="Calibri" w:cs="Times New Roman"/>
          <w:sz w:val="26"/>
          <w:szCs w:val="26"/>
        </w:rPr>
        <w:t xml:space="preserve"> là một ngành dịch vụ mới, có nhiều nội dung công việc phức tạp, phải thực hiện liên tục trong thời </w:t>
      </w:r>
      <w:r w:rsidRPr="006D150A">
        <w:rPr>
          <w:rFonts w:eastAsia="Calibri" w:cs="Times New Roman"/>
          <w:sz w:val="26"/>
          <w:szCs w:val="26"/>
        </w:rPr>
        <w:lastRenderedPageBreak/>
        <w:t xml:space="preserve">gian tương đối dài, thường xuyên bị giám sát, đánh giá của người được hưởng dịch vụ do vậy tiềm ẩn nguy cơ bị phản ánh, khiếu nại và xử lý vi phạm dẫn đến tranh chấp hợp đồng. Do vậy, việc quy định </w:t>
      </w:r>
      <w:r w:rsidR="00D30B2D" w:rsidRPr="006D150A">
        <w:rPr>
          <w:rFonts w:eastAsia="Calibri" w:cs="Times New Roman"/>
          <w:sz w:val="26"/>
          <w:szCs w:val="26"/>
        </w:rPr>
        <w:t xml:space="preserve">loại </w:t>
      </w:r>
      <w:r w:rsidRPr="006D150A">
        <w:rPr>
          <w:rFonts w:eastAsia="Calibri" w:cs="Times New Roman"/>
          <w:sz w:val="26"/>
          <w:szCs w:val="26"/>
        </w:rPr>
        <w:t xml:space="preserve">hợp đồng </w:t>
      </w:r>
      <w:r w:rsidR="00D30B2D" w:rsidRPr="006D150A">
        <w:rPr>
          <w:rFonts w:eastAsia="Calibri" w:cs="Times New Roman"/>
          <w:sz w:val="26"/>
          <w:szCs w:val="26"/>
        </w:rPr>
        <w:t xml:space="preserve">trong lĩnh vực này </w:t>
      </w:r>
      <w:r w:rsidRPr="006D150A">
        <w:rPr>
          <w:rFonts w:eastAsia="Calibri" w:cs="Times New Roman"/>
          <w:sz w:val="26"/>
          <w:szCs w:val="26"/>
        </w:rPr>
        <w:t xml:space="preserve">bằng hình thức văn bản nhằm nâng cao độ xác thực về những nội dung đã cam kết là phù hợp. </w:t>
      </w:r>
    </w:p>
    <w:p w14:paraId="31EB3D4F" w14:textId="51BB69C5" w:rsidR="009B1170" w:rsidRPr="006D150A" w:rsidRDefault="009B1170" w:rsidP="00832FD1">
      <w:pPr>
        <w:spacing w:after="0" w:line="360" w:lineRule="auto"/>
        <w:ind w:firstLine="567"/>
        <w:jc w:val="both"/>
        <w:rPr>
          <w:rFonts w:eastAsia="Calibri" w:cs="Times New Roman"/>
          <w:sz w:val="26"/>
          <w:szCs w:val="26"/>
        </w:rPr>
      </w:pPr>
      <w:r w:rsidRPr="006D150A">
        <w:rPr>
          <w:rFonts w:eastAsia="Calibri" w:cs="Times New Roman"/>
          <w:sz w:val="26"/>
          <w:szCs w:val="26"/>
        </w:rPr>
        <w:t>Trong văn bản đó, các bên phải ghi đầy đủ những nội dung</w:t>
      </w:r>
      <w:r w:rsidR="00B326B6" w:rsidRPr="006D150A">
        <w:rPr>
          <w:rFonts w:eastAsia="Calibri" w:cs="Times New Roman"/>
          <w:sz w:val="26"/>
          <w:szCs w:val="26"/>
        </w:rPr>
        <w:t xml:space="preserve"> chính</w:t>
      </w:r>
      <w:r w:rsidRPr="006D150A">
        <w:rPr>
          <w:rFonts w:eastAsia="Calibri" w:cs="Times New Roman"/>
          <w:sz w:val="26"/>
          <w:szCs w:val="26"/>
        </w:rPr>
        <w:t xml:space="preserve"> của hợp đồng theo quy định và cùng ký tên xác nhận vào văn bản. Khi có tranh chấp, hợp đồng </w:t>
      </w:r>
      <w:r w:rsidR="00B326B6" w:rsidRPr="006D150A">
        <w:rPr>
          <w:rFonts w:eastAsia="Calibri" w:cs="Times New Roman"/>
          <w:sz w:val="26"/>
          <w:szCs w:val="26"/>
        </w:rPr>
        <w:t>ký</w:t>
      </w:r>
      <w:r w:rsidRPr="006D150A">
        <w:rPr>
          <w:rFonts w:eastAsia="Calibri" w:cs="Times New Roman"/>
          <w:sz w:val="26"/>
          <w:szCs w:val="26"/>
        </w:rPr>
        <w:t xml:space="preserve"> bằng hình thức văn bản tạo ra chứng cứ pháp lí chắc chắn hơn so với hình thức bằng lời nói. Căn cứ hình thức văn bản của hợp đồng, các bên dễ dàng thực hiện quyền yêu cầu của mình đối với bên kia. Hợp đồng thường được lập thành nhiều bản và mỗi bên giữ tối thiểu một bản và coi như đã có trong tay một bằng chứng, chứng minh quyền dân sự của mình</w:t>
      </w:r>
      <w:r w:rsidRPr="006D150A">
        <w:rPr>
          <w:rFonts w:eastAsia="Calibri" w:cs="Times New Roman"/>
          <w:sz w:val="26"/>
          <w:szCs w:val="26"/>
          <w:vertAlign w:val="superscript"/>
        </w:rPr>
        <w:footnoteReference w:id="29"/>
      </w:r>
      <w:r w:rsidRPr="006D150A">
        <w:rPr>
          <w:rFonts w:eastAsia="Calibri" w:cs="Times New Roman"/>
          <w:sz w:val="26"/>
          <w:szCs w:val="26"/>
        </w:rPr>
        <w:t>. Vì vậy, việc quy định hợp đồng dịch vụ bằng hình thức văn bản cho thấy tính phù hợp trong thực tế hoạt động tại Việt Nam.</w:t>
      </w:r>
    </w:p>
    <w:p w14:paraId="289BDA70" w14:textId="5D67C508" w:rsidR="009B1170" w:rsidRPr="006D150A" w:rsidRDefault="009B1170" w:rsidP="00832FD1">
      <w:pPr>
        <w:spacing w:after="0" w:line="360" w:lineRule="auto"/>
        <w:ind w:firstLine="567"/>
        <w:jc w:val="both"/>
        <w:rPr>
          <w:rFonts w:eastAsia="Calibri" w:cs="Times New Roman"/>
          <w:sz w:val="26"/>
          <w:szCs w:val="26"/>
        </w:rPr>
      </w:pPr>
      <w:r w:rsidRPr="006D150A">
        <w:rPr>
          <w:rFonts w:eastAsia="Calibri" w:cs="Times New Roman"/>
          <w:sz w:val="26"/>
          <w:szCs w:val="26"/>
        </w:rPr>
        <w:t xml:space="preserve">Như vậy, pháp luật </w:t>
      </w:r>
      <w:r w:rsidR="00847315" w:rsidRPr="006D150A">
        <w:rPr>
          <w:rFonts w:eastAsia="Calibri" w:cs="Times New Roman"/>
          <w:sz w:val="26"/>
          <w:szCs w:val="26"/>
        </w:rPr>
        <w:t>n</w:t>
      </w:r>
      <w:r w:rsidRPr="006D150A">
        <w:rPr>
          <w:rFonts w:eastAsia="Calibri" w:cs="Times New Roman"/>
          <w:sz w:val="26"/>
          <w:szCs w:val="26"/>
        </w:rPr>
        <w:t xml:space="preserve">hà ở </w:t>
      </w:r>
      <w:r w:rsidR="00847315" w:rsidRPr="006D150A">
        <w:rPr>
          <w:rFonts w:eastAsia="Calibri" w:cs="Times New Roman"/>
          <w:sz w:val="26"/>
          <w:szCs w:val="26"/>
        </w:rPr>
        <w:t xml:space="preserve">quy định </w:t>
      </w:r>
      <w:r w:rsidRPr="006D150A">
        <w:rPr>
          <w:rFonts w:eastAsia="Calibri" w:cs="Times New Roman"/>
          <w:sz w:val="26"/>
          <w:szCs w:val="26"/>
        </w:rPr>
        <w:t xml:space="preserve">về hình thức bằng văn bản của </w:t>
      </w:r>
      <w:r w:rsidR="00364543">
        <w:rPr>
          <w:rFonts w:eastAsia="Calibri" w:cs="Times New Roman"/>
          <w:sz w:val="26"/>
          <w:szCs w:val="26"/>
        </w:rPr>
        <w:t xml:space="preserve">loại </w:t>
      </w:r>
      <w:r w:rsidRPr="006D150A">
        <w:rPr>
          <w:rFonts w:eastAsia="Calibri" w:cs="Times New Roman"/>
          <w:sz w:val="26"/>
          <w:szCs w:val="26"/>
        </w:rPr>
        <w:t xml:space="preserve">hợp đồng dịch vụ </w:t>
      </w:r>
      <w:r w:rsidR="00364543">
        <w:rPr>
          <w:rFonts w:eastAsia="Calibri" w:cs="Times New Roman"/>
          <w:sz w:val="26"/>
          <w:szCs w:val="26"/>
        </w:rPr>
        <w:t xml:space="preserve">trong lĩnh vực </w:t>
      </w:r>
      <w:r w:rsidRPr="006D150A">
        <w:rPr>
          <w:rFonts w:eastAsia="Calibri" w:cs="Times New Roman"/>
          <w:sz w:val="26"/>
          <w:szCs w:val="26"/>
        </w:rPr>
        <w:t>quản lý vậ</w:t>
      </w:r>
      <w:r w:rsidR="00364543">
        <w:rPr>
          <w:rFonts w:eastAsia="Calibri" w:cs="Times New Roman"/>
          <w:sz w:val="26"/>
          <w:szCs w:val="26"/>
        </w:rPr>
        <w:t xml:space="preserve">n hành </w:t>
      </w:r>
      <w:r w:rsidR="00E4645D">
        <w:rPr>
          <w:rFonts w:eastAsia="Calibri" w:cs="Times New Roman"/>
          <w:sz w:val="26"/>
          <w:szCs w:val="26"/>
        </w:rPr>
        <w:t>NCC</w:t>
      </w:r>
      <w:r w:rsidRPr="006D150A">
        <w:rPr>
          <w:rFonts w:eastAsia="Calibri" w:cs="Times New Roman"/>
          <w:sz w:val="26"/>
          <w:szCs w:val="26"/>
        </w:rPr>
        <w:t xml:space="preserve"> đã đáp ứng </w:t>
      </w:r>
      <w:r w:rsidR="00B326B6" w:rsidRPr="006D150A">
        <w:rPr>
          <w:rFonts w:eastAsia="Calibri" w:cs="Times New Roman"/>
          <w:sz w:val="26"/>
          <w:szCs w:val="26"/>
        </w:rPr>
        <w:t>yêu</w:t>
      </w:r>
      <w:r w:rsidRPr="006D150A">
        <w:rPr>
          <w:rFonts w:eastAsia="Calibri" w:cs="Times New Roman"/>
          <w:sz w:val="26"/>
          <w:szCs w:val="26"/>
        </w:rPr>
        <w:t xml:space="preserve"> cầu thực </w:t>
      </w:r>
      <w:r w:rsidR="00B326B6" w:rsidRPr="006D150A">
        <w:rPr>
          <w:rFonts w:eastAsia="Calibri" w:cs="Times New Roman"/>
          <w:sz w:val="26"/>
          <w:szCs w:val="26"/>
        </w:rPr>
        <w:t>tế</w:t>
      </w:r>
      <w:r w:rsidRPr="006D150A">
        <w:rPr>
          <w:rFonts w:eastAsia="Calibri" w:cs="Times New Roman"/>
          <w:sz w:val="26"/>
          <w:szCs w:val="26"/>
        </w:rPr>
        <w:t xml:space="preserve"> ký kết</w:t>
      </w:r>
      <w:r w:rsidR="00B326B6" w:rsidRPr="006D150A">
        <w:rPr>
          <w:rFonts w:eastAsia="Calibri" w:cs="Times New Roman"/>
          <w:sz w:val="26"/>
          <w:szCs w:val="26"/>
        </w:rPr>
        <w:t xml:space="preserve">, </w:t>
      </w:r>
      <w:r w:rsidRPr="006D150A">
        <w:rPr>
          <w:rFonts w:eastAsia="Calibri" w:cs="Times New Roman"/>
          <w:sz w:val="26"/>
          <w:szCs w:val="26"/>
        </w:rPr>
        <w:t xml:space="preserve">dự liệu </w:t>
      </w:r>
      <w:r w:rsidR="006E3F29" w:rsidRPr="006D150A">
        <w:rPr>
          <w:rFonts w:eastAsia="Calibri" w:cs="Times New Roman"/>
          <w:sz w:val="26"/>
          <w:szCs w:val="26"/>
        </w:rPr>
        <w:t xml:space="preserve">được </w:t>
      </w:r>
      <w:r w:rsidRPr="006D150A">
        <w:rPr>
          <w:rFonts w:eastAsia="Calibri" w:cs="Times New Roman"/>
          <w:sz w:val="26"/>
          <w:szCs w:val="26"/>
        </w:rPr>
        <w:t>tình huống có thể phát sinh trong quá trình thực hiệ</w:t>
      </w:r>
      <w:r w:rsidR="00364543">
        <w:rPr>
          <w:rFonts w:eastAsia="Calibri" w:cs="Times New Roman"/>
          <w:sz w:val="26"/>
          <w:szCs w:val="26"/>
        </w:rPr>
        <w:t xml:space="preserve">n </w:t>
      </w:r>
      <w:r w:rsidRPr="006D150A">
        <w:rPr>
          <w:rFonts w:eastAsia="Calibri" w:cs="Times New Roman"/>
          <w:sz w:val="26"/>
          <w:szCs w:val="26"/>
        </w:rPr>
        <w:t>của các bên</w:t>
      </w:r>
      <w:r w:rsidR="00364543">
        <w:rPr>
          <w:rFonts w:eastAsia="Calibri" w:cs="Times New Roman"/>
          <w:sz w:val="26"/>
          <w:szCs w:val="26"/>
        </w:rPr>
        <w:t>.</w:t>
      </w:r>
      <w:r w:rsidRPr="006D150A">
        <w:rPr>
          <w:rFonts w:eastAsia="Calibri" w:cs="Times New Roman"/>
          <w:sz w:val="26"/>
          <w:szCs w:val="26"/>
        </w:rPr>
        <w:t xml:space="preserve"> </w:t>
      </w:r>
      <w:r w:rsidR="0076532B">
        <w:rPr>
          <w:rFonts w:eastAsia="Calibri" w:cs="Times New Roman"/>
          <w:sz w:val="26"/>
          <w:szCs w:val="26"/>
        </w:rPr>
        <w:t xml:space="preserve">Tuy nhiên, pháp luật nhà ở hiện nay đã bỏ quy định mẫu hợp đồng, chỉ quy định các nội dung </w:t>
      </w:r>
      <w:r w:rsidR="003A5498">
        <w:rPr>
          <w:rFonts w:eastAsia="Calibri" w:cs="Times New Roman"/>
          <w:sz w:val="26"/>
          <w:szCs w:val="26"/>
        </w:rPr>
        <w:t xml:space="preserve">cơ bản </w:t>
      </w:r>
      <w:r w:rsidR="0076532B">
        <w:rPr>
          <w:rFonts w:eastAsia="Calibri" w:cs="Times New Roman"/>
          <w:sz w:val="26"/>
          <w:szCs w:val="26"/>
        </w:rPr>
        <w:t>của hợp đồng để các bên áp dụng thực hiện.</w:t>
      </w:r>
      <w:r w:rsidRPr="006D150A">
        <w:rPr>
          <w:rFonts w:eastAsia="Calibri" w:cs="Times New Roman"/>
          <w:sz w:val="26"/>
          <w:szCs w:val="26"/>
        </w:rPr>
        <w:t xml:space="preserve"> </w:t>
      </w:r>
    </w:p>
    <w:p w14:paraId="10CA2E2B" w14:textId="49D5AA58" w:rsidR="00B4351D" w:rsidRPr="00B4351D" w:rsidRDefault="009B1170" w:rsidP="00832FD1">
      <w:pPr>
        <w:spacing w:after="0" w:line="360" w:lineRule="auto"/>
        <w:ind w:firstLine="567"/>
        <w:jc w:val="both"/>
        <w:rPr>
          <w:rFonts w:eastAsia="Calibri" w:cs="Times New Roman"/>
          <w:b/>
          <w:bCs/>
          <w:sz w:val="26"/>
          <w:szCs w:val="26"/>
        </w:rPr>
      </w:pPr>
      <w:r w:rsidRPr="006D150A">
        <w:rPr>
          <w:rFonts w:eastAsia="Calibri" w:cs="Times New Roman"/>
          <w:b/>
          <w:bCs/>
          <w:sz w:val="26"/>
          <w:szCs w:val="26"/>
        </w:rPr>
        <w:t>2.1.3. Nội dung của hợp đồ</w:t>
      </w:r>
      <w:r w:rsidR="00B4351D">
        <w:rPr>
          <w:rFonts w:eastAsia="Calibri" w:cs="Times New Roman"/>
          <w:b/>
          <w:bCs/>
          <w:sz w:val="26"/>
          <w:szCs w:val="26"/>
        </w:rPr>
        <w:t xml:space="preserve">ng </w:t>
      </w:r>
    </w:p>
    <w:p w14:paraId="195B8071" w14:textId="0D121D19" w:rsidR="00B4351D" w:rsidRDefault="00B4351D" w:rsidP="00832FD1">
      <w:pPr>
        <w:spacing w:after="0" w:line="360" w:lineRule="auto"/>
        <w:ind w:firstLine="567"/>
        <w:jc w:val="both"/>
        <w:rPr>
          <w:rFonts w:eastAsia="Calibri" w:cs="Times New Roman"/>
          <w:sz w:val="26"/>
          <w:szCs w:val="26"/>
        </w:rPr>
      </w:pPr>
      <w:r>
        <w:rPr>
          <w:rFonts w:eastAsia="Calibri" w:cs="Times New Roman"/>
          <w:sz w:val="26"/>
          <w:szCs w:val="26"/>
        </w:rPr>
        <w:t xml:space="preserve">Theo quy định pháp luật nhà ở hiện nay, hợp đồng dịch vụ quản lý vận hành nhà chung có các nội dung theo quy định tại khoản 3 Điều 29 Thông tư số 05/2024/TT-BXD. Tuy nhiên, tác giả tập trung phân tích, đánh giá một số nội dung chính </w:t>
      </w:r>
      <w:r w:rsidR="0008317D">
        <w:rPr>
          <w:rFonts w:eastAsia="Calibri" w:cs="Times New Roman"/>
          <w:sz w:val="26"/>
          <w:szCs w:val="26"/>
        </w:rPr>
        <w:t xml:space="preserve">của hợp đồng </w:t>
      </w:r>
      <w:r w:rsidR="00E10C58">
        <w:rPr>
          <w:rFonts w:eastAsia="Calibri" w:cs="Times New Roman"/>
          <w:sz w:val="26"/>
          <w:szCs w:val="26"/>
        </w:rPr>
        <w:t>gồm công việc quản lý vận hành nhà chung cư; kinh phí và giá dịch vụ quản lý vận hành nhà chung cư; thời hạn thực hiện hợp đồng; quyền và nghĩa vụ của các bên</w:t>
      </w:r>
      <w:r w:rsidR="00A67D4F">
        <w:rPr>
          <w:rFonts w:eastAsia="Calibri" w:cs="Times New Roman"/>
          <w:sz w:val="26"/>
          <w:szCs w:val="26"/>
        </w:rPr>
        <w:t>; giải quyết tranh chấp và xử lý vi phạm hợp đồng.</w:t>
      </w:r>
      <w:r w:rsidR="00E10C58">
        <w:rPr>
          <w:rFonts w:eastAsia="Calibri" w:cs="Times New Roman"/>
          <w:sz w:val="26"/>
          <w:szCs w:val="26"/>
        </w:rPr>
        <w:t xml:space="preserve"> </w:t>
      </w:r>
      <w:r>
        <w:rPr>
          <w:rFonts w:eastAsia="Calibri" w:cs="Times New Roman"/>
          <w:sz w:val="26"/>
          <w:szCs w:val="26"/>
        </w:rPr>
        <w:t xml:space="preserve"> </w:t>
      </w:r>
    </w:p>
    <w:p w14:paraId="731032E9" w14:textId="44995A10" w:rsidR="009B1170" w:rsidRPr="006D150A" w:rsidRDefault="009B1170" w:rsidP="00832FD1">
      <w:pPr>
        <w:spacing w:after="0" w:line="360" w:lineRule="auto"/>
        <w:ind w:firstLine="567"/>
        <w:jc w:val="both"/>
        <w:rPr>
          <w:rFonts w:eastAsia="Calibri" w:cs="Times New Roman"/>
          <w:sz w:val="26"/>
          <w:szCs w:val="26"/>
        </w:rPr>
      </w:pPr>
      <w:r w:rsidRPr="006D150A">
        <w:rPr>
          <w:rFonts w:eastAsia="Calibri" w:cs="Times New Roman"/>
          <w:sz w:val="26"/>
          <w:szCs w:val="26"/>
        </w:rPr>
        <w:t xml:space="preserve">2.1.3.1. </w:t>
      </w:r>
      <w:r w:rsidRPr="006D150A">
        <w:rPr>
          <w:rFonts w:eastAsia="Calibri" w:cs="Times New Roman"/>
          <w:sz w:val="26"/>
          <w:szCs w:val="26"/>
          <w:lang w:val="vi-VN"/>
        </w:rPr>
        <w:t xml:space="preserve">Nội dung </w:t>
      </w:r>
      <w:r w:rsidR="0008317D">
        <w:rPr>
          <w:rFonts w:eastAsia="Calibri" w:cs="Times New Roman"/>
          <w:sz w:val="26"/>
          <w:szCs w:val="26"/>
        </w:rPr>
        <w:t xml:space="preserve">về công việc </w:t>
      </w:r>
      <w:r w:rsidRPr="006D150A">
        <w:rPr>
          <w:rFonts w:eastAsia="Calibri" w:cs="Times New Roman"/>
          <w:sz w:val="26"/>
          <w:szCs w:val="26"/>
          <w:lang w:val="vi-VN"/>
        </w:rPr>
        <w:t>quản lý vận hành</w:t>
      </w:r>
      <w:r w:rsidRPr="006D150A">
        <w:rPr>
          <w:rFonts w:eastAsia="Calibri" w:cs="Times New Roman"/>
          <w:sz w:val="26"/>
          <w:szCs w:val="26"/>
        </w:rPr>
        <w:t xml:space="preserve"> nhà chung cư</w:t>
      </w:r>
    </w:p>
    <w:p w14:paraId="224E51BB" w14:textId="4DA1DFCF" w:rsidR="00440CBC" w:rsidRPr="006D150A" w:rsidRDefault="009B1170" w:rsidP="00832FD1">
      <w:pPr>
        <w:spacing w:after="0" w:line="360" w:lineRule="auto"/>
        <w:ind w:firstLine="567"/>
        <w:jc w:val="both"/>
        <w:rPr>
          <w:rFonts w:eastAsia="Calibri" w:cs="Times New Roman"/>
          <w:sz w:val="26"/>
          <w:szCs w:val="26"/>
        </w:rPr>
      </w:pPr>
      <w:r w:rsidRPr="006D150A">
        <w:rPr>
          <w:rFonts w:eastAsia="Calibri" w:cs="Times New Roman"/>
          <w:sz w:val="26"/>
          <w:szCs w:val="26"/>
        </w:rPr>
        <w:t xml:space="preserve">Nội dung công việc do Đơn vị </w:t>
      </w:r>
      <w:r w:rsidR="00364543">
        <w:rPr>
          <w:rFonts w:eastAsia="Calibri" w:cs="Times New Roman"/>
          <w:sz w:val="26"/>
          <w:szCs w:val="26"/>
        </w:rPr>
        <w:t>vận hành</w:t>
      </w:r>
      <w:r w:rsidRPr="006D150A">
        <w:rPr>
          <w:rFonts w:eastAsia="Calibri" w:cs="Times New Roman"/>
          <w:sz w:val="26"/>
          <w:szCs w:val="26"/>
        </w:rPr>
        <w:t xml:space="preserve"> cung cấp để quản lý</w:t>
      </w:r>
      <w:r w:rsidR="009B70EB">
        <w:rPr>
          <w:rFonts w:eastAsia="Calibri" w:cs="Times New Roman"/>
          <w:sz w:val="26"/>
          <w:szCs w:val="26"/>
        </w:rPr>
        <w:t>,</w:t>
      </w:r>
      <w:r w:rsidRPr="006D150A">
        <w:rPr>
          <w:rFonts w:eastAsia="Calibri" w:cs="Times New Roman"/>
          <w:sz w:val="26"/>
          <w:szCs w:val="26"/>
        </w:rPr>
        <w:t xml:space="preserve"> vận hành tòa nhà được quy định cụ thể trong </w:t>
      </w:r>
      <w:r w:rsidR="009B70EB">
        <w:rPr>
          <w:rFonts w:eastAsia="Calibri" w:cs="Times New Roman"/>
          <w:sz w:val="26"/>
          <w:szCs w:val="26"/>
        </w:rPr>
        <w:t>hợp đồng</w:t>
      </w:r>
      <w:r w:rsidRPr="006D150A">
        <w:rPr>
          <w:rFonts w:eastAsia="Calibri" w:cs="Times New Roman"/>
          <w:sz w:val="26"/>
          <w:szCs w:val="26"/>
        </w:rPr>
        <w:t xml:space="preserve">, </w:t>
      </w:r>
      <w:r w:rsidR="003A1363" w:rsidRPr="006D150A">
        <w:rPr>
          <w:rFonts w:eastAsia="Calibri" w:cs="Times New Roman"/>
          <w:sz w:val="26"/>
          <w:szCs w:val="26"/>
        </w:rPr>
        <w:t xml:space="preserve">các </w:t>
      </w:r>
      <w:r w:rsidRPr="006D150A">
        <w:rPr>
          <w:rFonts w:eastAsia="Calibri" w:cs="Times New Roman"/>
          <w:sz w:val="26"/>
          <w:szCs w:val="26"/>
        </w:rPr>
        <w:t>nội dung</w:t>
      </w:r>
      <w:r w:rsidR="0041585C">
        <w:rPr>
          <w:rFonts w:eastAsia="Calibri" w:cs="Times New Roman"/>
          <w:sz w:val="26"/>
          <w:szCs w:val="26"/>
        </w:rPr>
        <w:t xml:space="preserve"> </w:t>
      </w:r>
      <w:r w:rsidR="009B70EB">
        <w:rPr>
          <w:rFonts w:eastAsia="Calibri" w:cs="Times New Roman"/>
          <w:sz w:val="26"/>
          <w:szCs w:val="26"/>
        </w:rPr>
        <w:t xml:space="preserve">này </w:t>
      </w:r>
      <w:r w:rsidR="003A1363" w:rsidRPr="006D150A">
        <w:rPr>
          <w:rFonts w:eastAsia="Calibri" w:cs="Times New Roman"/>
          <w:sz w:val="26"/>
          <w:szCs w:val="26"/>
        </w:rPr>
        <w:t>phải phù hợ</w:t>
      </w:r>
      <w:r w:rsidR="009B70EB">
        <w:rPr>
          <w:rFonts w:eastAsia="Calibri" w:cs="Times New Roman"/>
          <w:sz w:val="26"/>
          <w:szCs w:val="26"/>
        </w:rPr>
        <w:t xml:space="preserve">p </w:t>
      </w:r>
      <w:r w:rsidR="0041585C">
        <w:rPr>
          <w:rFonts w:eastAsia="Calibri" w:cs="Times New Roman"/>
          <w:sz w:val="26"/>
          <w:szCs w:val="26"/>
        </w:rPr>
        <w:t xml:space="preserve">với </w:t>
      </w:r>
      <w:r w:rsidR="003A1363" w:rsidRPr="006D150A">
        <w:rPr>
          <w:rFonts w:eastAsia="Calibri" w:cs="Times New Roman"/>
          <w:sz w:val="26"/>
          <w:szCs w:val="26"/>
        </w:rPr>
        <w:t>quy định của BLDS</w:t>
      </w:r>
      <w:r w:rsidR="009B70EB">
        <w:rPr>
          <w:rFonts w:eastAsia="Calibri" w:cs="Times New Roman"/>
          <w:sz w:val="26"/>
          <w:szCs w:val="26"/>
        </w:rPr>
        <w:t xml:space="preserve">, </w:t>
      </w:r>
      <w:r w:rsidR="003A1363" w:rsidRPr="006D150A">
        <w:rPr>
          <w:rFonts w:eastAsia="Calibri" w:cs="Times New Roman"/>
          <w:sz w:val="26"/>
          <w:szCs w:val="26"/>
        </w:rPr>
        <w:t xml:space="preserve">Luật Nhà ở </w:t>
      </w:r>
      <w:r w:rsidRPr="006D150A">
        <w:rPr>
          <w:rFonts w:eastAsia="Calibri" w:cs="Times New Roman"/>
          <w:sz w:val="26"/>
          <w:szCs w:val="26"/>
        </w:rPr>
        <w:t xml:space="preserve">và một số nội dung </w:t>
      </w:r>
      <w:r w:rsidR="003A1363" w:rsidRPr="006D150A">
        <w:rPr>
          <w:rFonts w:eastAsia="Calibri" w:cs="Times New Roman"/>
          <w:sz w:val="26"/>
          <w:szCs w:val="26"/>
        </w:rPr>
        <w:t xml:space="preserve">chi tiết </w:t>
      </w:r>
      <w:r w:rsidRPr="006D150A">
        <w:rPr>
          <w:rFonts w:eastAsia="Calibri" w:cs="Times New Roman"/>
          <w:sz w:val="26"/>
          <w:szCs w:val="26"/>
        </w:rPr>
        <w:t xml:space="preserve">sẽ được đàm phán, trao đổi, thỏa thuận </w:t>
      </w:r>
      <w:r w:rsidR="003A1363" w:rsidRPr="006D150A">
        <w:rPr>
          <w:rFonts w:eastAsia="Calibri" w:cs="Times New Roman"/>
          <w:sz w:val="26"/>
          <w:szCs w:val="26"/>
        </w:rPr>
        <w:t xml:space="preserve">trong quá trình giao kết </w:t>
      </w:r>
      <w:r w:rsidRPr="006D150A">
        <w:rPr>
          <w:rFonts w:eastAsia="Calibri" w:cs="Times New Roman"/>
          <w:sz w:val="26"/>
          <w:szCs w:val="26"/>
        </w:rPr>
        <w:t xml:space="preserve">giữa hai bên </w:t>
      </w:r>
      <w:r w:rsidR="003A1363" w:rsidRPr="006D150A">
        <w:rPr>
          <w:rFonts w:eastAsia="Calibri" w:cs="Times New Roman"/>
          <w:sz w:val="26"/>
          <w:szCs w:val="26"/>
        </w:rPr>
        <w:t xml:space="preserve">trước khi ký </w:t>
      </w:r>
      <w:r w:rsidR="00323876">
        <w:rPr>
          <w:rFonts w:eastAsia="Calibri" w:cs="Times New Roman"/>
          <w:sz w:val="26"/>
          <w:szCs w:val="26"/>
        </w:rPr>
        <w:t>hợp đồng</w:t>
      </w:r>
      <w:r w:rsidR="00F80A53">
        <w:rPr>
          <w:rFonts w:eastAsia="Calibri" w:cs="Times New Roman"/>
          <w:sz w:val="26"/>
          <w:szCs w:val="26"/>
        </w:rPr>
        <w:t>,</w:t>
      </w:r>
      <w:r w:rsidR="00323876">
        <w:rPr>
          <w:rFonts w:eastAsia="Calibri" w:cs="Times New Roman"/>
          <w:sz w:val="26"/>
          <w:szCs w:val="26"/>
        </w:rPr>
        <w:t xml:space="preserve"> </w:t>
      </w:r>
      <w:r w:rsidRPr="006D150A">
        <w:rPr>
          <w:rFonts w:eastAsia="Calibri" w:cs="Times New Roman"/>
          <w:sz w:val="26"/>
          <w:szCs w:val="26"/>
        </w:rPr>
        <w:t>để đảm bảo tính chất tự do ý chí của các bên tham gia hợp đồng. Pháp luật nhà ở</w:t>
      </w:r>
      <w:r w:rsidR="009B70EB">
        <w:rPr>
          <w:rFonts w:eastAsia="Calibri" w:cs="Times New Roman"/>
          <w:sz w:val="26"/>
          <w:szCs w:val="26"/>
        </w:rPr>
        <w:t xml:space="preserve"> năm 2015 có đưa </w:t>
      </w:r>
      <w:r w:rsidRPr="006D150A">
        <w:rPr>
          <w:rFonts w:eastAsia="Calibri" w:cs="Times New Roman"/>
          <w:sz w:val="26"/>
          <w:szCs w:val="26"/>
        </w:rPr>
        <w:t xml:space="preserve">mẫu hợp đồng </w:t>
      </w:r>
      <w:r w:rsidR="009B70EB">
        <w:rPr>
          <w:rFonts w:eastAsia="Calibri" w:cs="Times New Roman"/>
          <w:sz w:val="26"/>
          <w:szCs w:val="26"/>
        </w:rPr>
        <w:lastRenderedPageBreak/>
        <w:t xml:space="preserve">dịch vụ trong công tác quản lý vận hành </w:t>
      </w:r>
      <w:r w:rsidRPr="006D150A">
        <w:rPr>
          <w:rFonts w:eastAsia="Calibri" w:cs="Times New Roman"/>
          <w:sz w:val="26"/>
          <w:szCs w:val="26"/>
        </w:rPr>
        <w:t>kèm theo Thông tư số 02</w:t>
      </w:r>
      <w:r w:rsidR="00F80A53">
        <w:rPr>
          <w:rFonts w:eastAsia="Calibri" w:cs="Times New Roman"/>
          <w:sz w:val="26"/>
          <w:szCs w:val="26"/>
        </w:rPr>
        <w:t>/</w:t>
      </w:r>
      <w:r w:rsidR="00847315" w:rsidRPr="006D150A">
        <w:rPr>
          <w:rFonts w:eastAsia="Calibri" w:cs="Times New Roman"/>
          <w:sz w:val="26"/>
          <w:szCs w:val="26"/>
        </w:rPr>
        <w:t>2016</w:t>
      </w:r>
      <w:r w:rsidR="00F80A53">
        <w:rPr>
          <w:rFonts w:eastAsia="Calibri" w:cs="Times New Roman"/>
          <w:sz w:val="26"/>
          <w:szCs w:val="26"/>
        </w:rPr>
        <w:t>/TT-BXD</w:t>
      </w:r>
      <w:r w:rsidRPr="006D150A">
        <w:rPr>
          <w:rFonts w:eastAsia="Calibri" w:cs="Times New Roman"/>
          <w:sz w:val="26"/>
          <w:szCs w:val="26"/>
        </w:rPr>
        <w:t xml:space="preserve">. Tuy nhiên, pháp luật nhà ở năm 2023 đã bãi bỏ </w:t>
      </w:r>
      <w:r w:rsidR="009B70EB">
        <w:rPr>
          <w:rFonts w:eastAsia="Calibri" w:cs="Times New Roman"/>
          <w:sz w:val="26"/>
          <w:szCs w:val="26"/>
        </w:rPr>
        <w:t xml:space="preserve">hình thức </w:t>
      </w:r>
      <w:r w:rsidRPr="006D150A">
        <w:rPr>
          <w:rFonts w:eastAsia="Calibri" w:cs="Times New Roman"/>
          <w:sz w:val="26"/>
          <w:szCs w:val="26"/>
        </w:rPr>
        <w:t xml:space="preserve">mẫu hợp đồng. </w:t>
      </w:r>
    </w:p>
    <w:p w14:paraId="22461E67" w14:textId="28419C42" w:rsidR="009B1170" w:rsidRPr="006D150A" w:rsidRDefault="0002024C" w:rsidP="00832FD1">
      <w:pPr>
        <w:spacing w:after="0" w:line="360" w:lineRule="auto"/>
        <w:ind w:firstLine="567"/>
        <w:jc w:val="both"/>
        <w:rPr>
          <w:rFonts w:eastAsia="Calibri" w:cs="Times New Roman"/>
          <w:color w:val="EE0000"/>
          <w:sz w:val="26"/>
          <w:szCs w:val="26"/>
        </w:rPr>
      </w:pPr>
      <w:r>
        <w:rPr>
          <w:rFonts w:eastAsia="Calibri" w:cs="Times New Roman"/>
          <w:sz w:val="26"/>
          <w:szCs w:val="26"/>
        </w:rPr>
        <w:t xml:space="preserve">Theo </w:t>
      </w:r>
      <w:r w:rsidR="009B1170" w:rsidRPr="006D150A">
        <w:rPr>
          <w:rFonts w:eastAsia="Calibri" w:cs="Times New Roman"/>
          <w:sz w:val="26"/>
          <w:szCs w:val="26"/>
        </w:rPr>
        <w:t>quy định tại Điều 7 Thông tư số 05</w:t>
      </w:r>
      <w:r w:rsidR="00F80A53">
        <w:rPr>
          <w:rFonts w:eastAsia="Calibri" w:cs="Times New Roman"/>
          <w:sz w:val="26"/>
          <w:szCs w:val="26"/>
        </w:rPr>
        <w:t>/</w:t>
      </w:r>
      <w:r w:rsidR="009B70EB">
        <w:rPr>
          <w:rFonts w:eastAsia="Calibri" w:cs="Times New Roman"/>
          <w:sz w:val="26"/>
          <w:szCs w:val="26"/>
        </w:rPr>
        <w:t>2024</w:t>
      </w:r>
      <w:r w:rsidR="00F80A53">
        <w:rPr>
          <w:rFonts w:eastAsia="Calibri" w:cs="Times New Roman"/>
          <w:sz w:val="26"/>
          <w:szCs w:val="26"/>
        </w:rPr>
        <w:t>/TT-BXD</w:t>
      </w:r>
      <w:r>
        <w:rPr>
          <w:rFonts w:eastAsia="Calibri" w:cs="Times New Roman"/>
          <w:sz w:val="26"/>
          <w:szCs w:val="26"/>
        </w:rPr>
        <w:t>,</w:t>
      </w:r>
      <w:r w:rsidR="009B70EB">
        <w:rPr>
          <w:rFonts w:eastAsia="Calibri" w:cs="Times New Roman"/>
          <w:sz w:val="26"/>
          <w:szCs w:val="26"/>
        </w:rPr>
        <w:t xml:space="preserve"> </w:t>
      </w:r>
      <w:r>
        <w:rPr>
          <w:rFonts w:eastAsia="Calibri" w:cs="Times New Roman"/>
          <w:sz w:val="26"/>
          <w:szCs w:val="26"/>
        </w:rPr>
        <w:t>n</w:t>
      </w:r>
      <w:r w:rsidRPr="006D150A">
        <w:rPr>
          <w:rFonts w:eastAsia="Calibri" w:cs="Times New Roman"/>
          <w:sz w:val="26"/>
          <w:szCs w:val="26"/>
        </w:rPr>
        <w:t>ộ</w:t>
      </w:r>
      <w:r>
        <w:rPr>
          <w:rFonts w:eastAsia="Calibri" w:cs="Times New Roman"/>
          <w:sz w:val="26"/>
          <w:szCs w:val="26"/>
        </w:rPr>
        <w:t>i dung công tác</w:t>
      </w:r>
      <w:r w:rsidRPr="006D150A">
        <w:rPr>
          <w:rFonts w:eastAsia="Calibri" w:cs="Times New Roman"/>
          <w:sz w:val="26"/>
          <w:szCs w:val="26"/>
        </w:rPr>
        <w:t xml:space="preserve"> quản lý vậ</w:t>
      </w:r>
      <w:r>
        <w:rPr>
          <w:rFonts w:eastAsia="Calibri" w:cs="Times New Roman"/>
          <w:sz w:val="26"/>
          <w:szCs w:val="26"/>
        </w:rPr>
        <w:t xml:space="preserve">n hành </w:t>
      </w:r>
      <w:r w:rsidR="009B70EB">
        <w:rPr>
          <w:rFonts w:eastAsia="Calibri" w:cs="Times New Roman"/>
          <w:sz w:val="26"/>
          <w:szCs w:val="26"/>
        </w:rPr>
        <w:t>gồm các công việc</w:t>
      </w:r>
      <w:r w:rsidR="000A75C1" w:rsidRPr="006D150A">
        <w:rPr>
          <w:rFonts w:eastAsia="Calibri" w:cs="Times New Roman"/>
          <w:sz w:val="26"/>
          <w:szCs w:val="26"/>
        </w:rPr>
        <w:t xml:space="preserve"> </w:t>
      </w:r>
      <w:r w:rsidR="009B1170" w:rsidRPr="009B70EB">
        <w:rPr>
          <w:rFonts w:eastAsia="Calibri" w:cs="Times New Roman"/>
          <w:iCs/>
          <w:sz w:val="26"/>
          <w:szCs w:val="26"/>
        </w:rPr>
        <w:t>đ</w:t>
      </w:r>
      <w:r w:rsidR="009B1170" w:rsidRPr="009B70EB">
        <w:rPr>
          <w:rFonts w:eastAsia="Calibri" w:cs="Times New Roman"/>
          <w:iCs/>
          <w:sz w:val="26"/>
          <w:szCs w:val="26"/>
          <w:lang w:val="vi-VN"/>
        </w:rPr>
        <w:t>iều khiển, duy trì hoạt động, kiểm tra thường xuyên hệ thống thang máy, bảo dưỡng máy bơm nước, máy phát điện, hệ thống báo cháy tự động, hệ thống chữa cháy, dụng cụ chữa cháy, các thiết bị dự phòng và các thiết bị khác thuộc phần sở hữu chung, sử dụng chung của tòa nhà chung cư, cụm nhà chung cư để đ</w:t>
      </w:r>
      <w:r w:rsidR="009B1170" w:rsidRPr="009B70EB">
        <w:rPr>
          <w:rFonts w:eastAsia="Calibri" w:cs="Times New Roman"/>
          <w:iCs/>
          <w:sz w:val="26"/>
          <w:szCs w:val="26"/>
        </w:rPr>
        <w:t>ả</w:t>
      </w:r>
      <w:r w:rsidR="009B1170" w:rsidRPr="009B70EB">
        <w:rPr>
          <w:rFonts w:eastAsia="Calibri" w:cs="Times New Roman"/>
          <w:iCs/>
          <w:sz w:val="26"/>
          <w:szCs w:val="26"/>
          <w:lang w:val="vi-VN"/>
        </w:rPr>
        <w:t>m bảo cho các hệ thống thiết bị này hoạt động bình thường</w:t>
      </w:r>
      <w:r w:rsidR="009B1170" w:rsidRPr="009B70EB">
        <w:rPr>
          <w:rFonts w:eastAsia="Calibri" w:cs="Times New Roman"/>
          <w:iCs/>
          <w:sz w:val="26"/>
          <w:szCs w:val="26"/>
        </w:rPr>
        <w:t>; c</w:t>
      </w:r>
      <w:r w:rsidR="009B1170" w:rsidRPr="009B70EB">
        <w:rPr>
          <w:rFonts w:eastAsia="Calibri" w:cs="Times New Roman"/>
          <w:iCs/>
          <w:sz w:val="26"/>
          <w:szCs w:val="26"/>
          <w:lang w:val="vi-VN"/>
        </w:rPr>
        <w:t>ung cấp các dịch vụ bảo vệ, vệ sinh môi trường, thu gom rác thải, chăm sóc vườn hoa, cây cảnh, diệt côn trùng và các dịch vụ khác bảo đảm cho nhà chung cư hoạt động bình thường</w:t>
      </w:r>
      <w:r w:rsidR="009B1170" w:rsidRPr="009B70EB">
        <w:rPr>
          <w:rFonts w:eastAsia="Calibri" w:cs="Times New Roman"/>
          <w:iCs/>
          <w:sz w:val="26"/>
          <w:szCs w:val="26"/>
        </w:rPr>
        <w:t xml:space="preserve"> và c</w:t>
      </w:r>
      <w:r w:rsidR="009B1170" w:rsidRPr="009B70EB">
        <w:rPr>
          <w:rFonts w:eastAsia="Calibri" w:cs="Times New Roman"/>
          <w:iCs/>
          <w:sz w:val="26"/>
          <w:szCs w:val="26"/>
          <w:lang w:val="vi-VN"/>
        </w:rPr>
        <w:t>ác công việc khác có liên quan do Hội nghị nhà chung cư quyết định</w:t>
      </w:r>
      <w:r w:rsidR="009B1170" w:rsidRPr="006D150A">
        <w:rPr>
          <w:rFonts w:eastAsia="Calibri" w:cs="Times New Roman"/>
          <w:sz w:val="26"/>
          <w:szCs w:val="26"/>
        </w:rPr>
        <w:t xml:space="preserve">. </w:t>
      </w:r>
    </w:p>
    <w:p w14:paraId="770922AA" w14:textId="3E8EF3F3" w:rsidR="009B1170" w:rsidRPr="006D150A" w:rsidRDefault="009B1170" w:rsidP="00832FD1">
      <w:pPr>
        <w:spacing w:after="0" w:line="360" w:lineRule="auto"/>
        <w:ind w:firstLine="567"/>
        <w:jc w:val="both"/>
        <w:rPr>
          <w:rFonts w:eastAsia="Calibri" w:cs="Times New Roman"/>
          <w:sz w:val="26"/>
          <w:szCs w:val="26"/>
        </w:rPr>
      </w:pPr>
      <w:r w:rsidRPr="006D150A">
        <w:rPr>
          <w:rFonts w:eastAsia="Calibri" w:cs="Times New Roman"/>
          <w:sz w:val="26"/>
          <w:szCs w:val="26"/>
        </w:rPr>
        <w:t>Đ</w:t>
      </w:r>
      <w:r w:rsidRPr="006D150A">
        <w:rPr>
          <w:rFonts w:eastAsia="Calibri" w:cs="Times New Roman"/>
          <w:sz w:val="26"/>
          <w:szCs w:val="26"/>
          <w:lang w:val="vi-VN"/>
        </w:rPr>
        <w:t xml:space="preserve">ơn vị </w:t>
      </w:r>
      <w:r w:rsidR="00F80A53">
        <w:rPr>
          <w:rFonts w:eastAsia="Calibri" w:cs="Times New Roman"/>
          <w:sz w:val="26"/>
          <w:szCs w:val="26"/>
        </w:rPr>
        <w:t xml:space="preserve">quản lý </w:t>
      </w:r>
      <w:r w:rsidR="00364543">
        <w:rPr>
          <w:rFonts w:eastAsia="Calibri" w:cs="Times New Roman"/>
          <w:sz w:val="26"/>
          <w:szCs w:val="26"/>
        </w:rPr>
        <w:t xml:space="preserve">vận hành </w:t>
      </w:r>
      <w:r w:rsidR="00F25D7F" w:rsidRPr="006D150A">
        <w:rPr>
          <w:rFonts w:eastAsia="Calibri" w:cs="Times New Roman"/>
          <w:sz w:val="26"/>
          <w:szCs w:val="26"/>
        </w:rPr>
        <w:t xml:space="preserve">nếu đủ điều kiện năng lực có thể </w:t>
      </w:r>
      <w:r w:rsidRPr="006D150A">
        <w:rPr>
          <w:rFonts w:eastAsia="Calibri" w:cs="Times New Roman"/>
          <w:sz w:val="26"/>
          <w:szCs w:val="26"/>
        </w:rPr>
        <w:t xml:space="preserve">thực hiện </w:t>
      </w:r>
      <w:r w:rsidR="00F25D7F" w:rsidRPr="006D150A">
        <w:rPr>
          <w:rFonts w:eastAsia="Calibri" w:cs="Times New Roman"/>
          <w:sz w:val="26"/>
          <w:szCs w:val="26"/>
        </w:rPr>
        <w:t xml:space="preserve">toàn bộ </w:t>
      </w:r>
      <w:r w:rsidRPr="006D150A">
        <w:rPr>
          <w:rFonts w:eastAsia="Calibri" w:cs="Times New Roman"/>
          <w:sz w:val="26"/>
          <w:szCs w:val="26"/>
        </w:rPr>
        <w:t xml:space="preserve">các công việc </w:t>
      </w:r>
      <w:r w:rsidR="00F25D7F" w:rsidRPr="006D150A">
        <w:rPr>
          <w:rFonts w:eastAsia="Calibri" w:cs="Times New Roman"/>
          <w:sz w:val="26"/>
          <w:szCs w:val="26"/>
        </w:rPr>
        <w:t xml:space="preserve">quản lý vận hành hoặc ký hợp đồng thuê các đơn vị có đủ điều kiện để thực hiện một phần công việc </w:t>
      </w:r>
      <w:r w:rsidR="009B70EB">
        <w:rPr>
          <w:rFonts w:eastAsia="Calibri" w:cs="Times New Roman"/>
          <w:sz w:val="26"/>
          <w:szCs w:val="26"/>
        </w:rPr>
        <w:t>này</w:t>
      </w:r>
      <w:r w:rsidR="00F25D7F" w:rsidRPr="006D150A">
        <w:rPr>
          <w:rFonts w:eastAsia="Calibri" w:cs="Times New Roman"/>
          <w:sz w:val="26"/>
          <w:szCs w:val="26"/>
        </w:rPr>
        <w:t xml:space="preserve"> và phải chịu trách nhiệm trước B</w:t>
      </w:r>
      <w:r w:rsidR="002D6700">
        <w:rPr>
          <w:rFonts w:eastAsia="Calibri" w:cs="Times New Roman"/>
          <w:sz w:val="26"/>
          <w:szCs w:val="26"/>
        </w:rPr>
        <w:t>an quản trị</w:t>
      </w:r>
      <w:r w:rsidR="00F25D7F" w:rsidRPr="006D150A">
        <w:rPr>
          <w:rFonts w:eastAsia="Calibri" w:cs="Times New Roman"/>
          <w:sz w:val="26"/>
          <w:szCs w:val="26"/>
        </w:rPr>
        <w:t>, cư dân về chất lượng, tiến độ cung cấp dịch vụ của bên thứ ba; trước khi ký hợp đồng thuê mướn bên thứ ba phải thông báo đến B</w:t>
      </w:r>
      <w:r w:rsidR="002D6700">
        <w:rPr>
          <w:rFonts w:eastAsia="Calibri" w:cs="Times New Roman"/>
          <w:sz w:val="26"/>
          <w:szCs w:val="26"/>
        </w:rPr>
        <w:t>an quản trị</w:t>
      </w:r>
      <w:r w:rsidR="00F25D7F" w:rsidRPr="006D150A">
        <w:rPr>
          <w:rFonts w:eastAsia="Calibri" w:cs="Times New Roman"/>
          <w:sz w:val="26"/>
          <w:szCs w:val="26"/>
        </w:rPr>
        <w:t>. Ngoài ra, B</w:t>
      </w:r>
      <w:r w:rsidR="002D6700">
        <w:rPr>
          <w:rFonts w:eastAsia="Calibri" w:cs="Times New Roman"/>
          <w:sz w:val="26"/>
          <w:szCs w:val="26"/>
        </w:rPr>
        <w:t>an quản trị</w:t>
      </w:r>
      <w:r w:rsidR="00F25D7F" w:rsidRPr="006D150A">
        <w:rPr>
          <w:rFonts w:eastAsia="Calibri" w:cs="Times New Roman"/>
          <w:sz w:val="26"/>
          <w:szCs w:val="26"/>
        </w:rPr>
        <w:t xml:space="preserve"> không được ký hợp đồng với một đơn vị, tổ chức khác (bên thứ</w:t>
      </w:r>
      <w:r w:rsidR="00E5161E">
        <w:rPr>
          <w:rFonts w:eastAsia="Calibri" w:cs="Times New Roman"/>
          <w:sz w:val="26"/>
          <w:szCs w:val="26"/>
        </w:rPr>
        <w:t xml:space="preserve"> ba</w:t>
      </w:r>
      <w:r w:rsidR="00F25D7F" w:rsidRPr="006D150A">
        <w:rPr>
          <w:rFonts w:eastAsia="Calibri" w:cs="Times New Roman"/>
          <w:sz w:val="26"/>
          <w:szCs w:val="26"/>
        </w:rPr>
        <w:t>) để thực hiện các công việc quản lý vận hành tòa nhà</w:t>
      </w:r>
      <w:r w:rsidR="009B70EB">
        <w:rPr>
          <w:rFonts w:eastAsia="Calibri" w:cs="Times New Roman"/>
          <w:sz w:val="26"/>
          <w:szCs w:val="26"/>
        </w:rPr>
        <w:t xml:space="preserve"> đã ký</w:t>
      </w:r>
      <w:r w:rsidR="00F25D7F" w:rsidRPr="006D150A">
        <w:rPr>
          <w:rFonts w:eastAsia="Calibri" w:cs="Times New Roman"/>
          <w:sz w:val="26"/>
          <w:szCs w:val="26"/>
        </w:rPr>
        <w:t>.</w:t>
      </w:r>
      <w:r w:rsidR="00EE6630" w:rsidRPr="006D150A">
        <w:rPr>
          <w:rFonts w:eastAsia="Calibri" w:cs="Times New Roman"/>
          <w:sz w:val="26"/>
          <w:szCs w:val="26"/>
        </w:rPr>
        <w:t xml:space="preserve"> Việc quy đị</w:t>
      </w:r>
      <w:r w:rsidR="009B70EB">
        <w:rPr>
          <w:rFonts w:eastAsia="Calibri" w:cs="Times New Roman"/>
          <w:sz w:val="26"/>
          <w:szCs w:val="26"/>
        </w:rPr>
        <w:t>nh này</w:t>
      </w:r>
      <w:r w:rsidR="00EE6630" w:rsidRPr="006D150A">
        <w:rPr>
          <w:rFonts w:eastAsia="Calibri" w:cs="Times New Roman"/>
          <w:sz w:val="26"/>
          <w:szCs w:val="26"/>
        </w:rPr>
        <w:t>, nhằm đảm bả</w:t>
      </w:r>
      <w:r w:rsidR="009B70EB">
        <w:rPr>
          <w:rFonts w:eastAsia="Calibri" w:cs="Times New Roman"/>
          <w:sz w:val="26"/>
          <w:szCs w:val="26"/>
        </w:rPr>
        <w:t>o tính đồng bộ, thống nhất của nội dung hợp đồng và quyền, lợi ích của Đơn vị</w:t>
      </w:r>
      <w:r w:rsidR="00364543">
        <w:rPr>
          <w:rFonts w:eastAsia="Calibri" w:cs="Times New Roman"/>
          <w:sz w:val="26"/>
          <w:szCs w:val="26"/>
        </w:rPr>
        <w:t xml:space="preserve"> vận hành</w:t>
      </w:r>
      <w:r w:rsidR="009B70EB">
        <w:rPr>
          <w:rFonts w:eastAsia="Calibri" w:cs="Times New Roman"/>
          <w:sz w:val="26"/>
          <w:szCs w:val="26"/>
        </w:rPr>
        <w:t xml:space="preserve">. </w:t>
      </w:r>
      <w:r w:rsidR="00EE6630" w:rsidRPr="006D150A">
        <w:rPr>
          <w:rFonts w:eastAsia="Calibri" w:cs="Times New Roman"/>
          <w:sz w:val="26"/>
          <w:szCs w:val="26"/>
        </w:rPr>
        <w:t xml:space="preserve"> </w:t>
      </w:r>
      <w:r w:rsidR="00F25D7F" w:rsidRPr="006D150A">
        <w:rPr>
          <w:rFonts w:eastAsia="Calibri" w:cs="Times New Roman"/>
          <w:sz w:val="26"/>
          <w:szCs w:val="26"/>
        </w:rPr>
        <w:t xml:space="preserve"> </w:t>
      </w:r>
      <w:r w:rsidRPr="006D150A">
        <w:rPr>
          <w:rFonts w:eastAsia="Calibri" w:cs="Times New Roman"/>
          <w:sz w:val="26"/>
          <w:szCs w:val="26"/>
          <w:lang w:val="vi-VN"/>
        </w:rPr>
        <w:t xml:space="preserve"> </w:t>
      </w:r>
    </w:p>
    <w:p w14:paraId="3483DE60" w14:textId="516BE1C8" w:rsidR="009B1170" w:rsidRPr="006D150A" w:rsidRDefault="009B1170" w:rsidP="00832FD1">
      <w:pPr>
        <w:spacing w:after="0" w:line="360" w:lineRule="auto"/>
        <w:ind w:firstLine="567"/>
        <w:jc w:val="both"/>
        <w:rPr>
          <w:rFonts w:eastAsia="Calibri" w:cs="Times New Roman"/>
          <w:sz w:val="26"/>
          <w:szCs w:val="26"/>
        </w:rPr>
      </w:pPr>
      <w:r w:rsidRPr="006D150A">
        <w:rPr>
          <w:rFonts w:eastAsia="Calibri" w:cs="Times New Roman"/>
          <w:sz w:val="26"/>
          <w:szCs w:val="26"/>
        </w:rPr>
        <w:t xml:space="preserve">Như vậy, pháp luật về nhà ở </w:t>
      </w:r>
      <w:r w:rsidR="009B70EB">
        <w:rPr>
          <w:rFonts w:eastAsia="Calibri" w:cs="Times New Roman"/>
          <w:sz w:val="26"/>
          <w:szCs w:val="26"/>
        </w:rPr>
        <w:t xml:space="preserve">năm 2023 </w:t>
      </w:r>
      <w:r w:rsidRPr="006D150A">
        <w:rPr>
          <w:rFonts w:eastAsia="Calibri" w:cs="Times New Roman"/>
          <w:sz w:val="26"/>
          <w:szCs w:val="26"/>
        </w:rPr>
        <w:t xml:space="preserve">chỉ quy định một số nội dung cơ bản về công việc trong công tác quản lý vận hành </w:t>
      </w:r>
      <w:r w:rsidR="00440CBC" w:rsidRPr="006D150A">
        <w:rPr>
          <w:rFonts w:eastAsia="Calibri" w:cs="Times New Roman"/>
          <w:sz w:val="26"/>
          <w:szCs w:val="26"/>
        </w:rPr>
        <w:t>NCC</w:t>
      </w:r>
      <w:r w:rsidR="00B4351D">
        <w:rPr>
          <w:rFonts w:eastAsia="Calibri" w:cs="Times New Roman"/>
          <w:sz w:val="26"/>
          <w:szCs w:val="26"/>
        </w:rPr>
        <w:t xml:space="preserve"> mà không đưa ra danh sách các</w:t>
      </w:r>
      <w:r w:rsidRPr="006D150A">
        <w:rPr>
          <w:rFonts w:eastAsia="Calibri" w:cs="Times New Roman"/>
          <w:sz w:val="26"/>
          <w:szCs w:val="26"/>
        </w:rPr>
        <w:t xml:space="preserve"> công việc cụ thể trong quá trình quản lý, vậ</w:t>
      </w:r>
      <w:r w:rsidR="00B4351D">
        <w:rPr>
          <w:rFonts w:eastAsia="Calibri" w:cs="Times New Roman"/>
          <w:sz w:val="26"/>
          <w:szCs w:val="26"/>
        </w:rPr>
        <w:t>n hành. Việc này có thể</w:t>
      </w:r>
      <w:r w:rsidRPr="006D150A">
        <w:rPr>
          <w:rFonts w:eastAsia="Calibri" w:cs="Times New Roman"/>
          <w:sz w:val="26"/>
          <w:szCs w:val="26"/>
        </w:rPr>
        <w:t xml:space="preserve"> tạo cơ sở để các bên chủ động trong việc đàm phán, thỏa thuận nội dung hợp đồng trên </w:t>
      </w:r>
      <w:r w:rsidR="00D81690">
        <w:rPr>
          <w:rFonts w:eastAsia="Calibri" w:cs="Times New Roman"/>
          <w:sz w:val="26"/>
          <w:szCs w:val="26"/>
        </w:rPr>
        <w:t>tinh thần</w:t>
      </w:r>
      <w:r w:rsidRPr="006D150A">
        <w:rPr>
          <w:rFonts w:eastAsia="Calibri" w:cs="Times New Roman"/>
          <w:sz w:val="26"/>
          <w:szCs w:val="26"/>
        </w:rPr>
        <w:t xml:space="preserve"> thiện chí, </w:t>
      </w:r>
      <w:r w:rsidR="009B70EB">
        <w:rPr>
          <w:rFonts w:eastAsia="Calibri" w:cs="Times New Roman"/>
          <w:sz w:val="26"/>
          <w:szCs w:val="26"/>
        </w:rPr>
        <w:t xml:space="preserve">bình đẳng, </w:t>
      </w:r>
      <w:r w:rsidRPr="006D150A">
        <w:rPr>
          <w:rFonts w:eastAsia="Calibri" w:cs="Times New Roman"/>
          <w:sz w:val="26"/>
          <w:szCs w:val="26"/>
        </w:rPr>
        <w:t>đảm bảo hài hòa và lợi ích của hai bên.</w:t>
      </w:r>
      <w:r w:rsidR="00B4351D">
        <w:rPr>
          <w:rFonts w:eastAsia="Calibri" w:cs="Times New Roman"/>
          <w:sz w:val="26"/>
          <w:szCs w:val="26"/>
        </w:rPr>
        <w:t xml:space="preserve"> Tuy nhiên, </w:t>
      </w:r>
      <w:r w:rsidR="004C4C70">
        <w:rPr>
          <w:rFonts w:eastAsia="Calibri" w:cs="Times New Roman"/>
          <w:sz w:val="26"/>
          <w:szCs w:val="26"/>
        </w:rPr>
        <w:t xml:space="preserve">trên thực tế </w:t>
      </w:r>
      <w:r w:rsidR="00B4351D">
        <w:rPr>
          <w:rFonts w:eastAsia="Calibri" w:cs="Times New Roman"/>
          <w:sz w:val="26"/>
          <w:szCs w:val="26"/>
        </w:rPr>
        <w:t xml:space="preserve">Ban quản trị </w:t>
      </w:r>
      <w:r w:rsidR="004C4C70">
        <w:rPr>
          <w:rFonts w:eastAsia="Calibri" w:cs="Times New Roman"/>
          <w:sz w:val="26"/>
          <w:szCs w:val="26"/>
        </w:rPr>
        <w:t xml:space="preserve">thường không </w:t>
      </w:r>
      <w:r w:rsidR="00B4351D">
        <w:rPr>
          <w:rFonts w:eastAsia="Calibri" w:cs="Times New Roman"/>
          <w:sz w:val="26"/>
          <w:szCs w:val="26"/>
        </w:rPr>
        <w:t xml:space="preserve">có </w:t>
      </w:r>
      <w:r w:rsidR="004C4C70">
        <w:rPr>
          <w:rFonts w:eastAsia="Calibri" w:cs="Times New Roman"/>
          <w:sz w:val="26"/>
          <w:szCs w:val="26"/>
        </w:rPr>
        <w:t xml:space="preserve">nhiều </w:t>
      </w:r>
      <w:r w:rsidR="00B4351D">
        <w:rPr>
          <w:rFonts w:eastAsia="Calibri" w:cs="Times New Roman"/>
          <w:sz w:val="26"/>
          <w:szCs w:val="26"/>
        </w:rPr>
        <w:t xml:space="preserve">kinh nghiệm </w:t>
      </w:r>
      <w:r w:rsidR="00F85257">
        <w:rPr>
          <w:rFonts w:eastAsia="Calibri" w:cs="Times New Roman"/>
          <w:sz w:val="26"/>
          <w:szCs w:val="26"/>
        </w:rPr>
        <w:t>trong soạn thảo</w:t>
      </w:r>
      <w:r w:rsidR="004C4C70">
        <w:rPr>
          <w:rFonts w:eastAsia="Calibri" w:cs="Times New Roman"/>
          <w:sz w:val="26"/>
          <w:szCs w:val="26"/>
        </w:rPr>
        <w:t>, giao kết</w:t>
      </w:r>
      <w:r w:rsidR="00F85257">
        <w:rPr>
          <w:rFonts w:eastAsia="Calibri" w:cs="Times New Roman"/>
          <w:sz w:val="26"/>
          <w:szCs w:val="26"/>
        </w:rPr>
        <w:t xml:space="preserve"> hợp đồng </w:t>
      </w:r>
      <w:r w:rsidR="00B4351D">
        <w:rPr>
          <w:rFonts w:eastAsia="Calibri" w:cs="Times New Roman"/>
          <w:sz w:val="26"/>
          <w:szCs w:val="26"/>
        </w:rPr>
        <w:t xml:space="preserve">và </w:t>
      </w:r>
      <w:r w:rsidR="00F85257">
        <w:rPr>
          <w:rFonts w:eastAsia="Calibri" w:cs="Times New Roman"/>
          <w:sz w:val="26"/>
          <w:szCs w:val="26"/>
        </w:rPr>
        <w:t xml:space="preserve">pháp luật </w:t>
      </w:r>
      <w:r w:rsidR="00B4351D">
        <w:rPr>
          <w:rFonts w:eastAsia="Calibri" w:cs="Times New Roman"/>
          <w:sz w:val="26"/>
          <w:szCs w:val="26"/>
        </w:rPr>
        <w:t>không quy định năng lực, kiến thức của thành viên Ban quản trị</w:t>
      </w:r>
      <w:r w:rsidR="00F85257">
        <w:rPr>
          <w:rFonts w:eastAsia="Calibri" w:cs="Times New Roman"/>
          <w:sz w:val="26"/>
          <w:szCs w:val="26"/>
        </w:rPr>
        <w:t xml:space="preserve"> do vậy </w:t>
      </w:r>
      <w:r w:rsidR="00323876">
        <w:rPr>
          <w:rFonts w:eastAsia="Calibri" w:cs="Times New Roman"/>
          <w:sz w:val="26"/>
          <w:szCs w:val="26"/>
        </w:rPr>
        <w:t xml:space="preserve">trong một số trường hợp </w:t>
      </w:r>
      <w:r w:rsidR="004C4C70">
        <w:rPr>
          <w:rFonts w:eastAsia="Calibri" w:cs="Times New Roman"/>
          <w:sz w:val="26"/>
          <w:szCs w:val="26"/>
        </w:rPr>
        <w:t xml:space="preserve">thành viên Ban quản tri </w:t>
      </w:r>
      <w:r w:rsidR="00F85257">
        <w:rPr>
          <w:rFonts w:eastAsia="Calibri" w:cs="Times New Roman"/>
          <w:sz w:val="26"/>
          <w:szCs w:val="26"/>
        </w:rPr>
        <w:t>sẽ không đủ kinh nghiệm</w:t>
      </w:r>
      <w:r w:rsidR="00323876">
        <w:rPr>
          <w:rFonts w:eastAsia="Calibri" w:cs="Times New Roman"/>
          <w:sz w:val="26"/>
          <w:szCs w:val="26"/>
        </w:rPr>
        <w:t>, kiến thức</w:t>
      </w:r>
      <w:r w:rsidR="00F85257">
        <w:rPr>
          <w:rFonts w:eastAsia="Calibri" w:cs="Times New Roman"/>
          <w:sz w:val="26"/>
          <w:szCs w:val="26"/>
        </w:rPr>
        <w:t xml:space="preserve"> để hỗ trợ Hội nghị nhà chung cư trong việc kiểm tra, đánh giá</w:t>
      </w:r>
      <w:r w:rsidR="00323876">
        <w:rPr>
          <w:rFonts w:eastAsia="Calibri" w:cs="Times New Roman"/>
          <w:sz w:val="26"/>
          <w:szCs w:val="26"/>
        </w:rPr>
        <w:t>, giám sát</w:t>
      </w:r>
      <w:r w:rsidR="00F85257">
        <w:rPr>
          <w:rFonts w:eastAsia="Calibri" w:cs="Times New Roman"/>
          <w:sz w:val="26"/>
          <w:szCs w:val="26"/>
        </w:rPr>
        <w:t xml:space="preserve"> các nội dung công việc được quy định trong hợp đồng.  </w:t>
      </w:r>
      <w:r w:rsidR="00B4351D">
        <w:rPr>
          <w:rFonts w:eastAsia="Calibri" w:cs="Times New Roman"/>
          <w:sz w:val="26"/>
          <w:szCs w:val="26"/>
        </w:rPr>
        <w:t xml:space="preserve"> </w:t>
      </w:r>
      <w:r w:rsidRPr="006D150A">
        <w:rPr>
          <w:rFonts w:eastAsia="Calibri" w:cs="Times New Roman"/>
          <w:sz w:val="26"/>
          <w:szCs w:val="26"/>
        </w:rPr>
        <w:t xml:space="preserve">   </w:t>
      </w:r>
    </w:p>
    <w:p w14:paraId="41F6E436" w14:textId="77777777" w:rsidR="009B1170" w:rsidRPr="006D150A" w:rsidRDefault="009B1170" w:rsidP="00832FD1">
      <w:pPr>
        <w:spacing w:after="0" w:line="360" w:lineRule="auto"/>
        <w:ind w:firstLine="567"/>
        <w:jc w:val="both"/>
        <w:rPr>
          <w:rFonts w:eastAsia="Calibri" w:cs="Times New Roman"/>
          <w:sz w:val="26"/>
          <w:szCs w:val="26"/>
        </w:rPr>
      </w:pPr>
      <w:r w:rsidRPr="006D150A">
        <w:rPr>
          <w:rFonts w:eastAsia="Calibri" w:cs="Times New Roman"/>
          <w:sz w:val="26"/>
          <w:szCs w:val="26"/>
        </w:rPr>
        <w:t>2.1.3.2. Kinh phí và g</w:t>
      </w:r>
      <w:r w:rsidRPr="006D150A">
        <w:rPr>
          <w:rFonts w:eastAsia="Calibri" w:cs="Times New Roman"/>
          <w:sz w:val="26"/>
          <w:szCs w:val="26"/>
          <w:lang w:val="vi-VN"/>
        </w:rPr>
        <w:t xml:space="preserve">iá dịch vụ quản lý vận hành </w:t>
      </w:r>
      <w:r w:rsidRPr="006D150A">
        <w:rPr>
          <w:rFonts w:eastAsia="Calibri" w:cs="Times New Roman"/>
          <w:sz w:val="26"/>
          <w:szCs w:val="26"/>
        </w:rPr>
        <w:t xml:space="preserve">nhà chung cư </w:t>
      </w:r>
    </w:p>
    <w:p w14:paraId="379DD591" w14:textId="7EF36913" w:rsidR="009B1170" w:rsidRPr="006D150A" w:rsidRDefault="009B1170" w:rsidP="00F04DB2">
      <w:pPr>
        <w:spacing w:after="0" w:line="420" w:lineRule="atLeast"/>
        <w:ind w:firstLine="567"/>
        <w:jc w:val="both"/>
        <w:rPr>
          <w:rFonts w:eastAsia="Calibri" w:cs="Times New Roman"/>
          <w:sz w:val="26"/>
          <w:szCs w:val="26"/>
        </w:rPr>
      </w:pPr>
      <w:r w:rsidRPr="006D150A">
        <w:rPr>
          <w:rFonts w:eastAsia="Calibri" w:cs="Times New Roman"/>
          <w:sz w:val="26"/>
          <w:szCs w:val="26"/>
        </w:rPr>
        <w:t xml:space="preserve">Giá và kinh phí dịch vụ quản lý vận hành </w:t>
      </w:r>
      <w:r w:rsidR="00440CBC" w:rsidRPr="006D150A">
        <w:rPr>
          <w:rFonts w:eastAsia="Calibri" w:cs="Times New Roman"/>
          <w:sz w:val="26"/>
          <w:szCs w:val="26"/>
        </w:rPr>
        <w:t>NCC</w:t>
      </w:r>
      <w:r w:rsidRPr="006D150A">
        <w:rPr>
          <w:rFonts w:eastAsia="Calibri" w:cs="Times New Roman"/>
          <w:sz w:val="26"/>
          <w:szCs w:val="26"/>
        </w:rPr>
        <w:t xml:space="preserve"> là một trong các nội dung quan trọng của hợp đồng dịch vụ. </w:t>
      </w:r>
      <w:r w:rsidR="00A341E6">
        <w:rPr>
          <w:rFonts w:eastAsia="Calibri" w:cs="Times New Roman"/>
          <w:sz w:val="26"/>
          <w:szCs w:val="26"/>
        </w:rPr>
        <w:t xml:space="preserve">Giá dịch vụ </w:t>
      </w:r>
      <w:r w:rsidR="00A341E6" w:rsidRPr="00A341E6">
        <w:rPr>
          <w:rFonts w:eastAsia="Calibri" w:cs="Times New Roman"/>
          <w:sz w:val="26"/>
          <w:szCs w:val="26"/>
        </w:rPr>
        <w:t xml:space="preserve">được </w:t>
      </w:r>
      <w:r w:rsidR="00A341E6">
        <w:rPr>
          <w:rFonts w:eastAsia="Calibri" w:cs="Times New Roman"/>
          <w:sz w:val="26"/>
          <w:szCs w:val="26"/>
        </w:rPr>
        <w:t>xây dựng dự</w:t>
      </w:r>
      <w:r w:rsidR="000A02A7">
        <w:rPr>
          <w:rFonts w:eastAsia="Calibri" w:cs="Times New Roman"/>
          <w:sz w:val="26"/>
          <w:szCs w:val="26"/>
        </w:rPr>
        <w:t>a trên</w:t>
      </w:r>
      <w:r w:rsidR="00A341E6">
        <w:rPr>
          <w:rFonts w:eastAsia="Calibri" w:cs="Times New Roman"/>
          <w:sz w:val="26"/>
          <w:szCs w:val="26"/>
        </w:rPr>
        <w:t xml:space="preserve"> </w:t>
      </w:r>
      <w:r w:rsidR="000A02A7">
        <w:rPr>
          <w:rFonts w:eastAsia="Calibri" w:cs="Times New Roman"/>
          <w:sz w:val="26"/>
          <w:szCs w:val="26"/>
        </w:rPr>
        <w:t>căn cứ</w:t>
      </w:r>
      <w:r w:rsidR="004C4C70">
        <w:rPr>
          <w:rFonts w:eastAsia="Calibri" w:cs="Times New Roman"/>
          <w:sz w:val="26"/>
          <w:szCs w:val="26"/>
        </w:rPr>
        <w:t xml:space="preserve"> </w:t>
      </w:r>
      <w:r w:rsidR="00A341E6" w:rsidRPr="00A341E6">
        <w:rPr>
          <w:rFonts w:eastAsia="Calibri" w:cs="Times New Roman"/>
          <w:sz w:val="26"/>
          <w:szCs w:val="26"/>
        </w:rPr>
        <w:t xml:space="preserve">nội dung dịch </w:t>
      </w:r>
      <w:r w:rsidR="00A341E6" w:rsidRPr="00A341E6">
        <w:rPr>
          <w:rFonts w:eastAsia="Calibri" w:cs="Times New Roman"/>
          <w:sz w:val="26"/>
          <w:szCs w:val="26"/>
        </w:rPr>
        <w:lastRenderedPageBreak/>
        <w:t>vụ quản lý vận hành nhà chung cư</w:t>
      </w:r>
      <w:r w:rsidR="00A341E6">
        <w:rPr>
          <w:rFonts w:eastAsia="Calibri" w:cs="Times New Roman"/>
          <w:sz w:val="26"/>
          <w:szCs w:val="26"/>
        </w:rPr>
        <w:t>, bao gồm c</w:t>
      </w:r>
      <w:r w:rsidR="00A341E6" w:rsidRPr="00A341E6">
        <w:rPr>
          <w:rFonts w:eastAsia="Calibri" w:cs="Times New Roman"/>
          <w:sz w:val="26"/>
          <w:szCs w:val="26"/>
        </w:rPr>
        <w:t>hi phí dịch vụ quản lý vậ</w:t>
      </w:r>
      <w:r w:rsidR="00A341E6">
        <w:rPr>
          <w:rFonts w:eastAsia="Calibri" w:cs="Times New Roman"/>
          <w:sz w:val="26"/>
          <w:szCs w:val="26"/>
        </w:rPr>
        <w:t>n hành nhà chung cư (</w:t>
      </w:r>
      <w:r w:rsidR="00A341E6" w:rsidRPr="00A341E6">
        <w:rPr>
          <w:rFonts w:eastAsia="Calibri" w:cs="Times New Roman"/>
          <w:sz w:val="26"/>
          <w:szCs w:val="26"/>
        </w:rPr>
        <w:t>chi phí trực tiếp, chi phí quản lý chung của đơn vị quản lý vậ</w:t>
      </w:r>
      <w:r w:rsidR="00A341E6">
        <w:rPr>
          <w:rFonts w:eastAsia="Calibri" w:cs="Times New Roman"/>
          <w:sz w:val="26"/>
          <w:szCs w:val="26"/>
        </w:rPr>
        <w:t>n hành); l</w:t>
      </w:r>
      <w:r w:rsidR="00A341E6" w:rsidRPr="00A341E6">
        <w:rPr>
          <w:rFonts w:eastAsia="Calibri" w:cs="Times New Roman"/>
          <w:sz w:val="26"/>
          <w:szCs w:val="26"/>
        </w:rPr>
        <w:t>ợi nhuận định mức hợ</w:t>
      </w:r>
      <w:r w:rsidR="00A341E6">
        <w:rPr>
          <w:rFonts w:eastAsia="Calibri" w:cs="Times New Roman"/>
          <w:sz w:val="26"/>
          <w:szCs w:val="26"/>
        </w:rPr>
        <w:t>p lý và t</w:t>
      </w:r>
      <w:r w:rsidR="00A341E6" w:rsidRPr="00A341E6">
        <w:rPr>
          <w:rFonts w:eastAsia="Calibri" w:cs="Times New Roman"/>
          <w:sz w:val="26"/>
          <w:szCs w:val="26"/>
        </w:rPr>
        <w:t>huế giá trị gia tăng</w:t>
      </w:r>
      <w:r w:rsidR="00A341E6">
        <w:rPr>
          <w:rStyle w:val="FootnoteReference"/>
          <w:rFonts w:eastAsia="Calibri" w:cs="Times New Roman"/>
          <w:sz w:val="26"/>
          <w:szCs w:val="26"/>
        </w:rPr>
        <w:footnoteReference w:id="30"/>
      </w:r>
      <w:r w:rsidR="00A341E6">
        <w:rPr>
          <w:rFonts w:eastAsia="Calibri" w:cs="Times New Roman"/>
          <w:sz w:val="26"/>
          <w:szCs w:val="26"/>
        </w:rPr>
        <w:t xml:space="preserve"> và không bao gồm các kinh phí </w:t>
      </w:r>
      <w:r w:rsidR="00A341E6" w:rsidRPr="00A341E6">
        <w:rPr>
          <w:rFonts w:eastAsia="Calibri" w:cs="Times New Roman"/>
          <w:sz w:val="26"/>
          <w:szCs w:val="26"/>
        </w:rPr>
        <w:t>mua bảo hiểm cháy, nổ, kinh phí bảo trì, chi phí trông giữ xe, chi phí sử dụng nhiên liệu, năng lượng, nước sinh hoạt, dịch vụ truyền hình, thông tin liên lạc, thù lao cho Ban quản trị nhà chung cư và chi phí dịch vụ khác phục vụ cho việc sử dụng riêng của chủ sở hữu, người sử dụng nhà chung cư</w:t>
      </w:r>
      <w:r w:rsidR="00A341E6">
        <w:rPr>
          <w:rStyle w:val="FootnoteReference"/>
          <w:rFonts w:eastAsia="Calibri" w:cs="Times New Roman"/>
          <w:sz w:val="26"/>
          <w:szCs w:val="26"/>
        </w:rPr>
        <w:footnoteReference w:id="31"/>
      </w:r>
      <w:r w:rsidR="00A341E6">
        <w:rPr>
          <w:rFonts w:eastAsia="Calibri" w:cs="Times New Roman"/>
          <w:sz w:val="26"/>
          <w:szCs w:val="26"/>
        </w:rPr>
        <w:t xml:space="preserve">. </w:t>
      </w:r>
      <w:r w:rsidRPr="006D150A">
        <w:rPr>
          <w:rFonts w:eastAsia="Calibri" w:cs="Times New Roman"/>
          <w:sz w:val="26"/>
          <w:szCs w:val="26"/>
        </w:rPr>
        <w:t xml:space="preserve">Giá dịch vụ </w:t>
      </w:r>
      <w:r w:rsidR="00440CBC" w:rsidRPr="006D150A">
        <w:rPr>
          <w:rFonts w:eastAsia="Calibri" w:cs="Times New Roman"/>
          <w:sz w:val="26"/>
          <w:szCs w:val="26"/>
        </w:rPr>
        <w:t xml:space="preserve">có thể được </w:t>
      </w:r>
      <w:r w:rsidRPr="006D150A">
        <w:rPr>
          <w:rFonts w:eastAsia="Calibri" w:cs="Times New Roman"/>
          <w:sz w:val="26"/>
          <w:szCs w:val="26"/>
        </w:rPr>
        <w:t xml:space="preserve">điều chỉnh </w:t>
      </w:r>
      <w:r w:rsidR="00A341E6">
        <w:rPr>
          <w:rFonts w:eastAsia="Calibri" w:cs="Times New Roman"/>
          <w:sz w:val="26"/>
          <w:szCs w:val="26"/>
        </w:rPr>
        <w:t xml:space="preserve">theo quy định </w:t>
      </w:r>
      <w:r w:rsidRPr="006D150A">
        <w:rPr>
          <w:rFonts w:eastAsia="Calibri" w:cs="Times New Roman"/>
          <w:sz w:val="26"/>
          <w:szCs w:val="26"/>
        </w:rPr>
        <w:t>sau khi ký hợp đồng. Kinh phí dịch vụ được tính toán trên cơ sở giá dịch vụ và diện tích căn hộ được quy định trong hợp đồng mua bán căn hộ chung cư</w:t>
      </w:r>
      <w:r w:rsidR="00440CBC" w:rsidRPr="006D150A">
        <w:rPr>
          <w:rFonts w:eastAsia="Calibri" w:cs="Times New Roman"/>
          <w:sz w:val="26"/>
          <w:szCs w:val="26"/>
        </w:rPr>
        <w:t xml:space="preserve"> hoặc giấy chứng nhận quyền sở hữu</w:t>
      </w:r>
      <w:r w:rsidRPr="006D150A">
        <w:rPr>
          <w:rFonts w:eastAsia="Calibri" w:cs="Times New Roman"/>
          <w:sz w:val="26"/>
          <w:szCs w:val="26"/>
        </w:rPr>
        <w:t xml:space="preserve">. </w:t>
      </w:r>
    </w:p>
    <w:p w14:paraId="33E9E53B" w14:textId="6DD6B493" w:rsidR="009B1170" w:rsidRPr="006D150A" w:rsidRDefault="003121A2" w:rsidP="00F04DB2">
      <w:pPr>
        <w:spacing w:after="0" w:line="420" w:lineRule="atLeast"/>
        <w:ind w:firstLine="567"/>
        <w:jc w:val="both"/>
        <w:rPr>
          <w:rFonts w:eastAsia="Calibri" w:cs="Times New Roman"/>
          <w:sz w:val="26"/>
          <w:szCs w:val="26"/>
        </w:rPr>
      </w:pPr>
      <w:r w:rsidRPr="006D150A">
        <w:rPr>
          <w:rFonts w:eastAsia="Calibri" w:cs="Times New Roman"/>
          <w:sz w:val="26"/>
          <w:szCs w:val="26"/>
        </w:rPr>
        <w:t>G</w:t>
      </w:r>
      <w:r w:rsidR="009B1170" w:rsidRPr="006D150A">
        <w:rPr>
          <w:rFonts w:eastAsia="Calibri" w:cs="Times New Roman"/>
          <w:sz w:val="26"/>
          <w:szCs w:val="26"/>
        </w:rPr>
        <w:t xml:space="preserve">iá dịch vụ </w:t>
      </w:r>
      <w:r w:rsidRPr="006D150A">
        <w:rPr>
          <w:rFonts w:eastAsia="Calibri" w:cs="Times New Roman"/>
          <w:sz w:val="26"/>
          <w:szCs w:val="26"/>
        </w:rPr>
        <w:t>quản lý vận hành</w:t>
      </w:r>
      <w:r w:rsidR="00D95460">
        <w:rPr>
          <w:rFonts w:eastAsia="Calibri" w:cs="Times New Roman"/>
          <w:sz w:val="26"/>
          <w:szCs w:val="26"/>
        </w:rPr>
        <w:t xml:space="preserve"> được xác định ban đầu tại hợp đồng mua bán nhà và tiếp tục thực hiện đến thời điểm tổ chức được Hội nghị nhà chung cư lần đầu</w:t>
      </w:r>
      <w:r w:rsidR="00A21476">
        <w:rPr>
          <w:rStyle w:val="FootnoteReference"/>
          <w:rFonts w:eastAsia="Calibri" w:cs="Times New Roman"/>
          <w:sz w:val="26"/>
          <w:szCs w:val="26"/>
        </w:rPr>
        <w:footnoteReference w:id="32"/>
      </w:r>
      <w:r w:rsidRPr="006D150A">
        <w:rPr>
          <w:rFonts w:eastAsia="Calibri" w:cs="Times New Roman"/>
          <w:sz w:val="26"/>
          <w:szCs w:val="26"/>
        </w:rPr>
        <w:t xml:space="preserve"> </w:t>
      </w:r>
      <w:r w:rsidR="000A02A7">
        <w:rPr>
          <w:rFonts w:eastAsia="Calibri" w:cs="Times New Roman"/>
          <w:sz w:val="26"/>
          <w:szCs w:val="26"/>
        </w:rPr>
        <w:t>và</w:t>
      </w:r>
      <w:r w:rsidR="00AB557F" w:rsidRPr="006D150A">
        <w:rPr>
          <w:rFonts w:eastAsia="Calibri" w:cs="Times New Roman"/>
          <w:sz w:val="26"/>
          <w:szCs w:val="26"/>
        </w:rPr>
        <w:t xml:space="preserve"> </w:t>
      </w:r>
      <w:r w:rsidR="009B1170" w:rsidRPr="006D150A">
        <w:rPr>
          <w:rFonts w:eastAsia="Calibri" w:cs="Times New Roman"/>
          <w:sz w:val="26"/>
          <w:szCs w:val="26"/>
        </w:rPr>
        <w:t>đã tổ chức được Hội nghị nhà chung cư</w:t>
      </w:r>
      <w:r w:rsidR="00A21476">
        <w:rPr>
          <w:rFonts w:eastAsia="Calibri" w:cs="Times New Roman"/>
          <w:sz w:val="26"/>
          <w:szCs w:val="26"/>
        </w:rPr>
        <w:t xml:space="preserve">, </w:t>
      </w:r>
      <w:r w:rsidR="009B1170" w:rsidRPr="006D150A">
        <w:rPr>
          <w:rFonts w:eastAsia="Calibri" w:cs="Times New Roman"/>
          <w:sz w:val="26"/>
          <w:szCs w:val="26"/>
        </w:rPr>
        <w:t>giá dịch vụ quản lý vận hành nhà chung cư do Đơn vị quản lý vận hành và Hội nghị nhà chung cư thỏa thuận, thống nhất.</w:t>
      </w:r>
      <w:bookmarkStart w:id="5" w:name="khoan_7_151"/>
      <w:r w:rsidR="000A02A7">
        <w:rPr>
          <w:rFonts w:eastAsia="Calibri" w:cs="Times New Roman"/>
          <w:sz w:val="26"/>
          <w:szCs w:val="26"/>
        </w:rPr>
        <w:t xml:space="preserve"> </w:t>
      </w:r>
      <w:r w:rsidR="00D95460">
        <w:rPr>
          <w:rFonts w:eastAsia="Calibri" w:cs="Times New Roman"/>
          <w:sz w:val="26"/>
          <w:szCs w:val="26"/>
        </w:rPr>
        <w:t>K</w:t>
      </w:r>
      <w:r w:rsidR="009B1170" w:rsidRPr="006D150A">
        <w:rPr>
          <w:rFonts w:eastAsia="Calibri" w:cs="Times New Roman"/>
          <w:sz w:val="26"/>
          <w:szCs w:val="26"/>
        </w:rPr>
        <w:t xml:space="preserve">hung giá dịch vụ quản lý vận hành nhà chung cư </w:t>
      </w:r>
      <w:bookmarkStart w:id="6" w:name="diem_b_7_151"/>
      <w:bookmarkEnd w:id="5"/>
      <w:r w:rsidR="00D95460">
        <w:rPr>
          <w:rFonts w:eastAsia="Calibri" w:cs="Times New Roman"/>
          <w:sz w:val="26"/>
          <w:szCs w:val="26"/>
        </w:rPr>
        <w:t xml:space="preserve">được UBND cấp tỉnh ban hành định kỳ và </w:t>
      </w:r>
      <w:r w:rsidR="009B1170" w:rsidRPr="006D150A">
        <w:rPr>
          <w:rFonts w:eastAsia="Calibri" w:cs="Times New Roman"/>
          <w:sz w:val="26"/>
          <w:szCs w:val="26"/>
        </w:rPr>
        <w:t>làm cơ sở để các bên tham khảo khi thỏa thuận giá dịch vụ quản lý vận hành hoặc trong trường hợp có tranh chấp về giá dịch vụ giữa Đơn vị quản lý vận hành nhà chung cư với chủ sở hữu, người sử dụng nhà chung cư</w:t>
      </w:r>
      <w:r w:rsidR="00D95460">
        <w:rPr>
          <w:rFonts w:eastAsia="Calibri" w:cs="Times New Roman"/>
          <w:sz w:val="26"/>
          <w:szCs w:val="26"/>
        </w:rPr>
        <w:t xml:space="preserve"> hoặc</w:t>
      </w:r>
      <w:r w:rsidRPr="006D150A">
        <w:rPr>
          <w:rFonts w:eastAsia="Calibri" w:cs="Times New Roman"/>
          <w:sz w:val="26"/>
          <w:szCs w:val="26"/>
        </w:rPr>
        <w:t xml:space="preserve"> trường hợp không thỏa thuận được giá dịch vụ quản lý vận hành nhà chung cư thì áp dụng mức giá trong khung giá dịch vụ do Ủy ban nhân dân cấp tỉnh ban hành</w:t>
      </w:r>
      <w:r w:rsidR="009B1170" w:rsidRPr="006D150A">
        <w:rPr>
          <w:rFonts w:eastAsia="Calibri" w:cs="Times New Roman"/>
          <w:sz w:val="26"/>
          <w:szCs w:val="26"/>
          <w:vertAlign w:val="superscript"/>
        </w:rPr>
        <w:footnoteReference w:id="33"/>
      </w:r>
      <w:r w:rsidR="009B1170" w:rsidRPr="006D150A">
        <w:rPr>
          <w:rFonts w:eastAsia="Calibri" w:cs="Times New Roman"/>
          <w:sz w:val="26"/>
          <w:szCs w:val="26"/>
        </w:rPr>
        <w:t xml:space="preserve">. </w:t>
      </w:r>
    </w:p>
    <w:p w14:paraId="2F0BDA7B" w14:textId="5E771352" w:rsidR="009B1170" w:rsidRPr="006D150A" w:rsidRDefault="003121A2" w:rsidP="00F04DB2">
      <w:pPr>
        <w:spacing w:after="0" w:line="420" w:lineRule="atLeast"/>
        <w:ind w:firstLine="567"/>
        <w:jc w:val="both"/>
        <w:rPr>
          <w:rFonts w:eastAsia="Calibri" w:cs="Times New Roman"/>
          <w:sz w:val="26"/>
          <w:szCs w:val="26"/>
        </w:rPr>
      </w:pPr>
      <w:r w:rsidRPr="006D150A">
        <w:rPr>
          <w:rFonts w:eastAsia="Calibri" w:cs="Times New Roman"/>
          <w:sz w:val="26"/>
          <w:szCs w:val="26"/>
        </w:rPr>
        <w:t>K</w:t>
      </w:r>
      <w:r w:rsidR="009B1170" w:rsidRPr="006D150A">
        <w:rPr>
          <w:rFonts w:eastAsia="Calibri" w:cs="Times New Roman"/>
          <w:sz w:val="26"/>
          <w:szCs w:val="26"/>
        </w:rPr>
        <w:t>inh phí quản lý vận hành nhà chung cư</w:t>
      </w:r>
      <w:r w:rsidR="00A341E6">
        <w:rPr>
          <w:rFonts w:eastAsia="Calibri" w:cs="Times New Roman"/>
          <w:sz w:val="26"/>
          <w:szCs w:val="26"/>
        </w:rPr>
        <w:t xml:space="preserve"> </w:t>
      </w:r>
      <w:r w:rsidR="009B1170" w:rsidRPr="006D150A">
        <w:rPr>
          <w:rFonts w:eastAsia="Calibri" w:cs="Times New Roman"/>
          <w:sz w:val="26"/>
          <w:szCs w:val="26"/>
        </w:rPr>
        <w:t xml:space="preserve">được </w:t>
      </w:r>
      <w:r w:rsidR="00A21476">
        <w:rPr>
          <w:rFonts w:eastAsia="Calibri" w:cs="Times New Roman"/>
          <w:sz w:val="26"/>
          <w:szCs w:val="26"/>
        </w:rPr>
        <w:t>xác định</w:t>
      </w:r>
      <w:r w:rsidR="009B1170" w:rsidRPr="006D150A">
        <w:rPr>
          <w:rFonts w:eastAsia="Calibri" w:cs="Times New Roman"/>
          <w:sz w:val="26"/>
          <w:szCs w:val="26"/>
        </w:rPr>
        <w:t xml:space="preserve"> bằng giá dịch vụ quản lý vận hành và được tính trên mỗi m2 diện tích sử dụng căn hộ hoặc phần diện tích khác không phải căn hộ trong nhà chung cư nhân (x) với diện tích sử dụng của căn hộ hoặc phần diện tích khác trong nhà chung cư đó</w:t>
      </w:r>
      <w:r w:rsidR="00A341E6">
        <w:rPr>
          <w:rStyle w:val="FootnoteReference"/>
          <w:rFonts w:eastAsia="Calibri" w:cs="Times New Roman"/>
          <w:sz w:val="26"/>
          <w:szCs w:val="26"/>
        </w:rPr>
        <w:footnoteReference w:id="34"/>
      </w:r>
      <w:r w:rsidR="009B1170" w:rsidRPr="006D150A">
        <w:rPr>
          <w:rFonts w:eastAsia="Calibri" w:cs="Times New Roman"/>
          <w:sz w:val="26"/>
          <w:szCs w:val="26"/>
        </w:rPr>
        <w:t xml:space="preserve">. </w:t>
      </w:r>
    </w:p>
    <w:p w14:paraId="74C9768C" w14:textId="32C19D35" w:rsidR="009B1170" w:rsidRPr="006D150A" w:rsidRDefault="009B1170" w:rsidP="00F04DB2">
      <w:pPr>
        <w:spacing w:after="0" w:line="420" w:lineRule="atLeast"/>
        <w:ind w:firstLine="567"/>
        <w:jc w:val="both"/>
        <w:rPr>
          <w:rFonts w:eastAsia="Calibri" w:cs="Times New Roman"/>
          <w:sz w:val="26"/>
          <w:szCs w:val="26"/>
        </w:rPr>
      </w:pPr>
      <w:r w:rsidRPr="006D150A">
        <w:rPr>
          <w:rFonts w:eastAsia="Calibri" w:cs="Times New Roman"/>
          <w:sz w:val="26"/>
          <w:szCs w:val="26"/>
        </w:rPr>
        <w:t xml:space="preserve">Như vậy, giá </w:t>
      </w:r>
      <w:r w:rsidR="00AB557F" w:rsidRPr="006D150A">
        <w:rPr>
          <w:rFonts w:eastAsia="Calibri" w:cs="Times New Roman"/>
          <w:sz w:val="26"/>
          <w:szCs w:val="26"/>
        </w:rPr>
        <w:t xml:space="preserve">dịch vụ </w:t>
      </w:r>
      <w:r w:rsidRPr="006D150A">
        <w:rPr>
          <w:rFonts w:eastAsia="Calibri" w:cs="Times New Roman"/>
          <w:sz w:val="26"/>
          <w:szCs w:val="26"/>
        </w:rPr>
        <w:t xml:space="preserve">quản lý vận hành do Hội nghị </w:t>
      </w:r>
      <w:r w:rsidR="00A21476">
        <w:rPr>
          <w:rFonts w:eastAsia="Calibri" w:cs="Times New Roman"/>
          <w:sz w:val="26"/>
          <w:szCs w:val="26"/>
        </w:rPr>
        <w:t>chung cư</w:t>
      </w:r>
      <w:r w:rsidRPr="006D150A">
        <w:rPr>
          <w:rFonts w:eastAsia="Calibri" w:cs="Times New Roman"/>
          <w:sz w:val="26"/>
          <w:szCs w:val="26"/>
        </w:rPr>
        <w:t xml:space="preserve"> trao đổi, thống nhất và quyết định, làm cơ sở để Ban quản trị </w:t>
      </w:r>
      <w:r w:rsidR="000A75C1" w:rsidRPr="006D150A">
        <w:rPr>
          <w:rFonts w:eastAsia="Calibri" w:cs="Times New Roman"/>
          <w:sz w:val="26"/>
          <w:szCs w:val="26"/>
        </w:rPr>
        <w:t xml:space="preserve">và </w:t>
      </w:r>
      <w:r w:rsidRPr="006D150A">
        <w:rPr>
          <w:rFonts w:eastAsia="Calibri" w:cs="Times New Roman"/>
          <w:sz w:val="26"/>
          <w:szCs w:val="26"/>
        </w:rPr>
        <w:t xml:space="preserve">Đơn vị </w:t>
      </w:r>
      <w:r w:rsidR="00364543">
        <w:rPr>
          <w:rFonts w:eastAsia="Calibri" w:cs="Times New Roman"/>
          <w:sz w:val="26"/>
          <w:szCs w:val="26"/>
        </w:rPr>
        <w:t xml:space="preserve">vận hành </w:t>
      </w:r>
      <w:r w:rsidR="000A75C1" w:rsidRPr="006D150A">
        <w:rPr>
          <w:rFonts w:eastAsia="Calibri" w:cs="Times New Roman"/>
          <w:sz w:val="26"/>
          <w:szCs w:val="26"/>
        </w:rPr>
        <w:t>ký hợp đồng</w:t>
      </w:r>
      <w:r w:rsidRPr="006D150A">
        <w:rPr>
          <w:rFonts w:eastAsia="Calibri" w:cs="Times New Roman"/>
          <w:sz w:val="26"/>
          <w:szCs w:val="26"/>
        </w:rPr>
        <w:t xml:space="preserve">. </w:t>
      </w:r>
      <w:r w:rsidR="00554F62" w:rsidRPr="006D150A">
        <w:rPr>
          <w:rFonts w:eastAsia="Calibri" w:cs="Times New Roman"/>
          <w:sz w:val="26"/>
          <w:szCs w:val="26"/>
        </w:rPr>
        <w:t>Đ</w:t>
      </w:r>
      <w:r w:rsidR="000A75C1" w:rsidRPr="006D150A">
        <w:rPr>
          <w:rFonts w:eastAsia="Calibri" w:cs="Times New Roman"/>
          <w:sz w:val="26"/>
          <w:szCs w:val="26"/>
        </w:rPr>
        <w:t xml:space="preserve">ơn giá dịch vụ </w:t>
      </w:r>
      <w:r w:rsidR="00554F62" w:rsidRPr="006D150A">
        <w:rPr>
          <w:rFonts w:eastAsia="Calibri" w:cs="Times New Roman"/>
          <w:sz w:val="26"/>
          <w:szCs w:val="26"/>
        </w:rPr>
        <w:t xml:space="preserve">do UBND cấp tỉnh công bố có mục đích </w:t>
      </w:r>
      <w:r w:rsidRPr="006D150A">
        <w:rPr>
          <w:rFonts w:eastAsia="Calibri" w:cs="Times New Roman"/>
          <w:sz w:val="26"/>
          <w:szCs w:val="26"/>
        </w:rPr>
        <w:t>tham khảo và được</w:t>
      </w:r>
      <w:r w:rsidR="00554F62" w:rsidRPr="006D150A">
        <w:rPr>
          <w:rFonts w:eastAsia="Calibri" w:cs="Times New Roman"/>
          <w:sz w:val="26"/>
          <w:szCs w:val="26"/>
        </w:rPr>
        <w:t xml:space="preserve"> </w:t>
      </w:r>
      <w:r w:rsidR="00FD141F" w:rsidRPr="006D150A">
        <w:rPr>
          <w:rFonts w:eastAsia="Calibri" w:cs="Times New Roman"/>
          <w:sz w:val="26"/>
          <w:szCs w:val="26"/>
        </w:rPr>
        <w:t xml:space="preserve">sử dụng </w:t>
      </w:r>
      <w:r w:rsidR="00554F62" w:rsidRPr="006D150A">
        <w:rPr>
          <w:rFonts w:eastAsia="Calibri" w:cs="Times New Roman"/>
          <w:sz w:val="26"/>
          <w:szCs w:val="26"/>
        </w:rPr>
        <w:t>làm căn cứ</w:t>
      </w:r>
      <w:r w:rsidRPr="006D150A">
        <w:rPr>
          <w:rFonts w:eastAsia="Calibri" w:cs="Times New Roman"/>
          <w:sz w:val="26"/>
          <w:szCs w:val="26"/>
        </w:rPr>
        <w:t xml:space="preserve"> </w:t>
      </w:r>
      <w:r w:rsidR="000A75C1" w:rsidRPr="006D150A">
        <w:rPr>
          <w:rFonts w:eastAsia="Calibri" w:cs="Times New Roman"/>
          <w:sz w:val="26"/>
          <w:szCs w:val="26"/>
        </w:rPr>
        <w:t xml:space="preserve">khi </w:t>
      </w:r>
      <w:r w:rsidRPr="006D150A">
        <w:rPr>
          <w:rFonts w:eastAsia="Calibri" w:cs="Times New Roman"/>
          <w:sz w:val="26"/>
          <w:szCs w:val="26"/>
        </w:rPr>
        <w:t>có tranh chấp</w:t>
      </w:r>
      <w:r w:rsidR="000A75C1" w:rsidRPr="006D150A">
        <w:rPr>
          <w:rFonts w:eastAsia="Calibri" w:cs="Times New Roman"/>
          <w:sz w:val="26"/>
          <w:szCs w:val="26"/>
        </w:rPr>
        <w:t>, khiếu nại</w:t>
      </w:r>
      <w:r w:rsidRPr="006D150A">
        <w:rPr>
          <w:rFonts w:eastAsia="Calibri" w:cs="Times New Roman"/>
          <w:sz w:val="26"/>
          <w:szCs w:val="26"/>
        </w:rPr>
        <w:t xml:space="preserve"> về giá</w:t>
      </w:r>
      <w:r w:rsidR="000A75C1" w:rsidRPr="006D150A">
        <w:rPr>
          <w:rFonts w:eastAsia="Calibri" w:cs="Times New Roman"/>
          <w:sz w:val="26"/>
          <w:szCs w:val="26"/>
        </w:rPr>
        <w:t xml:space="preserve"> dịch vụ</w:t>
      </w:r>
      <w:r w:rsidRPr="006D150A">
        <w:rPr>
          <w:rFonts w:eastAsia="Calibri" w:cs="Times New Roman"/>
          <w:sz w:val="26"/>
          <w:szCs w:val="26"/>
        </w:rPr>
        <w:t xml:space="preserve">. Tuy nhiên, khung giá </w:t>
      </w:r>
      <w:r w:rsidR="00554F62" w:rsidRPr="006D150A">
        <w:rPr>
          <w:rFonts w:eastAsia="Calibri" w:cs="Times New Roman"/>
          <w:sz w:val="26"/>
          <w:szCs w:val="26"/>
        </w:rPr>
        <w:t>được</w:t>
      </w:r>
      <w:r w:rsidRPr="006D150A">
        <w:rPr>
          <w:rFonts w:eastAsia="Calibri" w:cs="Times New Roman"/>
          <w:sz w:val="26"/>
          <w:szCs w:val="26"/>
        </w:rPr>
        <w:t xml:space="preserve"> </w:t>
      </w:r>
      <w:r w:rsidR="000A75C1" w:rsidRPr="006D150A">
        <w:rPr>
          <w:rFonts w:eastAsia="Calibri" w:cs="Times New Roman"/>
          <w:sz w:val="26"/>
          <w:szCs w:val="26"/>
        </w:rPr>
        <w:t>công bố</w:t>
      </w:r>
      <w:r w:rsidR="00554F62" w:rsidRPr="006D150A">
        <w:rPr>
          <w:rFonts w:eastAsia="Calibri" w:cs="Times New Roman"/>
          <w:sz w:val="26"/>
          <w:szCs w:val="26"/>
        </w:rPr>
        <w:t>, ban hành thường</w:t>
      </w:r>
      <w:r w:rsidRPr="006D150A">
        <w:rPr>
          <w:rFonts w:eastAsia="Calibri" w:cs="Times New Roman"/>
          <w:sz w:val="26"/>
          <w:szCs w:val="26"/>
        </w:rPr>
        <w:t xml:space="preserve"> có biên độ rộng như </w:t>
      </w:r>
      <w:r w:rsidR="00FD141F" w:rsidRPr="006D150A">
        <w:rPr>
          <w:rFonts w:eastAsia="Calibri" w:cs="Times New Roman"/>
          <w:sz w:val="26"/>
          <w:szCs w:val="26"/>
        </w:rPr>
        <w:t xml:space="preserve">tại </w:t>
      </w:r>
      <w:r w:rsidR="00A21476">
        <w:rPr>
          <w:rFonts w:eastAsia="Calibri" w:cs="Times New Roman"/>
          <w:sz w:val="26"/>
          <w:szCs w:val="26"/>
        </w:rPr>
        <w:t xml:space="preserve">thành phố </w:t>
      </w:r>
      <w:r w:rsidRPr="006D150A">
        <w:rPr>
          <w:rFonts w:eastAsia="Calibri" w:cs="Times New Roman"/>
          <w:sz w:val="26"/>
          <w:szCs w:val="26"/>
        </w:rPr>
        <w:t>Hà Nội</w:t>
      </w:r>
      <w:r w:rsidR="00D81690">
        <w:rPr>
          <w:rFonts w:eastAsia="Calibri" w:cs="Times New Roman"/>
          <w:sz w:val="26"/>
          <w:szCs w:val="26"/>
        </w:rPr>
        <w:t>,</w:t>
      </w:r>
      <w:r w:rsidRPr="006D150A">
        <w:rPr>
          <w:rFonts w:eastAsia="Calibri" w:cs="Times New Roman"/>
          <w:sz w:val="26"/>
          <w:szCs w:val="26"/>
        </w:rPr>
        <w:t xml:space="preserve"> đối với chung cư </w:t>
      </w:r>
      <w:r w:rsidR="000A75C1" w:rsidRPr="006D150A">
        <w:rPr>
          <w:rFonts w:eastAsia="Calibri" w:cs="Times New Roman"/>
          <w:sz w:val="26"/>
          <w:szCs w:val="26"/>
        </w:rPr>
        <w:t xml:space="preserve">có sử dụng thang máy </w:t>
      </w:r>
      <w:r w:rsidRPr="006D150A">
        <w:rPr>
          <w:rFonts w:eastAsia="Calibri" w:cs="Times New Roman"/>
          <w:sz w:val="26"/>
          <w:szCs w:val="26"/>
        </w:rPr>
        <w:t>là 1.200 đồng/m2/tháng đến 16.500 đồ</w:t>
      </w:r>
      <w:r w:rsidR="000A02A7">
        <w:rPr>
          <w:rFonts w:eastAsia="Calibri" w:cs="Times New Roman"/>
          <w:sz w:val="26"/>
          <w:szCs w:val="26"/>
        </w:rPr>
        <w:t xml:space="preserve">ng/m2/tháng mà không phân </w:t>
      </w:r>
      <w:r w:rsidRPr="006D150A">
        <w:rPr>
          <w:rFonts w:eastAsia="Calibri" w:cs="Times New Roman"/>
          <w:sz w:val="26"/>
          <w:szCs w:val="26"/>
        </w:rPr>
        <w:t xml:space="preserve">theo từng hạng </w:t>
      </w:r>
      <w:r w:rsidRPr="006D150A">
        <w:rPr>
          <w:rFonts w:eastAsia="Calibri" w:cs="Times New Roman"/>
          <w:sz w:val="26"/>
          <w:szCs w:val="26"/>
        </w:rPr>
        <w:lastRenderedPageBreak/>
        <w:t xml:space="preserve">chung cư, dẫn đến không mang lại nhiều ý nghĩa cho </w:t>
      </w:r>
      <w:r w:rsidR="000A75C1" w:rsidRPr="006D150A">
        <w:rPr>
          <w:rFonts w:eastAsia="Calibri" w:cs="Times New Roman"/>
          <w:sz w:val="26"/>
          <w:szCs w:val="26"/>
        </w:rPr>
        <w:t>các bên</w:t>
      </w:r>
      <w:r w:rsidR="00554F62" w:rsidRPr="006D150A">
        <w:rPr>
          <w:rFonts w:eastAsia="Calibri" w:cs="Times New Roman"/>
          <w:sz w:val="26"/>
          <w:szCs w:val="26"/>
        </w:rPr>
        <w:t xml:space="preserve"> tham khảo, </w:t>
      </w:r>
      <w:r w:rsidR="00FD141F" w:rsidRPr="006D150A">
        <w:rPr>
          <w:rFonts w:eastAsia="Calibri" w:cs="Times New Roman"/>
          <w:sz w:val="26"/>
          <w:szCs w:val="26"/>
        </w:rPr>
        <w:t xml:space="preserve">so sánh và </w:t>
      </w:r>
      <w:r w:rsidR="00554F62" w:rsidRPr="006D150A">
        <w:rPr>
          <w:rFonts w:eastAsia="Calibri" w:cs="Times New Roman"/>
          <w:sz w:val="26"/>
          <w:szCs w:val="26"/>
        </w:rPr>
        <w:t>áp dụng</w:t>
      </w:r>
      <w:r w:rsidR="00E22C74">
        <w:rPr>
          <w:rFonts w:eastAsia="Calibri" w:cs="Times New Roman"/>
          <w:sz w:val="26"/>
          <w:szCs w:val="26"/>
        </w:rPr>
        <w:t xml:space="preserve"> trong quá trình xem xét giao kết hợp đồng</w:t>
      </w:r>
      <w:r w:rsidR="00554F62" w:rsidRPr="006D150A">
        <w:rPr>
          <w:rFonts w:eastAsia="Calibri" w:cs="Times New Roman"/>
          <w:sz w:val="26"/>
          <w:szCs w:val="26"/>
        </w:rPr>
        <w:t>.</w:t>
      </w:r>
      <w:r w:rsidRPr="006D150A">
        <w:rPr>
          <w:rFonts w:eastAsia="Calibri" w:cs="Times New Roman"/>
          <w:sz w:val="26"/>
          <w:szCs w:val="26"/>
        </w:rPr>
        <w:t xml:space="preserve">   </w:t>
      </w:r>
      <w:bookmarkEnd w:id="6"/>
    </w:p>
    <w:p w14:paraId="6FD5DF34" w14:textId="62A8328A" w:rsidR="009B1170" w:rsidRPr="006D150A" w:rsidRDefault="009B1170" w:rsidP="00D81690">
      <w:pPr>
        <w:spacing w:after="0" w:line="420" w:lineRule="atLeast"/>
        <w:ind w:firstLine="567"/>
        <w:jc w:val="both"/>
        <w:rPr>
          <w:rFonts w:eastAsia="Calibri" w:cs="Times New Roman"/>
          <w:sz w:val="26"/>
          <w:szCs w:val="26"/>
        </w:rPr>
      </w:pPr>
      <w:r w:rsidRPr="006D150A">
        <w:rPr>
          <w:rFonts w:eastAsia="Calibri" w:cs="Times New Roman"/>
          <w:sz w:val="26"/>
          <w:szCs w:val="26"/>
        </w:rPr>
        <w:t xml:space="preserve">2.1.3.3. </w:t>
      </w:r>
      <w:r w:rsidRPr="006D150A">
        <w:rPr>
          <w:rFonts w:eastAsia="Calibri" w:cs="Times New Roman"/>
          <w:sz w:val="26"/>
          <w:szCs w:val="26"/>
          <w:lang w:val="vi-VN"/>
        </w:rPr>
        <w:t xml:space="preserve">Thời hạn thực hiện hợp đồng </w:t>
      </w:r>
    </w:p>
    <w:p w14:paraId="3BD9F360" w14:textId="08284D36" w:rsidR="009B1170" w:rsidRPr="006D150A" w:rsidRDefault="00124F10" w:rsidP="00D81690">
      <w:pPr>
        <w:spacing w:before="120" w:after="0" w:line="360" w:lineRule="auto"/>
        <w:ind w:firstLine="567"/>
        <w:jc w:val="both"/>
        <w:rPr>
          <w:rFonts w:eastAsia="Calibri" w:cs="Times New Roman"/>
          <w:sz w:val="26"/>
          <w:szCs w:val="26"/>
        </w:rPr>
      </w:pPr>
      <w:r w:rsidRPr="006D150A">
        <w:rPr>
          <w:rFonts w:eastAsia="Calibri" w:cs="Times New Roman"/>
          <w:sz w:val="26"/>
          <w:szCs w:val="26"/>
        </w:rPr>
        <w:t xml:space="preserve">Đặc điểm </w:t>
      </w:r>
      <w:r w:rsidR="005F0FE9">
        <w:rPr>
          <w:rFonts w:eastAsia="Calibri" w:cs="Times New Roman"/>
          <w:sz w:val="26"/>
          <w:szCs w:val="26"/>
        </w:rPr>
        <w:t xml:space="preserve">về thời hạn </w:t>
      </w:r>
      <w:r w:rsidRPr="006D150A">
        <w:rPr>
          <w:rFonts w:eastAsia="Calibri" w:cs="Times New Roman"/>
          <w:sz w:val="26"/>
          <w:szCs w:val="26"/>
        </w:rPr>
        <w:t>của loại h</w:t>
      </w:r>
      <w:r w:rsidR="009B1170" w:rsidRPr="006D150A">
        <w:rPr>
          <w:rFonts w:eastAsia="Calibri" w:cs="Times New Roman"/>
          <w:sz w:val="26"/>
          <w:szCs w:val="26"/>
        </w:rPr>
        <w:t xml:space="preserve">ợp đồng dịch vụ </w:t>
      </w:r>
      <w:r w:rsidRPr="006D150A">
        <w:rPr>
          <w:rFonts w:eastAsia="Calibri" w:cs="Times New Roman"/>
          <w:sz w:val="26"/>
          <w:szCs w:val="26"/>
        </w:rPr>
        <w:t xml:space="preserve">này là </w:t>
      </w:r>
      <w:r w:rsidR="009B1170" w:rsidRPr="006D150A">
        <w:rPr>
          <w:rFonts w:eastAsia="Calibri" w:cs="Times New Roman"/>
          <w:sz w:val="26"/>
          <w:szCs w:val="26"/>
        </w:rPr>
        <w:t>có thời gian thực hiệ</w:t>
      </w:r>
      <w:r w:rsidR="005F0FE9">
        <w:rPr>
          <w:rFonts w:eastAsia="Calibri" w:cs="Times New Roman"/>
          <w:sz w:val="26"/>
          <w:szCs w:val="26"/>
        </w:rPr>
        <w:t xml:space="preserve">n </w:t>
      </w:r>
      <w:r w:rsidR="009B1170" w:rsidRPr="006D150A">
        <w:rPr>
          <w:rFonts w:eastAsia="Calibri" w:cs="Times New Roman"/>
          <w:sz w:val="26"/>
          <w:szCs w:val="26"/>
        </w:rPr>
        <w:t xml:space="preserve">tương đối dài và không giới hạn thời gian </w:t>
      </w:r>
      <w:r w:rsidR="00525B44" w:rsidRPr="006D150A">
        <w:rPr>
          <w:rFonts w:eastAsia="Calibri" w:cs="Times New Roman"/>
          <w:sz w:val="26"/>
          <w:szCs w:val="26"/>
        </w:rPr>
        <w:t xml:space="preserve">thực hiện </w:t>
      </w:r>
      <w:r w:rsidR="009B1170" w:rsidRPr="006D150A">
        <w:rPr>
          <w:rFonts w:eastAsia="Calibri" w:cs="Times New Roman"/>
          <w:sz w:val="26"/>
          <w:szCs w:val="26"/>
        </w:rPr>
        <w:t xml:space="preserve">nếu </w:t>
      </w:r>
      <w:r w:rsidR="00525B44" w:rsidRPr="006D150A">
        <w:rPr>
          <w:rFonts w:eastAsia="Calibri" w:cs="Times New Roman"/>
          <w:sz w:val="26"/>
          <w:szCs w:val="26"/>
        </w:rPr>
        <w:t xml:space="preserve">hai bên </w:t>
      </w:r>
      <w:r w:rsidR="009B1170" w:rsidRPr="006D150A">
        <w:rPr>
          <w:rFonts w:eastAsia="Calibri" w:cs="Times New Roman"/>
          <w:sz w:val="26"/>
          <w:szCs w:val="26"/>
        </w:rPr>
        <w:t xml:space="preserve">tiếp tục mong muốn </w:t>
      </w:r>
      <w:r w:rsidR="00525B44" w:rsidRPr="006D150A">
        <w:rPr>
          <w:rFonts w:eastAsia="Calibri" w:cs="Times New Roman"/>
          <w:sz w:val="26"/>
          <w:szCs w:val="26"/>
        </w:rPr>
        <w:t>và đủ điều kiện theo quy định</w:t>
      </w:r>
      <w:r w:rsidR="0093128A">
        <w:rPr>
          <w:rFonts w:eastAsia="Calibri" w:cs="Times New Roman"/>
          <w:sz w:val="26"/>
          <w:szCs w:val="26"/>
        </w:rPr>
        <w:t xml:space="preserve">. </w:t>
      </w:r>
      <w:r w:rsidR="00805932" w:rsidRPr="006D150A">
        <w:rPr>
          <w:rFonts w:eastAsia="Calibri" w:cs="Times New Roman"/>
          <w:sz w:val="26"/>
          <w:szCs w:val="26"/>
        </w:rPr>
        <w:t>Thời gian tối thiếu và tối đa của hợp đồ</w:t>
      </w:r>
      <w:r w:rsidR="005F0FE9">
        <w:rPr>
          <w:rFonts w:eastAsia="Calibri" w:cs="Times New Roman"/>
          <w:sz w:val="26"/>
          <w:szCs w:val="26"/>
        </w:rPr>
        <w:t>ng được quy định</w:t>
      </w:r>
      <w:r w:rsidR="00887343">
        <w:rPr>
          <w:rFonts w:eastAsia="Calibri" w:cs="Times New Roman"/>
          <w:sz w:val="26"/>
          <w:szCs w:val="26"/>
        </w:rPr>
        <w:t xml:space="preserve"> như sau</w:t>
      </w:r>
      <w:r w:rsidR="006B2D13">
        <w:rPr>
          <w:rFonts w:eastAsia="Calibri" w:cs="Times New Roman"/>
          <w:sz w:val="26"/>
          <w:szCs w:val="26"/>
        </w:rPr>
        <w:t>:</w:t>
      </w:r>
      <w:r w:rsidR="005F0FE9">
        <w:rPr>
          <w:rFonts w:eastAsia="Calibri" w:cs="Times New Roman"/>
          <w:sz w:val="26"/>
          <w:szCs w:val="26"/>
        </w:rPr>
        <w:t xml:space="preserve"> </w:t>
      </w:r>
      <w:r w:rsidR="0000472A" w:rsidRPr="006D150A">
        <w:rPr>
          <w:rFonts w:eastAsia="Calibri" w:cs="Times New Roman"/>
          <w:sz w:val="26"/>
          <w:szCs w:val="26"/>
        </w:rPr>
        <w:t>t</w:t>
      </w:r>
      <w:r w:rsidR="009B1170" w:rsidRPr="006D150A">
        <w:rPr>
          <w:rFonts w:eastAsia="Calibri" w:cs="Times New Roman"/>
          <w:sz w:val="26"/>
          <w:szCs w:val="26"/>
          <w:lang w:val="vi-VN"/>
        </w:rPr>
        <w:t xml:space="preserve">hời hạn tối thiểu </w:t>
      </w:r>
      <w:r w:rsidR="009B1170" w:rsidRPr="006D150A">
        <w:rPr>
          <w:rFonts w:eastAsia="Calibri" w:cs="Times New Roman"/>
          <w:sz w:val="26"/>
          <w:szCs w:val="26"/>
        </w:rPr>
        <w:t>c</w:t>
      </w:r>
      <w:r w:rsidR="00E25D02" w:rsidRPr="006D150A">
        <w:rPr>
          <w:rFonts w:eastAsia="Calibri" w:cs="Times New Roman"/>
          <w:sz w:val="26"/>
          <w:szCs w:val="26"/>
        </w:rPr>
        <w:t>ủa</w:t>
      </w:r>
      <w:r w:rsidR="009B1170" w:rsidRPr="006D150A">
        <w:rPr>
          <w:rFonts w:eastAsia="Calibri" w:cs="Times New Roman"/>
          <w:sz w:val="26"/>
          <w:szCs w:val="26"/>
        </w:rPr>
        <w:t xml:space="preserve"> hợp đồng dịch vụ là </w:t>
      </w:r>
      <w:r w:rsidR="009B1170" w:rsidRPr="006D150A">
        <w:rPr>
          <w:rFonts w:eastAsia="Calibri" w:cs="Times New Roman"/>
          <w:sz w:val="26"/>
          <w:szCs w:val="26"/>
          <w:lang w:val="vi-VN"/>
        </w:rPr>
        <w:t>12 tháng</w:t>
      </w:r>
      <w:r w:rsidR="009B1170" w:rsidRPr="006D150A">
        <w:rPr>
          <w:rFonts w:eastAsia="Calibri" w:cs="Times New Roman"/>
          <w:sz w:val="26"/>
          <w:szCs w:val="26"/>
        </w:rPr>
        <w:t xml:space="preserve"> và</w:t>
      </w:r>
      <w:r w:rsidR="009B1170" w:rsidRPr="006D150A">
        <w:rPr>
          <w:rFonts w:eastAsia="Calibri" w:cs="Times New Roman"/>
          <w:sz w:val="26"/>
          <w:szCs w:val="26"/>
          <w:lang w:val="vi-VN"/>
        </w:rPr>
        <w:t xml:space="preserve"> khi hết thời hạn này, việc tiếp tục ký hoặc không ký tiếp hợp đồng dịch vụ quản lý vận hành do Hội nghị nhà chung cư quyết định trên cơ sở thống nhất với </w:t>
      </w:r>
      <w:r w:rsidR="009B1170" w:rsidRPr="006D150A">
        <w:rPr>
          <w:rFonts w:eastAsia="Calibri" w:cs="Times New Roman"/>
          <w:sz w:val="26"/>
          <w:szCs w:val="26"/>
        </w:rPr>
        <w:t>Đ</w:t>
      </w:r>
      <w:r w:rsidR="009B1170" w:rsidRPr="006D150A">
        <w:rPr>
          <w:rFonts w:eastAsia="Calibri" w:cs="Times New Roman"/>
          <w:sz w:val="26"/>
          <w:szCs w:val="26"/>
          <w:lang w:val="vi-VN"/>
        </w:rPr>
        <w:t>ơn vị quản lý vận hành</w:t>
      </w:r>
      <w:r w:rsidR="009B1170" w:rsidRPr="006D150A">
        <w:rPr>
          <w:rFonts w:eastAsia="Calibri" w:cs="Times New Roman"/>
          <w:sz w:val="26"/>
          <w:szCs w:val="26"/>
          <w:vertAlign w:val="superscript"/>
        </w:rPr>
        <w:footnoteReference w:id="35"/>
      </w:r>
      <w:r w:rsidR="006F149E" w:rsidRPr="006D150A">
        <w:rPr>
          <w:rFonts w:eastAsia="Calibri" w:cs="Times New Roman"/>
          <w:sz w:val="26"/>
          <w:szCs w:val="26"/>
        </w:rPr>
        <w:t xml:space="preserve"> và t</w:t>
      </w:r>
      <w:r w:rsidR="009B1170" w:rsidRPr="006D150A">
        <w:rPr>
          <w:rFonts w:eastAsia="Calibri" w:cs="Times New Roman"/>
          <w:sz w:val="26"/>
          <w:szCs w:val="26"/>
        </w:rPr>
        <w:t xml:space="preserve">hời hạn </w:t>
      </w:r>
      <w:r w:rsidR="009B1170" w:rsidRPr="006D150A">
        <w:rPr>
          <w:rFonts w:eastAsia="Calibri" w:cs="Times New Roman"/>
          <w:sz w:val="26"/>
          <w:szCs w:val="26"/>
          <w:lang w:val="vi-VN"/>
        </w:rPr>
        <w:t xml:space="preserve">tối đa </w:t>
      </w:r>
      <w:r w:rsidR="009B1170" w:rsidRPr="006D150A">
        <w:rPr>
          <w:rFonts w:eastAsia="Calibri" w:cs="Times New Roman"/>
          <w:sz w:val="26"/>
          <w:szCs w:val="26"/>
        </w:rPr>
        <w:t xml:space="preserve">của hợp đồng dịch vụ là 36 tháng, </w:t>
      </w:r>
      <w:r w:rsidR="009B1170" w:rsidRPr="006D150A">
        <w:rPr>
          <w:rFonts w:eastAsia="Calibri" w:cs="Times New Roman"/>
          <w:sz w:val="26"/>
          <w:szCs w:val="26"/>
          <w:lang w:val="vi-VN"/>
        </w:rPr>
        <w:t>bằng nhiệm kỳ</w:t>
      </w:r>
      <w:r w:rsidR="009B1170" w:rsidRPr="006D150A">
        <w:rPr>
          <w:rFonts w:eastAsia="Calibri" w:cs="Times New Roman"/>
          <w:sz w:val="26"/>
          <w:szCs w:val="26"/>
        </w:rPr>
        <w:t xml:space="preserve"> hoạt động</w:t>
      </w:r>
      <w:r w:rsidR="009B1170" w:rsidRPr="006D150A">
        <w:rPr>
          <w:rFonts w:eastAsia="Calibri" w:cs="Times New Roman"/>
          <w:sz w:val="26"/>
          <w:szCs w:val="26"/>
          <w:lang w:val="vi-VN"/>
        </w:rPr>
        <w:t xml:space="preserve"> của Ban quản trị</w:t>
      </w:r>
      <w:r w:rsidR="009B1170" w:rsidRPr="006D150A">
        <w:rPr>
          <w:rFonts w:eastAsia="Calibri" w:cs="Times New Roman"/>
          <w:sz w:val="26"/>
          <w:szCs w:val="26"/>
        </w:rPr>
        <w:t xml:space="preserve"> kể từ ngày có quyết định công nhận của UBND cấp xã. </w:t>
      </w:r>
      <w:r w:rsidR="006B2D13">
        <w:rPr>
          <w:rFonts w:eastAsia="Calibri" w:cs="Times New Roman"/>
          <w:sz w:val="26"/>
          <w:szCs w:val="26"/>
        </w:rPr>
        <w:t>Ngoài ra, t</w:t>
      </w:r>
      <w:r w:rsidR="009B1170" w:rsidRPr="006D150A">
        <w:rPr>
          <w:rFonts w:eastAsia="Calibri" w:cs="Times New Roman"/>
          <w:sz w:val="26"/>
          <w:szCs w:val="26"/>
          <w:lang w:val="vi-VN"/>
        </w:rPr>
        <w:t xml:space="preserve">rường hợp ký hợp đồng dịch vụ quản lý vận hành theo nhiệm kỳ của Ban quản trị nhưng Ban quản trị mới chưa được thành lập và chưa được công nhận thì </w:t>
      </w:r>
      <w:r w:rsidR="009B1170" w:rsidRPr="006D150A">
        <w:rPr>
          <w:rFonts w:eastAsia="Calibri" w:cs="Times New Roman"/>
          <w:sz w:val="26"/>
          <w:szCs w:val="26"/>
        </w:rPr>
        <w:t>Đ</w:t>
      </w:r>
      <w:r w:rsidR="009B1170" w:rsidRPr="006D150A">
        <w:rPr>
          <w:rFonts w:eastAsia="Calibri" w:cs="Times New Roman"/>
          <w:sz w:val="26"/>
          <w:szCs w:val="26"/>
          <w:lang w:val="vi-VN"/>
        </w:rPr>
        <w:t xml:space="preserve">ơn vị quản lý vận hành tiếp tục thực hiện việc quản lý vận hành đến khi Ban quản trị mới được công nhận và ký hợp đồng với </w:t>
      </w:r>
      <w:r w:rsidR="009B1170" w:rsidRPr="006D150A">
        <w:rPr>
          <w:rFonts w:eastAsia="Calibri" w:cs="Times New Roman"/>
          <w:sz w:val="26"/>
          <w:szCs w:val="26"/>
        </w:rPr>
        <w:t>Đ</w:t>
      </w:r>
      <w:r w:rsidR="009B1170" w:rsidRPr="006D150A">
        <w:rPr>
          <w:rFonts w:eastAsia="Calibri" w:cs="Times New Roman"/>
          <w:sz w:val="26"/>
          <w:szCs w:val="26"/>
          <w:lang w:val="vi-VN"/>
        </w:rPr>
        <w:t>ơn vị quản lý vận hành mới</w:t>
      </w:r>
      <w:r w:rsidR="00805932" w:rsidRPr="006D150A">
        <w:rPr>
          <w:rFonts w:eastAsia="Calibri" w:cs="Times New Roman"/>
          <w:sz w:val="26"/>
          <w:szCs w:val="26"/>
          <w:vertAlign w:val="superscript"/>
        </w:rPr>
        <w:t>38</w:t>
      </w:r>
      <w:r w:rsidR="009B1170" w:rsidRPr="006D150A">
        <w:rPr>
          <w:rFonts w:eastAsia="Calibri" w:cs="Times New Roman"/>
          <w:sz w:val="26"/>
          <w:szCs w:val="26"/>
        </w:rPr>
        <w:t>.</w:t>
      </w:r>
    </w:p>
    <w:p w14:paraId="1C5B31F4" w14:textId="4CBDEE45" w:rsidR="009B1170" w:rsidRPr="006B2D13" w:rsidRDefault="00805932" w:rsidP="006B2D13">
      <w:pPr>
        <w:spacing w:before="80" w:after="0" w:line="360" w:lineRule="auto"/>
        <w:ind w:firstLine="567"/>
        <w:jc w:val="both"/>
        <w:rPr>
          <w:rFonts w:eastAsia="Calibri" w:cs="Times New Roman"/>
          <w:sz w:val="26"/>
          <w:szCs w:val="26"/>
        </w:rPr>
      </w:pPr>
      <w:r w:rsidRPr="006D150A">
        <w:rPr>
          <w:rFonts w:eastAsia="Calibri" w:cs="Times New Roman"/>
          <w:sz w:val="26"/>
          <w:szCs w:val="26"/>
        </w:rPr>
        <w:t xml:space="preserve">Phương án xử lý đối với một số tình huống </w:t>
      </w:r>
      <w:r w:rsidR="007C354A">
        <w:rPr>
          <w:rFonts w:eastAsia="Calibri" w:cs="Times New Roman"/>
          <w:sz w:val="26"/>
          <w:szCs w:val="26"/>
        </w:rPr>
        <w:t xml:space="preserve">về thời hạn của hợp đồng </w:t>
      </w:r>
      <w:r w:rsidRPr="006D150A">
        <w:rPr>
          <w:rFonts w:eastAsia="Calibri" w:cs="Times New Roman"/>
          <w:sz w:val="26"/>
          <w:szCs w:val="26"/>
        </w:rPr>
        <w:t xml:space="preserve">có thể xảy ra trong thời gian </w:t>
      </w:r>
      <w:r w:rsidR="00FE79CB">
        <w:rPr>
          <w:rFonts w:eastAsia="Calibri" w:cs="Times New Roman"/>
          <w:sz w:val="26"/>
          <w:szCs w:val="26"/>
        </w:rPr>
        <w:t xml:space="preserve">thực hiện hợp đồng được </w:t>
      </w:r>
      <w:r w:rsidRPr="006D150A">
        <w:rPr>
          <w:rFonts w:eastAsia="Calibri" w:cs="Times New Roman"/>
          <w:sz w:val="26"/>
          <w:szCs w:val="26"/>
        </w:rPr>
        <w:t>quy định như sau</w:t>
      </w:r>
      <w:r w:rsidR="006F149E" w:rsidRPr="006D150A">
        <w:rPr>
          <w:rFonts w:eastAsia="Calibri" w:cs="Times New Roman"/>
          <w:sz w:val="26"/>
          <w:szCs w:val="26"/>
        </w:rPr>
        <w:t xml:space="preserve">: </w:t>
      </w:r>
      <w:r w:rsidR="006B2D13">
        <w:rPr>
          <w:rFonts w:eastAsia="Calibri" w:cs="Times New Roman"/>
          <w:sz w:val="26"/>
          <w:szCs w:val="26"/>
        </w:rPr>
        <w:t xml:space="preserve">(i) </w:t>
      </w:r>
      <w:r w:rsidR="006F149E" w:rsidRPr="006D150A">
        <w:rPr>
          <w:rFonts w:eastAsia="Calibri" w:cs="Times New Roman"/>
          <w:sz w:val="26"/>
          <w:szCs w:val="26"/>
        </w:rPr>
        <w:t>T</w:t>
      </w:r>
      <w:r w:rsidR="009B1170" w:rsidRPr="006D150A">
        <w:rPr>
          <w:rFonts w:eastAsia="Calibri" w:cs="Times New Roman"/>
          <w:sz w:val="26"/>
          <w:szCs w:val="26"/>
        </w:rPr>
        <w:t xml:space="preserve">rường hợp nhiệm kỳ của </w:t>
      </w:r>
      <w:r w:rsidR="009B1170" w:rsidRPr="006D150A">
        <w:rPr>
          <w:rFonts w:eastAsia="Calibri" w:cs="Times New Roman"/>
          <w:sz w:val="26"/>
          <w:szCs w:val="26"/>
          <w:lang w:val="vi-VN"/>
        </w:rPr>
        <w:t xml:space="preserve">Ban quản trị </w:t>
      </w:r>
      <w:r w:rsidR="009B1170" w:rsidRPr="006D150A">
        <w:rPr>
          <w:rFonts w:eastAsia="Calibri" w:cs="Times New Roman"/>
          <w:sz w:val="26"/>
          <w:szCs w:val="26"/>
        </w:rPr>
        <w:t xml:space="preserve">kết thúc, </w:t>
      </w:r>
      <w:r w:rsidR="009B1170" w:rsidRPr="006D150A">
        <w:rPr>
          <w:rFonts w:eastAsia="Calibri" w:cs="Times New Roman"/>
          <w:sz w:val="26"/>
          <w:szCs w:val="26"/>
          <w:lang w:val="vi-VN"/>
        </w:rPr>
        <w:t xml:space="preserve">thì thực hiện chấm dứt hợp đồng và </w:t>
      </w:r>
      <w:r w:rsidR="009B1170" w:rsidRPr="006D150A">
        <w:rPr>
          <w:rFonts w:eastAsia="Calibri" w:cs="Times New Roman"/>
          <w:sz w:val="26"/>
          <w:szCs w:val="26"/>
        </w:rPr>
        <w:t xml:space="preserve">Đơn vị quản lý vận hành </w:t>
      </w:r>
      <w:r w:rsidR="009B1170" w:rsidRPr="006D150A">
        <w:rPr>
          <w:rFonts w:eastAsia="Calibri" w:cs="Times New Roman"/>
          <w:sz w:val="26"/>
          <w:szCs w:val="26"/>
          <w:lang w:val="vi-VN"/>
        </w:rPr>
        <w:t>phải bàn giao hồ sơ nhà chung cư cho Ban quản trị theo quy định</w:t>
      </w:r>
      <w:r w:rsidR="006B2D13">
        <w:rPr>
          <w:rFonts w:eastAsia="Calibri" w:cs="Times New Roman"/>
          <w:sz w:val="26"/>
          <w:szCs w:val="26"/>
        </w:rPr>
        <w:t>;</w:t>
      </w:r>
      <w:r w:rsidR="009B1170" w:rsidRPr="006D150A">
        <w:rPr>
          <w:rFonts w:eastAsia="Calibri" w:cs="Times New Roman"/>
          <w:sz w:val="26"/>
          <w:szCs w:val="26"/>
        </w:rPr>
        <w:t xml:space="preserve"> </w:t>
      </w:r>
      <w:r w:rsidR="006B2D13">
        <w:rPr>
          <w:rFonts w:eastAsia="Calibri" w:cs="Times New Roman"/>
          <w:sz w:val="26"/>
          <w:szCs w:val="26"/>
        </w:rPr>
        <w:t xml:space="preserve">(ii) </w:t>
      </w:r>
      <w:r w:rsidR="006F149E" w:rsidRPr="006D150A">
        <w:rPr>
          <w:rFonts w:eastAsia="Calibri" w:cs="Times New Roman"/>
          <w:sz w:val="26"/>
          <w:szCs w:val="26"/>
        </w:rPr>
        <w:t>T</w:t>
      </w:r>
      <w:r w:rsidR="009B1170" w:rsidRPr="006D150A">
        <w:rPr>
          <w:rFonts w:eastAsia="Calibri" w:cs="Times New Roman"/>
          <w:sz w:val="26"/>
          <w:szCs w:val="26"/>
          <w:lang w:val="vi-VN"/>
        </w:rPr>
        <w:t xml:space="preserve">rường hợp nhiệm kỳ hoạt động của Ban quản trị vẫn còn thì </w:t>
      </w:r>
      <w:r w:rsidR="009B1170" w:rsidRPr="006D150A">
        <w:rPr>
          <w:rFonts w:eastAsia="Calibri" w:cs="Times New Roman"/>
          <w:sz w:val="26"/>
          <w:szCs w:val="26"/>
        </w:rPr>
        <w:t>Đ</w:t>
      </w:r>
      <w:r w:rsidR="009B1170" w:rsidRPr="006D150A">
        <w:rPr>
          <w:rFonts w:eastAsia="Calibri" w:cs="Times New Roman"/>
          <w:sz w:val="26"/>
          <w:szCs w:val="26"/>
          <w:lang w:val="vi-VN"/>
        </w:rPr>
        <w:t>ơn vị quản lý vận hành phải tiếp tục thực hiện</w:t>
      </w:r>
      <w:r w:rsidR="009B1170" w:rsidRPr="006D150A">
        <w:rPr>
          <w:rFonts w:eastAsia="Calibri" w:cs="Times New Roman"/>
          <w:sz w:val="26"/>
          <w:szCs w:val="26"/>
        </w:rPr>
        <w:t xml:space="preserve"> công tác</w:t>
      </w:r>
      <w:r w:rsidR="009B1170" w:rsidRPr="006D150A">
        <w:rPr>
          <w:rFonts w:eastAsia="Calibri" w:cs="Times New Roman"/>
          <w:sz w:val="26"/>
          <w:szCs w:val="26"/>
          <w:lang w:val="vi-VN"/>
        </w:rPr>
        <w:t xml:space="preserve"> quản lý vận hành cho đến khi Ban quản trị ký kết hợp đồng với </w:t>
      </w:r>
      <w:r w:rsidR="009B1170" w:rsidRPr="006D150A">
        <w:rPr>
          <w:rFonts w:eastAsia="Calibri" w:cs="Times New Roman"/>
          <w:sz w:val="26"/>
          <w:szCs w:val="26"/>
        </w:rPr>
        <w:t>Đ</w:t>
      </w:r>
      <w:r w:rsidR="009B1170" w:rsidRPr="006D150A">
        <w:rPr>
          <w:rFonts w:eastAsia="Calibri" w:cs="Times New Roman"/>
          <w:sz w:val="26"/>
          <w:szCs w:val="26"/>
          <w:lang w:val="vi-VN"/>
        </w:rPr>
        <w:t>ơn vị quản lý vận hành mới</w:t>
      </w:r>
      <w:r w:rsidR="009B1170" w:rsidRPr="006D150A">
        <w:rPr>
          <w:rFonts w:eastAsia="Calibri" w:cs="Times New Roman"/>
          <w:sz w:val="26"/>
          <w:szCs w:val="26"/>
        </w:rPr>
        <w:t>. Đ</w:t>
      </w:r>
      <w:r w:rsidR="009B1170" w:rsidRPr="006D150A">
        <w:rPr>
          <w:rFonts w:eastAsia="Calibri" w:cs="Times New Roman"/>
          <w:sz w:val="26"/>
          <w:szCs w:val="26"/>
          <w:lang w:val="vi-VN"/>
        </w:rPr>
        <w:t>ơn vị quản lý vận hành thay thế được ký kết hợp đồng theo thời hạn tương ứng với nhiệm kỳ hoạt động còn lại của Ban quản trị</w:t>
      </w:r>
      <w:r w:rsidR="00FE79CB" w:rsidRPr="00E5161E">
        <w:rPr>
          <w:rStyle w:val="FootnoteReference"/>
          <w:rFonts w:eastAsia="Calibri" w:cs="Times New Roman"/>
          <w:iCs/>
          <w:sz w:val="26"/>
          <w:szCs w:val="26"/>
        </w:rPr>
        <w:footnoteReference w:id="36"/>
      </w:r>
      <w:r w:rsidR="009B1170" w:rsidRPr="006D150A">
        <w:rPr>
          <w:rFonts w:eastAsia="Calibri" w:cs="Times New Roman"/>
          <w:i/>
          <w:iCs/>
          <w:sz w:val="26"/>
          <w:szCs w:val="26"/>
        </w:rPr>
        <w:t>.</w:t>
      </w:r>
    </w:p>
    <w:p w14:paraId="719829D7" w14:textId="70C4F575" w:rsidR="009B1170" w:rsidRPr="006D150A" w:rsidRDefault="00A776F8" w:rsidP="002751C4">
      <w:pPr>
        <w:spacing w:before="80" w:after="0" w:line="360" w:lineRule="auto"/>
        <w:ind w:firstLine="567"/>
        <w:jc w:val="both"/>
        <w:rPr>
          <w:rFonts w:eastAsia="Calibri" w:cs="Times New Roman"/>
          <w:sz w:val="26"/>
          <w:szCs w:val="26"/>
        </w:rPr>
      </w:pPr>
      <w:r>
        <w:rPr>
          <w:rFonts w:eastAsia="Calibri" w:cs="Times New Roman"/>
          <w:sz w:val="26"/>
          <w:szCs w:val="26"/>
        </w:rPr>
        <w:t>Như vậy, v</w:t>
      </w:r>
      <w:r w:rsidR="009B1170" w:rsidRPr="006D150A">
        <w:rPr>
          <w:rFonts w:eastAsia="Calibri" w:cs="Times New Roman"/>
          <w:sz w:val="26"/>
          <w:szCs w:val="26"/>
        </w:rPr>
        <w:t>iệc dự liệu tình huống Đ</w:t>
      </w:r>
      <w:r w:rsidR="009B1170" w:rsidRPr="006D150A">
        <w:rPr>
          <w:rFonts w:eastAsia="Calibri" w:cs="Times New Roman"/>
          <w:sz w:val="26"/>
          <w:szCs w:val="26"/>
          <w:lang w:val="vi-VN"/>
        </w:rPr>
        <w:t xml:space="preserve">ơn vị </w:t>
      </w:r>
      <w:r w:rsidR="006B2D13">
        <w:rPr>
          <w:rFonts w:eastAsia="Calibri" w:cs="Times New Roman"/>
          <w:sz w:val="26"/>
          <w:szCs w:val="26"/>
        </w:rPr>
        <w:t>quản lý vận hành</w:t>
      </w:r>
      <w:r w:rsidR="009B1170" w:rsidRPr="006D150A">
        <w:rPr>
          <w:rFonts w:eastAsia="Calibri" w:cs="Times New Roman"/>
          <w:sz w:val="26"/>
          <w:szCs w:val="26"/>
          <w:lang w:val="vi-VN"/>
        </w:rPr>
        <w:t xml:space="preserve"> </w:t>
      </w:r>
      <w:r w:rsidR="006F149E" w:rsidRPr="006D150A">
        <w:rPr>
          <w:rFonts w:eastAsia="Calibri" w:cs="Times New Roman"/>
          <w:sz w:val="26"/>
          <w:szCs w:val="26"/>
        </w:rPr>
        <w:t xml:space="preserve">không còn tồn tại hoặc không hoạt động bình thường trong thời gian thực hiện hợp đồng như </w:t>
      </w:r>
      <w:r w:rsidR="009B1170" w:rsidRPr="006D150A">
        <w:rPr>
          <w:rFonts w:eastAsia="Calibri" w:cs="Times New Roman"/>
          <w:sz w:val="26"/>
          <w:szCs w:val="26"/>
          <w:lang w:val="vi-VN"/>
        </w:rPr>
        <w:t>bị phá sản</w:t>
      </w:r>
      <w:r w:rsidR="006F149E" w:rsidRPr="006D150A">
        <w:rPr>
          <w:rFonts w:eastAsia="Calibri" w:cs="Times New Roman"/>
          <w:sz w:val="26"/>
          <w:szCs w:val="26"/>
        </w:rPr>
        <w:t xml:space="preserve">, </w:t>
      </w:r>
      <w:r w:rsidR="009B1170" w:rsidRPr="006D150A">
        <w:rPr>
          <w:rFonts w:eastAsia="Calibri" w:cs="Times New Roman"/>
          <w:sz w:val="26"/>
          <w:szCs w:val="26"/>
          <w:lang w:val="vi-VN"/>
        </w:rPr>
        <w:t>giải thể hoặc bị ngừng hoạt động</w:t>
      </w:r>
      <w:r w:rsidR="009B1170" w:rsidRPr="006D150A">
        <w:rPr>
          <w:rFonts w:eastAsia="Calibri" w:cs="Times New Roman"/>
          <w:sz w:val="26"/>
          <w:szCs w:val="26"/>
        </w:rPr>
        <w:t xml:space="preserve"> mà </w:t>
      </w:r>
      <w:r w:rsidR="006F149E" w:rsidRPr="006D150A">
        <w:rPr>
          <w:rFonts w:eastAsia="Calibri" w:cs="Times New Roman"/>
          <w:sz w:val="26"/>
          <w:szCs w:val="26"/>
        </w:rPr>
        <w:t xml:space="preserve">tiếp tục </w:t>
      </w:r>
      <w:r w:rsidR="009B1170" w:rsidRPr="006D150A">
        <w:rPr>
          <w:rFonts w:eastAsia="Calibri" w:cs="Times New Roman"/>
          <w:sz w:val="26"/>
          <w:szCs w:val="26"/>
        </w:rPr>
        <w:t>yêu cầu thực hiện hợp đồng dịch vụ</w:t>
      </w:r>
      <w:r w:rsidR="006B2D13">
        <w:rPr>
          <w:rFonts w:eastAsia="Calibri" w:cs="Times New Roman"/>
          <w:sz w:val="26"/>
          <w:szCs w:val="26"/>
        </w:rPr>
        <w:t xml:space="preserve"> </w:t>
      </w:r>
      <w:r w:rsidR="009B1170" w:rsidRPr="006D150A">
        <w:rPr>
          <w:rFonts w:eastAsia="Calibri" w:cs="Times New Roman"/>
          <w:sz w:val="26"/>
          <w:szCs w:val="26"/>
        </w:rPr>
        <w:t>là không phù hợp thực tế và không đúng quy định</w:t>
      </w:r>
      <w:r w:rsidR="009B1170" w:rsidRPr="006D150A">
        <w:rPr>
          <w:rFonts w:eastAsia="Calibri" w:cs="Times New Roman"/>
          <w:sz w:val="26"/>
          <w:szCs w:val="26"/>
          <w:vertAlign w:val="superscript"/>
        </w:rPr>
        <w:footnoteReference w:id="37"/>
      </w:r>
      <w:r w:rsidR="009B1170" w:rsidRPr="006D150A">
        <w:rPr>
          <w:rFonts w:eastAsia="Calibri" w:cs="Times New Roman"/>
          <w:sz w:val="26"/>
          <w:szCs w:val="26"/>
        </w:rPr>
        <w:t xml:space="preserve">. </w:t>
      </w:r>
      <w:r w:rsidR="006A70D9" w:rsidRPr="006D150A">
        <w:rPr>
          <w:rFonts w:eastAsia="Calibri" w:cs="Times New Roman"/>
          <w:sz w:val="26"/>
          <w:szCs w:val="26"/>
        </w:rPr>
        <w:t xml:space="preserve">Ngoài ra, việc quy định </w:t>
      </w:r>
      <w:r w:rsidR="009B1170" w:rsidRPr="006D150A">
        <w:rPr>
          <w:rFonts w:eastAsia="Calibri" w:cs="Times New Roman"/>
          <w:sz w:val="26"/>
          <w:szCs w:val="26"/>
        </w:rPr>
        <w:t xml:space="preserve">Đơn vị vận hành thay thế chỉ được ký hợp đồng </w:t>
      </w:r>
      <w:r w:rsidR="006A70D9" w:rsidRPr="006D150A">
        <w:rPr>
          <w:rFonts w:eastAsia="Calibri" w:cs="Times New Roman"/>
          <w:sz w:val="26"/>
          <w:szCs w:val="26"/>
        </w:rPr>
        <w:t>có thời gian thực hiện tương đương</w:t>
      </w:r>
      <w:r w:rsidR="009B1170" w:rsidRPr="006D150A">
        <w:rPr>
          <w:rFonts w:eastAsia="Calibri" w:cs="Times New Roman"/>
          <w:sz w:val="26"/>
          <w:szCs w:val="26"/>
        </w:rPr>
        <w:t xml:space="preserve"> với nhiệm kỳ hoạt </w:t>
      </w:r>
      <w:r w:rsidR="009B1170" w:rsidRPr="006D150A">
        <w:rPr>
          <w:rFonts w:eastAsia="Calibri" w:cs="Times New Roman"/>
          <w:sz w:val="26"/>
          <w:szCs w:val="26"/>
        </w:rPr>
        <w:lastRenderedPageBreak/>
        <w:t>động còn lại của B</w:t>
      </w:r>
      <w:r w:rsidR="006B2D13">
        <w:rPr>
          <w:rFonts w:eastAsia="Calibri" w:cs="Times New Roman"/>
          <w:sz w:val="26"/>
          <w:szCs w:val="26"/>
        </w:rPr>
        <w:t>an quản trị</w:t>
      </w:r>
      <w:r w:rsidR="009B1170" w:rsidRPr="006D150A">
        <w:rPr>
          <w:rFonts w:eastAsia="Calibri" w:cs="Times New Roman"/>
          <w:sz w:val="26"/>
          <w:szCs w:val="26"/>
        </w:rPr>
        <w:t xml:space="preserve"> là không phù hợp quy định trong trường hợp thời gian còn lại của nhiệm kỳ không đủ 12 tháng. </w:t>
      </w:r>
    </w:p>
    <w:p w14:paraId="758A12E4" w14:textId="77777777" w:rsidR="009B1170" w:rsidRPr="006D150A" w:rsidRDefault="009B1170" w:rsidP="002751C4">
      <w:pPr>
        <w:spacing w:before="80" w:after="0" w:line="360" w:lineRule="auto"/>
        <w:ind w:firstLine="567"/>
        <w:jc w:val="both"/>
        <w:rPr>
          <w:rFonts w:eastAsia="Calibri" w:cs="Times New Roman"/>
          <w:sz w:val="26"/>
          <w:szCs w:val="26"/>
        </w:rPr>
      </w:pPr>
      <w:r w:rsidRPr="006D150A">
        <w:rPr>
          <w:rFonts w:eastAsia="Calibri" w:cs="Times New Roman"/>
          <w:sz w:val="26"/>
          <w:szCs w:val="26"/>
        </w:rPr>
        <w:t xml:space="preserve">2.1.3.4. </w:t>
      </w:r>
      <w:r w:rsidRPr="006D150A">
        <w:rPr>
          <w:rFonts w:eastAsia="Calibri" w:cs="Times New Roman"/>
          <w:sz w:val="26"/>
          <w:szCs w:val="26"/>
          <w:lang w:val="vi-VN"/>
        </w:rPr>
        <w:t>Quyền và nghĩa vụ của các bên</w:t>
      </w:r>
      <w:r w:rsidRPr="006D150A">
        <w:rPr>
          <w:rFonts w:eastAsia="Calibri" w:cs="Times New Roman"/>
          <w:sz w:val="26"/>
          <w:szCs w:val="26"/>
        </w:rPr>
        <w:t xml:space="preserve">. </w:t>
      </w:r>
    </w:p>
    <w:p w14:paraId="4D03A359" w14:textId="010510B5" w:rsidR="009B1170" w:rsidRPr="006D150A" w:rsidRDefault="009B1170" w:rsidP="002751C4">
      <w:pPr>
        <w:spacing w:before="80" w:after="0" w:line="360" w:lineRule="auto"/>
        <w:ind w:firstLine="567"/>
        <w:jc w:val="both"/>
        <w:rPr>
          <w:rFonts w:eastAsia="Calibri" w:cs="Times New Roman"/>
          <w:sz w:val="26"/>
          <w:szCs w:val="26"/>
        </w:rPr>
      </w:pPr>
      <w:r w:rsidRPr="006D150A">
        <w:rPr>
          <w:rFonts w:eastAsia="Calibri" w:cs="Times New Roman"/>
          <w:sz w:val="26"/>
          <w:szCs w:val="26"/>
        </w:rPr>
        <w:t>Hợp đồng dịch vụ quản lý vận hành nhà chung cư là một loại hợp đồng dịch vụ</w:t>
      </w:r>
      <w:r w:rsidR="00202981" w:rsidRPr="006D150A">
        <w:rPr>
          <w:rFonts w:eastAsia="Calibri" w:cs="Times New Roman"/>
          <w:sz w:val="26"/>
          <w:szCs w:val="26"/>
        </w:rPr>
        <w:t xml:space="preserve"> trong lĩnh vực nhà ở</w:t>
      </w:r>
      <w:r w:rsidRPr="006D150A">
        <w:rPr>
          <w:rFonts w:eastAsia="Calibri" w:cs="Times New Roman"/>
          <w:sz w:val="26"/>
          <w:szCs w:val="26"/>
        </w:rPr>
        <w:t xml:space="preserve">, </w:t>
      </w:r>
      <w:r w:rsidR="00202981" w:rsidRPr="006D150A">
        <w:rPr>
          <w:rFonts w:eastAsia="Calibri" w:cs="Times New Roman"/>
          <w:sz w:val="26"/>
          <w:szCs w:val="26"/>
        </w:rPr>
        <w:t>do vậy c</w:t>
      </w:r>
      <w:r w:rsidRPr="006D150A">
        <w:rPr>
          <w:rFonts w:eastAsia="Calibri" w:cs="Times New Roman"/>
          <w:sz w:val="26"/>
          <w:szCs w:val="26"/>
        </w:rPr>
        <w:t>ác bên tham gia hợp đồng có đầy đủ quyền, nghĩa vụ theo quy định của pháp luật dân sự</w:t>
      </w:r>
      <w:r w:rsidR="00B122CB" w:rsidRPr="006D150A">
        <w:rPr>
          <w:rFonts w:eastAsia="Calibri" w:cs="Times New Roman"/>
          <w:sz w:val="26"/>
          <w:szCs w:val="26"/>
        </w:rPr>
        <w:t xml:space="preserve">, </w:t>
      </w:r>
      <w:r w:rsidRPr="006D150A">
        <w:rPr>
          <w:rFonts w:eastAsia="Calibri" w:cs="Times New Roman"/>
          <w:sz w:val="26"/>
          <w:szCs w:val="26"/>
        </w:rPr>
        <w:t xml:space="preserve">pháp luật nhà ở và pháp luật có liên quan. </w:t>
      </w:r>
    </w:p>
    <w:p w14:paraId="1F9E642D" w14:textId="543A36B3" w:rsidR="009B1170" w:rsidRPr="006D150A" w:rsidRDefault="009B1170" w:rsidP="002751C4">
      <w:pPr>
        <w:spacing w:before="80" w:after="0" w:line="360" w:lineRule="auto"/>
        <w:ind w:firstLine="567"/>
        <w:jc w:val="both"/>
        <w:rPr>
          <w:rFonts w:eastAsia="Calibri" w:cs="Times New Roman"/>
          <w:sz w:val="26"/>
          <w:szCs w:val="26"/>
        </w:rPr>
      </w:pPr>
      <w:r w:rsidRPr="006D150A">
        <w:rPr>
          <w:rFonts w:eastAsia="Calibri" w:cs="Times New Roman"/>
          <w:sz w:val="26"/>
          <w:szCs w:val="26"/>
        </w:rPr>
        <w:t>a) Đối vớ</w:t>
      </w:r>
      <w:r w:rsidR="007C354A">
        <w:rPr>
          <w:rFonts w:eastAsia="Calibri" w:cs="Times New Roman"/>
          <w:sz w:val="26"/>
          <w:szCs w:val="26"/>
        </w:rPr>
        <w:t>i b</w:t>
      </w:r>
      <w:r w:rsidRPr="006D150A">
        <w:rPr>
          <w:rFonts w:eastAsia="Calibri" w:cs="Times New Roman"/>
          <w:sz w:val="26"/>
          <w:szCs w:val="26"/>
        </w:rPr>
        <w:t>ên sử dụng dịch vụ</w:t>
      </w:r>
      <w:r w:rsidR="00B746F5">
        <w:rPr>
          <w:rFonts w:eastAsia="Calibri" w:cs="Times New Roman"/>
          <w:sz w:val="26"/>
          <w:szCs w:val="26"/>
        </w:rPr>
        <w:t xml:space="preserve"> - Ban quản trị nhà chung cư</w:t>
      </w:r>
      <w:r w:rsidRPr="006D150A">
        <w:rPr>
          <w:rFonts w:eastAsia="Calibri" w:cs="Times New Roman"/>
          <w:sz w:val="26"/>
          <w:szCs w:val="26"/>
        </w:rPr>
        <w:t xml:space="preserve">: </w:t>
      </w:r>
    </w:p>
    <w:p w14:paraId="1A75D9D5" w14:textId="7C94420D" w:rsidR="009B1170" w:rsidRPr="003B4676" w:rsidRDefault="009B1170" w:rsidP="002751C4">
      <w:pPr>
        <w:spacing w:before="80" w:after="0" w:line="360" w:lineRule="auto"/>
        <w:ind w:firstLine="567"/>
        <w:jc w:val="both"/>
        <w:rPr>
          <w:rFonts w:eastAsia="Calibri" w:cs="Times New Roman"/>
          <w:sz w:val="26"/>
          <w:szCs w:val="26"/>
        </w:rPr>
      </w:pPr>
      <w:r w:rsidRPr="003B4676">
        <w:rPr>
          <w:rFonts w:eastAsia="Calibri" w:cs="Times New Roman"/>
          <w:sz w:val="26"/>
          <w:szCs w:val="26"/>
        </w:rPr>
        <w:t>* Nghĩa vụ của Ban quản trị được quy định tại Điều 515 Bộ luật Dân sự năm 2015, Điều 148 Luật Nhà ở năm 2023</w:t>
      </w:r>
      <w:r w:rsidR="003B4676">
        <w:rPr>
          <w:rFonts w:eastAsia="Calibri" w:cs="Times New Roman"/>
          <w:sz w:val="26"/>
          <w:szCs w:val="26"/>
        </w:rPr>
        <w:t>.</w:t>
      </w:r>
      <w:r w:rsidRPr="003B4676">
        <w:rPr>
          <w:rFonts w:eastAsia="Calibri" w:cs="Times New Roman"/>
          <w:sz w:val="26"/>
          <w:szCs w:val="26"/>
        </w:rPr>
        <w:t xml:space="preserve"> </w:t>
      </w:r>
    </w:p>
    <w:p w14:paraId="36327ECC" w14:textId="14DB6D3E" w:rsidR="009B1170" w:rsidRDefault="00E726EB" w:rsidP="003B4676">
      <w:pPr>
        <w:spacing w:after="0" w:line="420" w:lineRule="atLeast"/>
        <w:ind w:firstLine="567"/>
        <w:jc w:val="both"/>
        <w:rPr>
          <w:rFonts w:eastAsia="Calibri" w:cs="Times New Roman"/>
          <w:sz w:val="26"/>
          <w:szCs w:val="26"/>
        </w:rPr>
      </w:pPr>
      <w:r>
        <w:rPr>
          <w:rFonts w:eastAsia="Calibri" w:cs="Times New Roman"/>
          <w:sz w:val="26"/>
          <w:szCs w:val="26"/>
        </w:rPr>
        <w:t>Sau khi Ban quản trị được thành lập theo quy định pháp luật, Ban quản trị phải thực hiện các thủ tục để tiếp nhận và yêu cầu chủ đầu tư bàn giao hồ sơ của nhà chung cư</w:t>
      </w:r>
      <w:r w:rsidR="00CC1196">
        <w:rPr>
          <w:rFonts w:eastAsia="Calibri" w:cs="Times New Roman"/>
          <w:sz w:val="26"/>
          <w:szCs w:val="26"/>
        </w:rPr>
        <w:t>, hồ sơ bàn giao gồm bản vẽ hoàn công, bản vẽ bố trí công trình nhà chung cư, hồ sơ nguồn gốc thiết bị, hợp đồng lắp đặt thiết bị, hồ sơ nghiệm thu hoàn thành hệ thống xử lý nước thải, quy trình vận hành khai thác, quy trình bảo trì, bản vẽ mặt bằng khu vực để xe, thông báo chấp thuận kết quả nghiệm thu hoàn thành hạng mục công trình, công trình nhà chung cư của cơ quan chuyên môn về xây dựng…</w:t>
      </w:r>
      <w:r w:rsidR="00947450">
        <w:rPr>
          <w:rFonts w:eastAsia="Calibri" w:cs="Times New Roman"/>
          <w:sz w:val="26"/>
          <w:szCs w:val="26"/>
        </w:rPr>
        <w:t xml:space="preserve">. Trường hợp, chủ đầu tư không cung cấp hoặc cung cấp không đầy đủ theo quy định, phải báo cáo cấp có thẩm quyền thực hiện theo quy định. Ban quản trị có nghĩa vụ bàn giao cho Đơn vị quản lý vận hành một bộ hồ sơ sau khi nhận bàn giao từ Chủ đầu tư. </w:t>
      </w:r>
    </w:p>
    <w:p w14:paraId="03691351" w14:textId="44D0ED4A" w:rsidR="00243562" w:rsidRPr="006D150A" w:rsidRDefault="00243562" w:rsidP="00AF56F9">
      <w:pPr>
        <w:spacing w:before="80" w:after="0" w:line="420" w:lineRule="atLeast"/>
        <w:ind w:firstLine="567"/>
        <w:jc w:val="both"/>
        <w:rPr>
          <w:rFonts w:eastAsia="Calibri" w:cs="Times New Roman"/>
          <w:sz w:val="26"/>
          <w:szCs w:val="26"/>
        </w:rPr>
      </w:pPr>
      <w:r w:rsidRPr="00243562">
        <w:rPr>
          <w:rFonts w:eastAsia="Calibri" w:cs="Times New Roman"/>
          <w:sz w:val="26"/>
          <w:szCs w:val="26"/>
        </w:rPr>
        <w:t xml:space="preserve">Ban quản trị </w:t>
      </w:r>
      <w:r>
        <w:rPr>
          <w:rFonts w:eastAsia="Calibri" w:cs="Times New Roman"/>
          <w:sz w:val="26"/>
          <w:szCs w:val="26"/>
        </w:rPr>
        <w:t xml:space="preserve">được hội nghị nhà chung cư </w:t>
      </w:r>
      <w:r w:rsidR="00D81690">
        <w:rPr>
          <w:rFonts w:eastAsia="Calibri" w:cs="Times New Roman"/>
          <w:sz w:val="26"/>
          <w:szCs w:val="26"/>
        </w:rPr>
        <w:t>uỷ</w:t>
      </w:r>
      <w:r>
        <w:rPr>
          <w:rFonts w:eastAsia="Calibri" w:cs="Times New Roman"/>
          <w:sz w:val="26"/>
          <w:szCs w:val="26"/>
        </w:rPr>
        <w:t xml:space="preserve"> quyền ký hợp đồng với đơn vị quản lý vận hành</w:t>
      </w:r>
      <w:r w:rsidR="00AF56F9">
        <w:rPr>
          <w:rFonts w:eastAsia="Calibri" w:cs="Times New Roman"/>
          <w:sz w:val="26"/>
          <w:szCs w:val="26"/>
        </w:rPr>
        <w:t xml:space="preserve">, có thể là đơn vị quản lý vận hành của chủ đầu tư nếu đủ điều kiện hoặc </w:t>
      </w:r>
      <w:r w:rsidR="00AF56F9" w:rsidRPr="00243562">
        <w:rPr>
          <w:rFonts w:eastAsia="Calibri" w:cs="Times New Roman"/>
          <w:sz w:val="26"/>
          <w:szCs w:val="26"/>
        </w:rPr>
        <w:t>đơn vị có chức năng, năng lực quản lý vận hành nhà chung cư sau khi đã được Hội nghị nhà chung cư lựa chọn theo quy định</w:t>
      </w:r>
      <w:r w:rsidR="00AF56F9">
        <w:rPr>
          <w:rStyle w:val="FootnoteReference"/>
          <w:rFonts w:eastAsia="Calibri" w:cs="Times New Roman"/>
          <w:sz w:val="26"/>
          <w:szCs w:val="26"/>
        </w:rPr>
        <w:footnoteReference w:id="38"/>
      </w:r>
      <w:r w:rsidR="00AF56F9">
        <w:rPr>
          <w:rFonts w:eastAsia="Calibri" w:cs="Times New Roman"/>
          <w:sz w:val="26"/>
          <w:szCs w:val="26"/>
        </w:rPr>
        <w:t xml:space="preserve">. Ngoài ra, Ban quản trị có nghĩa vụ </w:t>
      </w:r>
      <w:r w:rsidRPr="00243562">
        <w:rPr>
          <w:rFonts w:eastAsia="Calibri" w:cs="Times New Roman"/>
          <w:sz w:val="26"/>
          <w:szCs w:val="26"/>
        </w:rPr>
        <w:t xml:space="preserve">lựa chọn, ký kết hợp đồng bảo trì phần sở hữu chung của nhà chung cư và giám sát hoạt động bảo trì theo </w:t>
      </w:r>
      <w:r w:rsidR="00D81690">
        <w:rPr>
          <w:rFonts w:eastAsia="Calibri" w:cs="Times New Roman"/>
          <w:sz w:val="26"/>
          <w:szCs w:val="26"/>
        </w:rPr>
        <w:t>q</w:t>
      </w:r>
      <w:r w:rsidRPr="00243562">
        <w:rPr>
          <w:rFonts w:eastAsia="Calibri" w:cs="Times New Roman"/>
          <w:sz w:val="26"/>
          <w:szCs w:val="26"/>
        </w:rPr>
        <w:t>uy chế quản lý, sử dụng nhà chung cư; thu thập, tổng hợp ý kiến, kiến nghị của chủ sở hữu, người sử dụng nhà chung cư về việc quản lý, sử dụng và cung cấp các dịch vụ nhà chung cư để phối hợp với cơ quan chức năng, tổ chức, cá nhân có liên quan xem xét, giải quyết</w:t>
      </w:r>
      <w:r w:rsidR="00AF56F9">
        <w:rPr>
          <w:rFonts w:eastAsia="Calibri" w:cs="Times New Roman"/>
          <w:sz w:val="26"/>
          <w:szCs w:val="26"/>
        </w:rPr>
        <w:t>.</w:t>
      </w:r>
    </w:p>
    <w:p w14:paraId="4A371759" w14:textId="37CBC5BD" w:rsidR="009B1170" w:rsidRDefault="00947450" w:rsidP="00AF56F9">
      <w:pPr>
        <w:spacing w:before="120" w:after="0" w:line="360" w:lineRule="auto"/>
        <w:ind w:firstLine="567"/>
        <w:jc w:val="both"/>
        <w:rPr>
          <w:rFonts w:eastAsia="Calibri" w:cs="Times New Roman"/>
          <w:sz w:val="26"/>
          <w:szCs w:val="26"/>
        </w:rPr>
      </w:pPr>
      <w:r>
        <w:rPr>
          <w:rFonts w:eastAsia="Calibri" w:cs="Times New Roman"/>
          <w:sz w:val="26"/>
          <w:szCs w:val="26"/>
        </w:rPr>
        <w:t xml:space="preserve">Trong quá trình thực hiện hợp đồng, </w:t>
      </w:r>
      <w:r w:rsidR="00BE0B7C" w:rsidRPr="006D150A">
        <w:rPr>
          <w:rFonts w:eastAsia="Calibri" w:cs="Times New Roman"/>
          <w:sz w:val="26"/>
          <w:szCs w:val="26"/>
        </w:rPr>
        <w:t>Ban quản trị còn có nghĩa vụ</w:t>
      </w:r>
      <w:r w:rsidR="00A01DDE">
        <w:rPr>
          <w:rFonts w:eastAsia="Calibri" w:cs="Times New Roman"/>
          <w:sz w:val="26"/>
          <w:szCs w:val="26"/>
        </w:rPr>
        <w:t xml:space="preserve"> t</w:t>
      </w:r>
      <w:r w:rsidR="009B1170" w:rsidRPr="006D150A">
        <w:rPr>
          <w:rFonts w:eastAsia="Calibri" w:cs="Times New Roman"/>
          <w:sz w:val="26"/>
          <w:szCs w:val="26"/>
        </w:rPr>
        <w:t>rả tiền dịch vụ cho bên cung ứng dịch vụ theo thỏa thuận</w:t>
      </w:r>
      <w:r w:rsidR="00A01DDE">
        <w:rPr>
          <w:rStyle w:val="FootnoteReference"/>
          <w:rFonts w:eastAsia="Calibri" w:cs="Times New Roman"/>
          <w:sz w:val="26"/>
          <w:szCs w:val="26"/>
        </w:rPr>
        <w:footnoteReference w:id="39"/>
      </w:r>
      <w:r w:rsidR="009B1170" w:rsidRPr="006D150A">
        <w:rPr>
          <w:rFonts w:eastAsia="Calibri" w:cs="Times New Roman"/>
          <w:sz w:val="26"/>
          <w:szCs w:val="26"/>
        </w:rPr>
        <w:t xml:space="preserve">. Đây là nghĩa vụ chính và quan trọng của </w:t>
      </w:r>
      <w:r w:rsidR="004533D8">
        <w:rPr>
          <w:rFonts w:eastAsia="Calibri" w:cs="Times New Roman"/>
          <w:sz w:val="26"/>
          <w:szCs w:val="26"/>
        </w:rPr>
        <w:lastRenderedPageBreak/>
        <w:t>bên sử dụng dịch vụ</w:t>
      </w:r>
      <w:r w:rsidR="009B1170" w:rsidRPr="006D150A">
        <w:rPr>
          <w:rFonts w:eastAsia="Calibri" w:cs="Times New Roman"/>
          <w:sz w:val="26"/>
          <w:szCs w:val="26"/>
        </w:rPr>
        <w:t xml:space="preserve">. Tiền dịch vụ được xác định trên cơ sở giá dịch vụ </w:t>
      </w:r>
      <w:r w:rsidR="002B406C">
        <w:rPr>
          <w:rFonts w:eastAsia="Calibri" w:cs="Times New Roman"/>
          <w:sz w:val="26"/>
          <w:szCs w:val="26"/>
        </w:rPr>
        <w:t xml:space="preserve">và các loại phí được </w:t>
      </w:r>
      <w:r w:rsidR="009B1170" w:rsidRPr="006D150A">
        <w:rPr>
          <w:rFonts w:eastAsia="Calibri" w:cs="Times New Roman"/>
          <w:sz w:val="26"/>
          <w:szCs w:val="26"/>
        </w:rPr>
        <w:t>quy định trong hợp đồng</w:t>
      </w:r>
      <w:r w:rsidR="004533D8">
        <w:rPr>
          <w:rFonts w:eastAsia="Calibri" w:cs="Times New Roman"/>
          <w:sz w:val="26"/>
          <w:szCs w:val="26"/>
        </w:rPr>
        <w:t xml:space="preserve"> như phí </w:t>
      </w:r>
      <w:r w:rsidR="002B406C">
        <w:rPr>
          <w:rFonts w:eastAsia="Calibri" w:cs="Times New Roman"/>
          <w:sz w:val="26"/>
          <w:szCs w:val="26"/>
        </w:rPr>
        <w:t>trông giữ phương tiện</w:t>
      </w:r>
      <w:r w:rsidR="009B1170" w:rsidRPr="006D150A">
        <w:rPr>
          <w:rFonts w:eastAsia="Calibri" w:cs="Times New Roman"/>
          <w:sz w:val="26"/>
          <w:szCs w:val="26"/>
        </w:rPr>
        <w:t xml:space="preserve">. Tuy nhiên, đối với </w:t>
      </w:r>
      <w:r w:rsidR="00BE0B7C" w:rsidRPr="006D150A">
        <w:rPr>
          <w:rFonts w:eastAsia="Calibri" w:cs="Times New Roman"/>
          <w:sz w:val="26"/>
          <w:szCs w:val="26"/>
        </w:rPr>
        <w:t xml:space="preserve">dịch vụ </w:t>
      </w:r>
      <w:r w:rsidR="00E4518F">
        <w:rPr>
          <w:rFonts w:eastAsia="Calibri" w:cs="Times New Roman"/>
          <w:sz w:val="26"/>
          <w:szCs w:val="26"/>
        </w:rPr>
        <w:t>này</w:t>
      </w:r>
      <w:r w:rsidR="002B406C">
        <w:rPr>
          <w:rFonts w:eastAsia="Calibri" w:cs="Times New Roman"/>
          <w:sz w:val="26"/>
          <w:szCs w:val="26"/>
        </w:rPr>
        <w:t xml:space="preserve"> thì</w:t>
      </w:r>
      <w:r w:rsidR="009B1170" w:rsidRPr="006D150A">
        <w:rPr>
          <w:rFonts w:eastAsia="Calibri" w:cs="Times New Roman"/>
          <w:sz w:val="26"/>
          <w:szCs w:val="26"/>
        </w:rPr>
        <w:t xml:space="preserve"> </w:t>
      </w:r>
      <w:r w:rsidR="00BE0B7C" w:rsidRPr="006D150A">
        <w:rPr>
          <w:rFonts w:eastAsia="Calibri" w:cs="Times New Roman"/>
          <w:sz w:val="26"/>
          <w:szCs w:val="26"/>
        </w:rPr>
        <w:t>Đơn vị</w:t>
      </w:r>
      <w:r w:rsidR="00E4518F">
        <w:rPr>
          <w:rFonts w:eastAsia="Calibri" w:cs="Times New Roman"/>
          <w:sz w:val="26"/>
          <w:szCs w:val="26"/>
        </w:rPr>
        <w:t xml:space="preserve"> quản lý vận hành</w:t>
      </w:r>
      <w:r w:rsidR="00BE0B7C" w:rsidRPr="006D150A">
        <w:rPr>
          <w:rFonts w:eastAsia="Calibri" w:cs="Times New Roman"/>
          <w:sz w:val="26"/>
          <w:szCs w:val="26"/>
        </w:rPr>
        <w:t xml:space="preserve"> sẽ trực tiếp thu tiền</w:t>
      </w:r>
      <w:r w:rsidR="001F6AB7">
        <w:rPr>
          <w:rFonts w:eastAsia="Calibri" w:cs="Times New Roman"/>
          <w:sz w:val="26"/>
          <w:szCs w:val="26"/>
        </w:rPr>
        <w:t xml:space="preserve">  </w:t>
      </w:r>
      <w:r w:rsidR="00BE0B7C" w:rsidRPr="006D150A">
        <w:rPr>
          <w:rFonts w:eastAsia="Calibri" w:cs="Times New Roman"/>
          <w:sz w:val="26"/>
          <w:szCs w:val="26"/>
        </w:rPr>
        <w:t xml:space="preserve"> phí dịch vụ của người sử dụng, chủ sở hữu (trường hợp đã nhận bàn giao căn hộ mà chưa sử dụng thì vẫ</w:t>
      </w:r>
      <w:r w:rsidR="00E4518F">
        <w:rPr>
          <w:rFonts w:eastAsia="Calibri" w:cs="Times New Roman"/>
          <w:sz w:val="26"/>
          <w:szCs w:val="26"/>
        </w:rPr>
        <w:t xml:space="preserve">n phải nộp tiền </w:t>
      </w:r>
      <w:r w:rsidR="00BE0B7C" w:rsidRPr="006D150A">
        <w:rPr>
          <w:rFonts w:eastAsia="Calibri" w:cs="Times New Roman"/>
          <w:sz w:val="26"/>
          <w:szCs w:val="26"/>
        </w:rPr>
        <w:t xml:space="preserve">phí dịch vụ </w:t>
      </w:r>
      <w:r w:rsidR="002B406C">
        <w:rPr>
          <w:rFonts w:eastAsia="Calibri" w:cs="Times New Roman"/>
          <w:sz w:val="26"/>
          <w:szCs w:val="26"/>
        </w:rPr>
        <w:t xml:space="preserve">quản lý vận hành </w:t>
      </w:r>
      <w:r w:rsidR="00BE0B7C" w:rsidRPr="006D150A">
        <w:rPr>
          <w:rFonts w:eastAsia="Calibri" w:cs="Times New Roman"/>
          <w:sz w:val="26"/>
          <w:szCs w:val="26"/>
        </w:rPr>
        <w:t xml:space="preserve">bình thường như các căn hộ đang sử dụng) và trả tiền cho Ban quản trị (thù lao), quỹ kết dư (nếu có) của tòa nhà định kỳ theo phương án tài chính đã được hai bên thỏa thuận trong </w:t>
      </w:r>
      <w:r w:rsidR="00E4518F">
        <w:rPr>
          <w:rFonts w:eastAsia="Calibri" w:cs="Times New Roman"/>
          <w:sz w:val="26"/>
          <w:szCs w:val="26"/>
        </w:rPr>
        <w:t>hợp đồng</w:t>
      </w:r>
      <w:r w:rsidR="0077163F">
        <w:rPr>
          <w:rFonts w:eastAsia="Calibri" w:cs="Times New Roman"/>
          <w:sz w:val="26"/>
          <w:szCs w:val="26"/>
        </w:rPr>
        <w:t xml:space="preserve">. </w:t>
      </w:r>
      <w:r w:rsidR="009B1170" w:rsidRPr="006D150A">
        <w:rPr>
          <w:rFonts w:eastAsia="Calibri" w:cs="Times New Roman"/>
          <w:sz w:val="26"/>
          <w:szCs w:val="26"/>
        </w:rPr>
        <w:t xml:space="preserve">Ban quản trị không trực tiếp trả tiền cho </w:t>
      </w:r>
      <w:r w:rsidR="00E4518F">
        <w:rPr>
          <w:rFonts w:eastAsia="Calibri" w:cs="Times New Roman"/>
          <w:sz w:val="26"/>
          <w:szCs w:val="26"/>
        </w:rPr>
        <w:t xml:space="preserve">bên cung ứng dịch vụ mà </w:t>
      </w:r>
      <w:r w:rsidR="009B1170" w:rsidRPr="006D150A">
        <w:rPr>
          <w:rFonts w:eastAsia="Calibri" w:cs="Times New Roman"/>
          <w:sz w:val="26"/>
          <w:szCs w:val="26"/>
        </w:rPr>
        <w:t>Đơn vị</w:t>
      </w:r>
      <w:r w:rsidR="00E4518F">
        <w:rPr>
          <w:rFonts w:eastAsia="Calibri" w:cs="Times New Roman"/>
          <w:sz w:val="26"/>
          <w:szCs w:val="26"/>
        </w:rPr>
        <w:t xml:space="preserve"> </w:t>
      </w:r>
      <w:r w:rsidR="009B1170" w:rsidRPr="006D150A">
        <w:rPr>
          <w:rFonts w:eastAsia="Calibri" w:cs="Times New Roman"/>
          <w:sz w:val="26"/>
          <w:szCs w:val="26"/>
        </w:rPr>
        <w:t xml:space="preserve">vận hành </w:t>
      </w:r>
      <w:r w:rsidR="00E4518F">
        <w:rPr>
          <w:rFonts w:eastAsia="Calibri" w:cs="Times New Roman"/>
          <w:sz w:val="26"/>
          <w:szCs w:val="26"/>
        </w:rPr>
        <w:t xml:space="preserve">sẽ </w:t>
      </w:r>
      <w:r w:rsidR="009B1170" w:rsidRPr="006D150A">
        <w:rPr>
          <w:rFonts w:eastAsia="Calibri" w:cs="Times New Roman"/>
          <w:sz w:val="26"/>
          <w:szCs w:val="26"/>
        </w:rPr>
        <w:t>trực tiếp thu tiền dịch vụ của chủ sở hữu, người sử dụ</w:t>
      </w:r>
      <w:r w:rsidR="00E4518F">
        <w:rPr>
          <w:rFonts w:eastAsia="Calibri" w:cs="Times New Roman"/>
          <w:sz w:val="26"/>
          <w:szCs w:val="26"/>
        </w:rPr>
        <w:t xml:space="preserve">ng, </w:t>
      </w:r>
      <w:r w:rsidR="009B1170" w:rsidRPr="006D150A">
        <w:rPr>
          <w:rFonts w:eastAsia="Calibri" w:cs="Times New Roman"/>
          <w:sz w:val="26"/>
          <w:szCs w:val="26"/>
        </w:rPr>
        <w:t>trả tiề</w:t>
      </w:r>
      <w:r w:rsidR="00E4518F">
        <w:rPr>
          <w:rFonts w:eastAsia="Calibri" w:cs="Times New Roman"/>
          <w:sz w:val="26"/>
          <w:szCs w:val="26"/>
        </w:rPr>
        <w:t xml:space="preserve">n </w:t>
      </w:r>
      <w:r w:rsidR="009B1170" w:rsidRPr="006D150A">
        <w:rPr>
          <w:rFonts w:eastAsia="Calibri" w:cs="Times New Roman"/>
          <w:sz w:val="26"/>
          <w:szCs w:val="26"/>
        </w:rPr>
        <w:t>cho Ban quản trị</w:t>
      </w:r>
      <w:r w:rsidR="00E4518F">
        <w:rPr>
          <w:rFonts w:eastAsia="Calibri" w:cs="Times New Roman"/>
          <w:sz w:val="26"/>
          <w:szCs w:val="26"/>
        </w:rPr>
        <w:t xml:space="preserve"> và</w:t>
      </w:r>
      <w:r w:rsidR="009B1170" w:rsidRPr="006D150A">
        <w:rPr>
          <w:rFonts w:eastAsia="Calibri" w:cs="Times New Roman"/>
          <w:sz w:val="26"/>
          <w:szCs w:val="26"/>
        </w:rPr>
        <w:t xml:space="preserve"> </w:t>
      </w:r>
      <w:r w:rsidR="00E4518F">
        <w:rPr>
          <w:rFonts w:eastAsia="Calibri" w:cs="Times New Roman"/>
          <w:sz w:val="26"/>
          <w:szCs w:val="26"/>
        </w:rPr>
        <w:t xml:space="preserve">chuyển tiền vào </w:t>
      </w:r>
      <w:r w:rsidR="009B1170" w:rsidRPr="006D150A">
        <w:rPr>
          <w:rFonts w:eastAsia="Calibri" w:cs="Times New Roman"/>
          <w:sz w:val="26"/>
          <w:szCs w:val="26"/>
        </w:rPr>
        <w:t xml:space="preserve">quỹ kết dư (nếu có) của tòa nhà định kỳ </w:t>
      </w:r>
      <w:r w:rsidR="00E4518F">
        <w:rPr>
          <w:rFonts w:eastAsia="Calibri" w:cs="Times New Roman"/>
          <w:sz w:val="26"/>
          <w:szCs w:val="26"/>
        </w:rPr>
        <w:t xml:space="preserve">hằng tháng </w:t>
      </w:r>
      <w:r w:rsidR="009B1170" w:rsidRPr="006D150A">
        <w:rPr>
          <w:rFonts w:eastAsia="Calibri" w:cs="Times New Roman"/>
          <w:sz w:val="26"/>
          <w:szCs w:val="26"/>
        </w:rPr>
        <w:t xml:space="preserve">theo phương án tài chính đã được hai bên thỏa thuận trong </w:t>
      </w:r>
      <w:r w:rsidR="00E4518F">
        <w:rPr>
          <w:rFonts w:eastAsia="Calibri" w:cs="Times New Roman"/>
          <w:sz w:val="26"/>
          <w:szCs w:val="26"/>
        </w:rPr>
        <w:t>hợp đồng</w:t>
      </w:r>
      <w:r w:rsidR="00652752">
        <w:rPr>
          <w:rFonts w:eastAsia="Calibri" w:cs="Times New Roman"/>
          <w:sz w:val="26"/>
          <w:szCs w:val="26"/>
        </w:rPr>
        <w:t>.</w:t>
      </w:r>
      <w:r w:rsidR="0077163F">
        <w:rPr>
          <w:rFonts w:eastAsia="Calibri" w:cs="Times New Roman"/>
          <w:sz w:val="26"/>
          <w:szCs w:val="26"/>
        </w:rPr>
        <w:t xml:space="preserve">  </w:t>
      </w:r>
      <w:r w:rsidR="009B1170" w:rsidRPr="006D150A">
        <w:rPr>
          <w:rFonts w:eastAsia="Calibri" w:cs="Times New Roman"/>
          <w:sz w:val="26"/>
          <w:szCs w:val="26"/>
        </w:rPr>
        <w:t xml:space="preserve">  </w:t>
      </w:r>
    </w:p>
    <w:p w14:paraId="3E8796DC" w14:textId="3B7FCFDC" w:rsidR="009B1170" w:rsidRPr="003B4676" w:rsidRDefault="009B1170" w:rsidP="00AF56F9">
      <w:pPr>
        <w:spacing w:after="0" w:line="360" w:lineRule="auto"/>
        <w:ind w:firstLine="567"/>
        <w:jc w:val="both"/>
        <w:rPr>
          <w:rFonts w:eastAsia="Calibri" w:cs="Times New Roman"/>
          <w:sz w:val="26"/>
          <w:szCs w:val="26"/>
        </w:rPr>
      </w:pPr>
      <w:r w:rsidRPr="003B4676">
        <w:rPr>
          <w:rFonts w:eastAsia="Calibri" w:cs="Times New Roman"/>
          <w:sz w:val="26"/>
          <w:szCs w:val="26"/>
        </w:rPr>
        <w:t xml:space="preserve">* Quyền của </w:t>
      </w:r>
      <w:r w:rsidR="00B746F5" w:rsidRPr="003B4676">
        <w:rPr>
          <w:rFonts w:eastAsia="Calibri" w:cs="Times New Roman"/>
          <w:sz w:val="26"/>
          <w:szCs w:val="26"/>
        </w:rPr>
        <w:t>Ban quản trị</w:t>
      </w:r>
      <w:r w:rsidRPr="003B4676">
        <w:rPr>
          <w:rFonts w:eastAsia="Calibri" w:cs="Times New Roman"/>
          <w:sz w:val="26"/>
          <w:szCs w:val="26"/>
        </w:rPr>
        <w:t xml:space="preserve"> được quy định tại Điều 516, khoản 4 Điều 519 của Bộ luật Dân sự 2015 và Điều 147 Luật Nhà ở năm 2023</w:t>
      </w:r>
      <w:r w:rsidR="003B4676">
        <w:rPr>
          <w:rFonts w:eastAsia="Calibri" w:cs="Times New Roman"/>
          <w:sz w:val="26"/>
          <w:szCs w:val="26"/>
        </w:rPr>
        <w:t>.</w:t>
      </w:r>
    </w:p>
    <w:p w14:paraId="5AE94149" w14:textId="565EF62F" w:rsidR="00BC65BE" w:rsidRDefault="00BC65BE" w:rsidP="00AF56F9">
      <w:pPr>
        <w:spacing w:after="0" w:line="360" w:lineRule="auto"/>
        <w:ind w:firstLine="567"/>
        <w:jc w:val="both"/>
        <w:rPr>
          <w:rFonts w:eastAsia="Calibri" w:cs="Times New Roman"/>
          <w:sz w:val="26"/>
          <w:szCs w:val="26"/>
        </w:rPr>
      </w:pPr>
      <w:r>
        <w:rPr>
          <w:rFonts w:eastAsia="Calibri" w:cs="Times New Roman"/>
          <w:sz w:val="26"/>
          <w:szCs w:val="26"/>
        </w:rPr>
        <w:t xml:space="preserve"> Ban quản trị đại diện cư dân để thực hiện ký hợp đồng với Đơn vị quản lý vận hành và có đầy đủ quyền của Bên sử dụng dịch vụ theo quy định của </w:t>
      </w:r>
      <w:r w:rsidR="00813155">
        <w:rPr>
          <w:rFonts w:eastAsia="Calibri" w:cs="Times New Roman"/>
          <w:sz w:val="26"/>
          <w:szCs w:val="26"/>
        </w:rPr>
        <w:t xml:space="preserve">BLDS năm 2015 như </w:t>
      </w:r>
      <w:r w:rsidR="00813155" w:rsidRPr="00813155">
        <w:rPr>
          <w:rFonts w:eastAsia="Calibri" w:cs="Times New Roman"/>
          <w:sz w:val="26"/>
          <w:szCs w:val="26"/>
        </w:rPr>
        <w:t>yêu cầu bên cung ứng dịch vụ thực hiện công việc theo đúng chất lượng, số lượng, thời hạn, địa điểm và thoả thuận khác</w:t>
      </w:r>
      <w:r w:rsidR="00813155">
        <w:rPr>
          <w:rStyle w:val="FootnoteReference"/>
          <w:rFonts w:eastAsia="Calibri" w:cs="Times New Roman"/>
          <w:sz w:val="26"/>
          <w:szCs w:val="26"/>
        </w:rPr>
        <w:footnoteReference w:id="40"/>
      </w:r>
      <w:r w:rsidR="00813155">
        <w:rPr>
          <w:rFonts w:eastAsia="Calibri" w:cs="Times New Roman"/>
          <w:sz w:val="26"/>
          <w:szCs w:val="26"/>
        </w:rPr>
        <w:t>, xử lý trong trường hợp bên cung cấp dịch vụ vi phạm nghiêm trọng</w:t>
      </w:r>
      <w:r w:rsidR="00FD7DE9">
        <w:rPr>
          <w:rStyle w:val="FootnoteReference"/>
          <w:rFonts w:eastAsia="Calibri" w:cs="Times New Roman"/>
          <w:sz w:val="26"/>
          <w:szCs w:val="26"/>
        </w:rPr>
        <w:footnoteReference w:id="41"/>
      </w:r>
      <w:r w:rsidR="00FD7DE9">
        <w:rPr>
          <w:rFonts w:eastAsia="Calibri" w:cs="Times New Roman"/>
          <w:sz w:val="26"/>
          <w:szCs w:val="26"/>
        </w:rPr>
        <w:t>.</w:t>
      </w:r>
    </w:p>
    <w:p w14:paraId="72B3547B" w14:textId="3A7CA596" w:rsidR="009B1170" w:rsidRDefault="009B1170" w:rsidP="00AF56F9">
      <w:pPr>
        <w:spacing w:after="0" w:line="360" w:lineRule="auto"/>
        <w:ind w:firstLine="567"/>
        <w:jc w:val="both"/>
        <w:rPr>
          <w:rFonts w:eastAsia="Calibri" w:cs="Times New Roman"/>
          <w:sz w:val="26"/>
          <w:szCs w:val="26"/>
        </w:rPr>
      </w:pPr>
      <w:r w:rsidRPr="006D150A">
        <w:rPr>
          <w:rFonts w:eastAsia="Calibri" w:cs="Times New Roman"/>
          <w:sz w:val="26"/>
          <w:szCs w:val="26"/>
        </w:rPr>
        <w:t xml:space="preserve">Đối tượng của công việc quản lý vận hành </w:t>
      </w:r>
      <w:r w:rsidR="00BC65BE">
        <w:rPr>
          <w:rFonts w:eastAsia="Calibri" w:cs="Times New Roman"/>
          <w:sz w:val="26"/>
          <w:szCs w:val="26"/>
        </w:rPr>
        <w:t>nhà chung cư</w:t>
      </w:r>
      <w:r w:rsidR="00E4518F">
        <w:rPr>
          <w:rFonts w:eastAsia="Calibri" w:cs="Times New Roman"/>
          <w:sz w:val="26"/>
          <w:szCs w:val="26"/>
        </w:rPr>
        <w:t xml:space="preserve"> </w:t>
      </w:r>
      <w:r w:rsidRPr="006D150A">
        <w:rPr>
          <w:rFonts w:eastAsia="Calibri" w:cs="Times New Roman"/>
          <w:sz w:val="26"/>
          <w:szCs w:val="26"/>
        </w:rPr>
        <w:t xml:space="preserve">đã được xác định cụ thể trong hợp đồng, cùng với đó là bản kế hoạch thực hiện công </w:t>
      </w:r>
      <w:r w:rsidR="00E4518F">
        <w:rPr>
          <w:rFonts w:eastAsia="Calibri" w:cs="Times New Roman"/>
          <w:sz w:val="26"/>
          <w:szCs w:val="26"/>
        </w:rPr>
        <w:t xml:space="preserve">việc </w:t>
      </w:r>
      <w:r w:rsidRPr="006D150A">
        <w:rPr>
          <w:rFonts w:eastAsia="Calibri" w:cs="Times New Roman"/>
          <w:sz w:val="26"/>
          <w:szCs w:val="26"/>
        </w:rPr>
        <w:t xml:space="preserve">kèm theo hợp đồng có </w:t>
      </w:r>
      <w:r w:rsidR="00E4518F">
        <w:rPr>
          <w:rFonts w:eastAsia="Calibri" w:cs="Times New Roman"/>
          <w:sz w:val="26"/>
          <w:szCs w:val="26"/>
        </w:rPr>
        <w:t xml:space="preserve">quy định </w:t>
      </w:r>
      <w:r w:rsidRPr="006D150A">
        <w:rPr>
          <w:rFonts w:eastAsia="Calibri" w:cs="Times New Roman"/>
          <w:sz w:val="26"/>
          <w:szCs w:val="26"/>
        </w:rPr>
        <w:t>chi tiế</w:t>
      </w:r>
      <w:r w:rsidR="00E4518F">
        <w:rPr>
          <w:rFonts w:eastAsia="Calibri" w:cs="Times New Roman"/>
          <w:sz w:val="26"/>
          <w:szCs w:val="26"/>
        </w:rPr>
        <w:t xml:space="preserve">t </w:t>
      </w:r>
      <w:r w:rsidRPr="006D150A">
        <w:rPr>
          <w:rFonts w:eastAsia="Calibri" w:cs="Times New Roman"/>
          <w:sz w:val="26"/>
          <w:szCs w:val="26"/>
        </w:rPr>
        <w:t>về số lượt vệ sinh sảnh sàn chung cư, quy định về tần xuất kiểm tra, đánh giá các hệ thống kỹ thuậ</w:t>
      </w:r>
      <w:r w:rsidR="00B34CD8">
        <w:rPr>
          <w:rFonts w:eastAsia="Calibri" w:cs="Times New Roman"/>
          <w:sz w:val="26"/>
          <w:szCs w:val="26"/>
        </w:rPr>
        <w:t>t</w:t>
      </w:r>
      <w:r w:rsidRPr="006D150A">
        <w:rPr>
          <w:rFonts w:eastAsia="Calibri" w:cs="Times New Roman"/>
          <w:sz w:val="26"/>
          <w:szCs w:val="26"/>
        </w:rPr>
        <w:t>, phương án bố trí nhân sự của bộ phận an ninh bảo vệ, số lượt thau rửa bể nước ăn, bể ngầm định kỳ… trên cơ sở</w:t>
      </w:r>
      <w:r w:rsidR="00E4518F">
        <w:rPr>
          <w:rFonts w:eastAsia="Calibri" w:cs="Times New Roman"/>
          <w:sz w:val="26"/>
          <w:szCs w:val="26"/>
        </w:rPr>
        <w:t xml:space="preserve"> đó bên sử dụng</w:t>
      </w:r>
      <w:r w:rsidRPr="006D150A">
        <w:rPr>
          <w:rFonts w:eastAsia="Calibri" w:cs="Times New Roman"/>
          <w:sz w:val="26"/>
          <w:szCs w:val="26"/>
        </w:rPr>
        <w:t xml:space="preserve"> dịch vụ sẽ thực hiện giám sát, đánh giá so với nội dung hợp đồng và phản ánh với </w:t>
      </w:r>
      <w:r w:rsidR="00BE0B7C" w:rsidRPr="006D150A">
        <w:rPr>
          <w:rFonts w:eastAsia="Calibri" w:cs="Times New Roman"/>
          <w:sz w:val="26"/>
          <w:szCs w:val="26"/>
        </w:rPr>
        <w:t>bên cung cấp dịch vụ</w:t>
      </w:r>
      <w:r w:rsidRPr="006D150A">
        <w:rPr>
          <w:rFonts w:eastAsia="Calibri" w:cs="Times New Roman"/>
          <w:sz w:val="26"/>
          <w:szCs w:val="26"/>
        </w:rPr>
        <w:t xml:space="preserve">. Việc giám sát </w:t>
      </w:r>
      <w:r w:rsidR="00717B33">
        <w:rPr>
          <w:rFonts w:eastAsia="Calibri" w:cs="Times New Roman"/>
          <w:sz w:val="26"/>
          <w:szCs w:val="26"/>
        </w:rPr>
        <w:t xml:space="preserve">các </w:t>
      </w:r>
      <w:r w:rsidRPr="006D150A">
        <w:rPr>
          <w:rFonts w:eastAsia="Calibri" w:cs="Times New Roman"/>
          <w:sz w:val="26"/>
          <w:szCs w:val="26"/>
        </w:rPr>
        <w:t xml:space="preserve">công tác </w:t>
      </w:r>
      <w:r w:rsidR="00134649">
        <w:rPr>
          <w:rFonts w:eastAsia="Calibri" w:cs="Times New Roman"/>
          <w:sz w:val="26"/>
          <w:szCs w:val="26"/>
        </w:rPr>
        <w:t xml:space="preserve">này </w:t>
      </w:r>
      <w:r w:rsidRPr="006D150A">
        <w:rPr>
          <w:rFonts w:eastAsia="Calibri" w:cs="Times New Roman"/>
          <w:sz w:val="26"/>
          <w:szCs w:val="26"/>
        </w:rPr>
        <w:t>không chỉ thuộc nhiệm vụ</w:t>
      </w:r>
      <w:r w:rsidR="00134649">
        <w:rPr>
          <w:rFonts w:eastAsia="Calibri" w:cs="Times New Roman"/>
          <w:sz w:val="26"/>
          <w:szCs w:val="26"/>
        </w:rPr>
        <w:t>, trách nhiệm</w:t>
      </w:r>
      <w:r w:rsidRPr="006D150A">
        <w:rPr>
          <w:rFonts w:eastAsia="Calibri" w:cs="Times New Roman"/>
          <w:sz w:val="26"/>
          <w:szCs w:val="26"/>
        </w:rPr>
        <w:t xml:space="preserve"> của Ban quản trị mà toàn bộ cư dân của tòa nhà cũng có thể</w:t>
      </w:r>
      <w:r w:rsidR="00134649">
        <w:rPr>
          <w:rFonts w:eastAsia="Calibri" w:cs="Times New Roman"/>
          <w:sz w:val="26"/>
          <w:szCs w:val="26"/>
        </w:rPr>
        <w:t xml:space="preserve"> và </w:t>
      </w:r>
      <w:r w:rsidRPr="006D150A">
        <w:rPr>
          <w:rFonts w:eastAsia="Calibri" w:cs="Times New Roman"/>
          <w:sz w:val="26"/>
          <w:szCs w:val="26"/>
        </w:rPr>
        <w:t xml:space="preserve">thực hiện được quyền này để </w:t>
      </w:r>
      <w:r w:rsidR="00134649">
        <w:rPr>
          <w:rFonts w:eastAsia="Calibri" w:cs="Times New Roman"/>
          <w:sz w:val="26"/>
          <w:szCs w:val="26"/>
        </w:rPr>
        <w:t xml:space="preserve">đánh giá và </w:t>
      </w:r>
      <w:r w:rsidRPr="006D150A">
        <w:rPr>
          <w:rFonts w:eastAsia="Calibri" w:cs="Times New Roman"/>
          <w:sz w:val="26"/>
          <w:szCs w:val="26"/>
        </w:rPr>
        <w:t>kịp thời phản ánh</w:t>
      </w:r>
      <w:r w:rsidR="00134649">
        <w:rPr>
          <w:rFonts w:eastAsia="Calibri" w:cs="Times New Roman"/>
          <w:sz w:val="26"/>
          <w:szCs w:val="26"/>
        </w:rPr>
        <w:t xml:space="preserve"> </w:t>
      </w:r>
      <w:r w:rsidRPr="006D150A">
        <w:rPr>
          <w:rFonts w:eastAsia="Calibri" w:cs="Times New Roman"/>
          <w:sz w:val="26"/>
          <w:szCs w:val="26"/>
        </w:rPr>
        <w:t>chất lượng cung cấp dịch vụ</w:t>
      </w:r>
      <w:r w:rsidR="00134649">
        <w:rPr>
          <w:rFonts w:eastAsia="Calibri" w:cs="Times New Roman"/>
          <w:sz w:val="26"/>
          <w:szCs w:val="26"/>
        </w:rPr>
        <w:t xml:space="preserve"> của đơn vị vận hành</w:t>
      </w:r>
      <w:r w:rsidR="00BE0B7C" w:rsidRPr="006D150A">
        <w:rPr>
          <w:rFonts w:eastAsia="Calibri" w:cs="Times New Roman"/>
          <w:sz w:val="26"/>
          <w:szCs w:val="26"/>
        </w:rPr>
        <w:t>.</w:t>
      </w:r>
    </w:p>
    <w:p w14:paraId="64BCD55D" w14:textId="42CB6D9D" w:rsidR="009B1170" w:rsidRPr="006D150A" w:rsidRDefault="00FD7DE9" w:rsidP="00832FD1">
      <w:pPr>
        <w:spacing w:after="0" w:line="360" w:lineRule="auto"/>
        <w:ind w:firstLine="567"/>
        <w:jc w:val="both"/>
        <w:rPr>
          <w:rFonts w:eastAsia="Calibri" w:cs="Times New Roman"/>
          <w:i/>
          <w:iCs/>
          <w:sz w:val="26"/>
          <w:szCs w:val="26"/>
        </w:rPr>
      </w:pPr>
      <w:r>
        <w:rPr>
          <w:rFonts w:eastAsia="Calibri" w:cs="Times New Roman"/>
          <w:sz w:val="26"/>
          <w:szCs w:val="26"/>
        </w:rPr>
        <w:t>T</w:t>
      </w:r>
      <w:r w:rsidR="009B1170" w:rsidRPr="006D150A">
        <w:rPr>
          <w:rFonts w:eastAsia="Calibri" w:cs="Times New Roman"/>
          <w:sz w:val="26"/>
          <w:szCs w:val="26"/>
        </w:rPr>
        <w:t>rường hợp bên cung ứng vi phạm nghiêm trọng nghĩa vụ</w:t>
      </w:r>
      <w:r>
        <w:rPr>
          <w:rFonts w:eastAsia="Calibri" w:cs="Times New Roman"/>
          <w:sz w:val="26"/>
          <w:szCs w:val="26"/>
        </w:rPr>
        <w:t xml:space="preserve">, </w:t>
      </w:r>
      <w:r w:rsidR="009B1170" w:rsidRPr="006D150A">
        <w:rPr>
          <w:rFonts w:eastAsia="Calibri" w:cs="Times New Roman"/>
          <w:sz w:val="26"/>
          <w:szCs w:val="26"/>
        </w:rPr>
        <w:t xml:space="preserve">bên sử dụng dịch vụ có quyền đơn phương chấm dứt thực hiện hợp đồng và yêu cầu bồi thường thiệt hại. Để thực hiện được quyền này của Ban quản trị, việc </w:t>
      </w:r>
      <w:r w:rsidR="00ED39CD" w:rsidRPr="006D150A">
        <w:rPr>
          <w:rFonts w:eastAsia="Calibri" w:cs="Times New Roman"/>
          <w:sz w:val="26"/>
          <w:szCs w:val="26"/>
        </w:rPr>
        <w:t>quy định</w:t>
      </w:r>
      <w:r w:rsidR="009B1170" w:rsidRPr="006D150A">
        <w:rPr>
          <w:rFonts w:eastAsia="Calibri" w:cs="Times New Roman"/>
          <w:sz w:val="26"/>
          <w:szCs w:val="26"/>
        </w:rPr>
        <w:t xml:space="preserve"> nội dung là vi phạm nghiêm trọng và số tiền bồi thường thiệt hại tương ứng mức và hành vi vi phạm trong quá trình </w:t>
      </w:r>
      <w:r w:rsidR="009B1170" w:rsidRPr="006D150A">
        <w:rPr>
          <w:rFonts w:eastAsia="Calibri" w:cs="Times New Roman"/>
          <w:sz w:val="26"/>
          <w:szCs w:val="26"/>
        </w:rPr>
        <w:lastRenderedPageBreak/>
        <w:t xml:space="preserve">thương thảo hợp đồng, ký kết hợp đồng là rất quan trọng, yêu cầu phải đảm bảo dự liệu các tình huống sẽ xảy ra phù hợp với khả năng và mức độ thiệt hại có thể xảy ra trong tương lai. Đây là một trong những nguyên nhân có thể sẽ dẫn đến tranh chấp trong quá trình thực hiện hợp đồng nếu không được </w:t>
      </w:r>
      <w:r w:rsidR="00ED39CD" w:rsidRPr="006D150A">
        <w:rPr>
          <w:rFonts w:eastAsia="Calibri" w:cs="Times New Roman"/>
          <w:sz w:val="26"/>
          <w:szCs w:val="26"/>
        </w:rPr>
        <w:t>thảo luận</w:t>
      </w:r>
      <w:r w:rsidR="009B1170" w:rsidRPr="006D150A">
        <w:rPr>
          <w:rFonts w:eastAsia="Calibri" w:cs="Times New Roman"/>
          <w:sz w:val="26"/>
          <w:szCs w:val="26"/>
        </w:rPr>
        <w:t>, thỏa thuận chặt chẽ, đầy đủ phù hợp với quy định</w:t>
      </w:r>
      <w:r w:rsidR="00ED39CD" w:rsidRPr="006D150A">
        <w:rPr>
          <w:rFonts w:eastAsia="Calibri" w:cs="Times New Roman"/>
          <w:sz w:val="26"/>
          <w:szCs w:val="26"/>
        </w:rPr>
        <w:t xml:space="preserve">. </w:t>
      </w:r>
    </w:p>
    <w:p w14:paraId="001CD49D" w14:textId="231D5065" w:rsidR="00717B33" w:rsidRDefault="00664790" w:rsidP="00832FD1">
      <w:pPr>
        <w:spacing w:after="0" w:line="360" w:lineRule="auto"/>
        <w:ind w:firstLine="567"/>
        <w:jc w:val="both"/>
        <w:rPr>
          <w:rFonts w:eastAsia="Calibri" w:cs="Times New Roman"/>
          <w:sz w:val="26"/>
          <w:szCs w:val="26"/>
        </w:rPr>
      </w:pPr>
      <w:bookmarkStart w:id="8" w:name="dieu_519"/>
      <w:r>
        <w:rPr>
          <w:rFonts w:eastAsia="Calibri" w:cs="Times New Roman"/>
          <w:sz w:val="26"/>
          <w:szCs w:val="26"/>
        </w:rPr>
        <w:t>B</w:t>
      </w:r>
      <w:r w:rsidR="00652752">
        <w:rPr>
          <w:rFonts w:eastAsia="Calibri" w:cs="Times New Roman"/>
          <w:sz w:val="26"/>
          <w:szCs w:val="26"/>
        </w:rPr>
        <w:t>ên sử dụng dịch vụ có quyền giảm tiền dịch vụ hoặc bồi thường thiệt hại trong trường hợp dịch vụ được cung cấp không đạt được như thỏa thuận hoặc công việc không được hoàn thành đúng thời hạn</w:t>
      </w:r>
      <w:r>
        <w:rPr>
          <w:rStyle w:val="FootnoteReference"/>
          <w:rFonts w:eastAsia="Calibri" w:cs="Times New Roman"/>
          <w:sz w:val="26"/>
          <w:szCs w:val="26"/>
        </w:rPr>
        <w:footnoteReference w:id="42"/>
      </w:r>
      <w:r w:rsidR="00652752">
        <w:rPr>
          <w:rFonts w:eastAsia="Calibri" w:cs="Times New Roman"/>
          <w:sz w:val="26"/>
          <w:szCs w:val="26"/>
        </w:rPr>
        <w:t xml:space="preserve">. Tuy nhiên, việc giảm tiền dịch vụ đối với loại hợp đồng dịch vụ trong lĩnh vực vận hành NCC là không thực hiện được do giá hợp đồng ký là cố định trong thời gian thực hiện hợp đồng và hết thời gian này thì việc xem xét điều chỉnh giá dịch vụ thuộc thẩm quyền của hội nghị NCC; hai bên có thể bàn bạc, thống nhất để quy định mức tiền xử phạt đối với một số hành vi vi phạm của bên cung cấp dịch vụ trong thời gian thực hiện hợp đồng. </w:t>
      </w:r>
    </w:p>
    <w:p w14:paraId="3B52332B" w14:textId="6CC1F102" w:rsidR="009B1170" w:rsidRDefault="009B1170" w:rsidP="002751C4">
      <w:pPr>
        <w:spacing w:after="0" w:line="420" w:lineRule="atLeast"/>
        <w:ind w:firstLine="567"/>
        <w:jc w:val="both"/>
        <w:rPr>
          <w:rFonts w:eastAsia="Calibri" w:cs="Times New Roman"/>
          <w:sz w:val="26"/>
          <w:szCs w:val="26"/>
        </w:rPr>
      </w:pPr>
      <w:r w:rsidRPr="006D150A">
        <w:rPr>
          <w:rFonts w:eastAsia="Calibri" w:cs="Times New Roman"/>
          <w:sz w:val="26"/>
          <w:szCs w:val="26"/>
        </w:rPr>
        <w:t xml:space="preserve">Việc dự liệu mức độ không đạt được chất lượng của một số </w:t>
      </w:r>
      <w:r w:rsidR="00ED39CD" w:rsidRPr="006D150A">
        <w:rPr>
          <w:rFonts w:eastAsia="Calibri" w:cs="Times New Roman"/>
          <w:sz w:val="26"/>
          <w:szCs w:val="26"/>
        </w:rPr>
        <w:t xml:space="preserve">nội dung trong hợp đồng </w:t>
      </w:r>
      <w:r w:rsidRPr="006D150A">
        <w:rPr>
          <w:rFonts w:eastAsia="Calibri" w:cs="Times New Roman"/>
          <w:sz w:val="26"/>
          <w:szCs w:val="26"/>
        </w:rPr>
        <w:t>có thể xảy ra trong quá trình thực hiện hợp đồng và mức phạt tương ứng với các hành vi đó là một nội dung khó, yêu cầu Ban quản trị phải có kinh nghiệm, trình độ và năng lực để soạn thảo nội dung các điều khoản cho phù hợp, trách bỏ sót, bỏ lọt các hành vi và trong quá trình thương thảo nội dung hợp đồng với Đơn vị quản lý vận hành. Ban quản trị có thể thuê Đơn vị tư vấn pháp lý để cùng tham gia soạn thảo, xem xét nội dung hợp đồng dịch vụ trên cơ sở báo cáo Hội nghị nhà chung cư hoặc chủ động thực hiện với mức phí phù hợ</w:t>
      </w:r>
      <w:r w:rsidR="002751C4">
        <w:rPr>
          <w:rFonts w:eastAsia="Calibri" w:cs="Times New Roman"/>
          <w:sz w:val="26"/>
          <w:szCs w:val="26"/>
        </w:rPr>
        <w:t>p sau đó báo cáo h</w:t>
      </w:r>
      <w:r w:rsidRPr="006D150A">
        <w:rPr>
          <w:rFonts w:eastAsia="Calibri" w:cs="Times New Roman"/>
          <w:sz w:val="26"/>
          <w:szCs w:val="26"/>
        </w:rPr>
        <w:t xml:space="preserve">ội nghị vào một thời điểm gần nhất.  </w:t>
      </w:r>
    </w:p>
    <w:p w14:paraId="5B81BF0D" w14:textId="46193B19" w:rsidR="009B1170" w:rsidRDefault="006C2285" w:rsidP="002751C4">
      <w:pPr>
        <w:spacing w:after="0" w:line="420" w:lineRule="atLeast"/>
        <w:ind w:firstLine="567"/>
        <w:jc w:val="both"/>
        <w:rPr>
          <w:rFonts w:eastAsia="Calibri" w:cs="Times New Roman"/>
          <w:sz w:val="26"/>
          <w:szCs w:val="26"/>
        </w:rPr>
      </w:pPr>
      <w:r>
        <w:rPr>
          <w:rFonts w:eastAsia="Calibri" w:cs="Times New Roman"/>
          <w:sz w:val="26"/>
          <w:szCs w:val="26"/>
        </w:rPr>
        <w:t xml:space="preserve">Ngoài ra, </w:t>
      </w:r>
      <w:r w:rsidR="009B1170" w:rsidRPr="006D150A">
        <w:rPr>
          <w:rFonts w:eastAsia="Calibri" w:cs="Times New Roman"/>
          <w:sz w:val="26"/>
          <w:szCs w:val="26"/>
        </w:rPr>
        <w:t>Ban quản trị có một số quyền đối</w:t>
      </w:r>
      <w:r w:rsidR="00474F56" w:rsidRPr="006D150A">
        <w:rPr>
          <w:rFonts w:eastAsia="Calibri" w:cs="Times New Roman"/>
          <w:sz w:val="26"/>
          <w:szCs w:val="26"/>
        </w:rPr>
        <w:t xml:space="preserve"> với</w:t>
      </w:r>
      <w:r w:rsidR="009B1170" w:rsidRPr="006D150A">
        <w:rPr>
          <w:rFonts w:eastAsia="Calibri" w:cs="Times New Roman"/>
          <w:sz w:val="26"/>
          <w:szCs w:val="26"/>
        </w:rPr>
        <w:t xml:space="preserve"> quá trình giao kết và thực hiện </w:t>
      </w:r>
      <w:r w:rsidR="00474F56" w:rsidRPr="006D150A">
        <w:rPr>
          <w:rFonts w:eastAsia="Calibri" w:cs="Times New Roman"/>
          <w:sz w:val="26"/>
          <w:szCs w:val="26"/>
        </w:rPr>
        <w:t>hợp đồng như</w:t>
      </w:r>
      <w:r w:rsidR="008B1182" w:rsidRPr="006D150A">
        <w:rPr>
          <w:rFonts w:eastAsia="Calibri" w:cs="Times New Roman"/>
          <w:sz w:val="26"/>
          <w:szCs w:val="26"/>
        </w:rPr>
        <w:t xml:space="preserve"> </w:t>
      </w:r>
      <w:r w:rsidR="009B1170" w:rsidRPr="006D150A">
        <w:rPr>
          <w:rFonts w:eastAsia="Calibri" w:cs="Times New Roman"/>
          <w:sz w:val="26"/>
          <w:szCs w:val="26"/>
        </w:rPr>
        <w:t>đề nghị Hội nghị nhà chung cư thông qua mức giá dịch vụ quản lý vận hành nhà chung cư; yêu cầu chủ đầu tư dự án đầu tư xây dựng nhà ở bàn giao hồ sơ nhà chung cư; yêu cầu cơ quan có thẩm quyền cưỡng chế bàn giao hồ</w:t>
      </w:r>
      <w:r w:rsidR="004167A5" w:rsidRPr="006D150A">
        <w:rPr>
          <w:rFonts w:eastAsia="Calibri" w:cs="Times New Roman"/>
          <w:sz w:val="26"/>
          <w:szCs w:val="26"/>
        </w:rPr>
        <w:t xml:space="preserve"> sơ nhà chung cư</w:t>
      </w:r>
      <w:r>
        <w:rPr>
          <w:rStyle w:val="FootnoteReference"/>
          <w:rFonts w:eastAsia="Calibri" w:cs="Times New Roman"/>
          <w:sz w:val="26"/>
          <w:szCs w:val="26"/>
        </w:rPr>
        <w:footnoteReference w:id="43"/>
      </w:r>
      <w:r w:rsidR="00A725F9">
        <w:rPr>
          <w:rFonts w:eastAsia="Calibri" w:cs="Times New Roman"/>
          <w:sz w:val="26"/>
          <w:szCs w:val="26"/>
        </w:rPr>
        <w:t>.</w:t>
      </w:r>
      <w:r w:rsidR="004167A5" w:rsidRPr="006D150A">
        <w:rPr>
          <w:rFonts w:eastAsia="Calibri" w:cs="Times New Roman"/>
          <w:sz w:val="26"/>
          <w:szCs w:val="26"/>
        </w:rPr>
        <w:t xml:space="preserve"> </w:t>
      </w:r>
    </w:p>
    <w:p w14:paraId="1B8B4C09" w14:textId="53A35786" w:rsidR="009B1170" w:rsidRPr="006D150A" w:rsidRDefault="005A1959" w:rsidP="002751C4">
      <w:pPr>
        <w:spacing w:after="0" w:line="420" w:lineRule="atLeast"/>
        <w:ind w:firstLine="567"/>
        <w:jc w:val="both"/>
        <w:rPr>
          <w:rFonts w:eastAsia="Calibri" w:cs="Times New Roman"/>
          <w:sz w:val="26"/>
          <w:szCs w:val="26"/>
        </w:rPr>
      </w:pPr>
      <w:r>
        <w:rPr>
          <w:rFonts w:eastAsia="Calibri" w:cs="Times New Roman"/>
          <w:sz w:val="26"/>
          <w:szCs w:val="26"/>
        </w:rPr>
        <w:t>Như vậy, Ban quản trị vớ</w:t>
      </w:r>
      <w:r w:rsidR="00E86A13">
        <w:rPr>
          <w:rFonts w:eastAsia="Calibri" w:cs="Times New Roman"/>
          <w:sz w:val="26"/>
          <w:szCs w:val="26"/>
        </w:rPr>
        <w:t xml:space="preserve">i vai trò </w:t>
      </w:r>
      <w:r>
        <w:rPr>
          <w:rFonts w:eastAsia="Calibri" w:cs="Times New Roman"/>
          <w:sz w:val="26"/>
          <w:szCs w:val="26"/>
        </w:rPr>
        <w:t>là đại diện cho bên sử dụng dịch vụ sẽ có đầy đủ quyền, nghĩa vụ theo quy định của pháp luật dân sự</w:t>
      </w:r>
      <w:r w:rsidR="00F85257">
        <w:rPr>
          <w:rFonts w:eastAsia="Calibri" w:cs="Times New Roman"/>
          <w:sz w:val="26"/>
          <w:szCs w:val="26"/>
        </w:rPr>
        <w:t>.</w:t>
      </w:r>
      <w:r>
        <w:rPr>
          <w:rFonts w:eastAsia="Calibri" w:cs="Times New Roman"/>
          <w:sz w:val="26"/>
          <w:szCs w:val="26"/>
        </w:rPr>
        <w:t xml:space="preserve"> </w:t>
      </w:r>
      <w:r w:rsidR="00F85257">
        <w:rPr>
          <w:rFonts w:eastAsia="Calibri" w:cs="Times New Roman"/>
          <w:sz w:val="26"/>
          <w:szCs w:val="26"/>
        </w:rPr>
        <w:t xml:space="preserve">Thành viên Ban quản trị là các cư dân của tòa nhà </w:t>
      </w:r>
      <w:r>
        <w:rPr>
          <w:rFonts w:eastAsia="Calibri" w:cs="Times New Roman"/>
          <w:sz w:val="26"/>
          <w:szCs w:val="26"/>
        </w:rPr>
        <w:t>và đại diện cho bên sử dụn</w:t>
      </w:r>
      <w:r w:rsidR="00E86A13">
        <w:rPr>
          <w:rFonts w:eastAsia="Calibri" w:cs="Times New Roman"/>
          <w:sz w:val="26"/>
          <w:szCs w:val="26"/>
        </w:rPr>
        <w:t>g dị</w:t>
      </w:r>
      <w:r>
        <w:rPr>
          <w:rFonts w:eastAsia="Calibri" w:cs="Times New Roman"/>
          <w:sz w:val="26"/>
          <w:szCs w:val="26"/>
        </w:rPr>
        <w:t xml:space="preserve">ch </w:t>
      </w:r>
      <w:r w:rsidR="00E86A13">
        <w:rPr>
          <w:rFonts w:eastAsia="Calibri" w:cs="Times New Roman"/>
          <w:sz w:val="26"/>
          <w:szCs w:val="26"/>
        </w:rPr>
        <w:t xml:space="preserve">vụ </w:t>
      </w:r>
      <w:r>
        <w:rPr>
          <w:rFonts w:eastAsia="Calibri" w:cs="Times New Roman"/>
          <w:sz w:val="26"/>
          <w:szCs w:val="26"/>
        </w:rPr>
        <w:t>do vậ</w:t>
      </w:r>
      <w:r w:rsidR="00F85257">
        <w:rPr>
          <w:rFonts w:eastAsia="Calibri" w:cs="Times New Roman"/>
          <w:sz w:val="26"/>
          <w:szCs w:val="26"/>
        </w:rPr>
        <w:t xml:space="preserve">y </w:t>
      </w:r>
      <w:r>
        <w:rPr>
          <w:rFonts w:eastAsia="Calibri" w:cs="Times New Roman"/>
          <w:sz w:val="26"/>
          <w:szCs w:val="26"/>
        </w:rPr>
        <w:t>phải tuân thủ và thực hiện đầy đủ quyền và nghĩa vụ theo quy định của pháp luật về nhà ở.</w:t>
      </w:r>
      <w:r w:rsidR="00F85257">
        <w:rPr>
          <w:rFonts w:eastAsia="Calibri" w:cs="Times New Roman"/>
          <w:sz w:val="26"/>
          <w:szCs w:val="26"/>
        </w:rPr>
        <w:t xml:space="preserve"> Tuy nhiên, B</w:t>
      </w:r>
      <w:r w:rsidR="001F6AB7">
        <w:rPr>
          <w:rFonts w:eastAsia="Calibri" w:cs="Times New Roman"/>
          <w:sz w:val="26"/>
          <w:szCs w:val="26"/>
        </w:rPr>
        <w:t>an</w:t>
      </w:r>
      <w:r w:rsidR="00F85257">
        <w:rPr>
          <w:rFonts w:eastAsia="Calibri" w:cs="Times New Roman"/>
          <w:sz w:val="26"/>
          <w:szCs w:val="26"/>
        </w:rPr>
        <w:t xml:space="preserve"> quản trị không được xuất hóa đơn giá trị gia tăng khi cung cấp dịch vụ </w:t>
      </w:r>
      <w:r w:rsidR="00E421FE">
        <w:rPr>
          <w:rFonts w:eastAsia="Calibri" w:cs="Times New Roman"/>
          <w:sz w:val="26"/>
          <w:szCs w:val="26"/>
        </w:rPr>
        <w:t>do vậy sẽ không được thu phí dịch vụ, phí trông giữ phương tiện và một số dịch vụ khác của nhà chung cư</w:t>
      </w:r>
      <w:r w:rsidR="00D30C38">
        <w:rPr>
          <w:rFonts w:eastAsia="Calibri" w:cs="Times New Roman"/>
          <w:sz w:val="26"/>
          <w:szCs w:val="26"/>
        </w:rPr>
        <w:t>.</w:t>
      </w:r>
      <w:r w:rsidR="00E421FE">
        <w:rPr>
          <w:rFonts w:eastAsia="Calibri" w:cs="Times New Roman"/>
          <w:sz w:val="26"/>
          <w:szCs w:val="26"/>
        </w:rPr>
        <w:t xml:space="preserve"> </w:t>
      </w:r>
    </w:p>
    <w:p w14:paraId="49F0C7D7" w14:textId="1996D20B" w:rsidR="009B1170" w:rsidRPr="00653FC3" w:rsidRDefault="009B1170" w:rsidP="002751C4">
      <w:pPr>
        <w:spacing w:after="0" w:line="420" w:lineRule="atLeast"/>
        <w:ind w:firstLine="567"/>
        <w:jc w:val="both"/>
        <w:rPr>
          <w:rFonts w:eastAsia="Calibri" w:cs="Times New Roman"/>
          <w:sz w:val="26"/>
          <w:szCs w:val="26"/>
        </w:rPr>
      </w:pPr>
      <w:r w:rsidRPr="00653FC3">
        <w:rPr>
          <w:rFonts w:eastAsia="Calibri" w:cs="Times New Roman"/>
          <w:sz w:val="26"/>
          <w:szCs w:val="26"/>
        </w:rPr>
        <w:lastRenderedPageBreak/>
        <w:t xml:space="preserve">* Quyền của </w:t>
      </w:r>
      <w:r w:rsidR="00F35DFD" w:rsidRPr="00653FC3">
        <w:rPr>
          <w:rFonts w:eastAsia="Calibri" w:cs="Times New Roman"/>
          <w:sz w:val="26"/>
          <w:szCs w:val="26"/>
        </w:rPr>
        <w:t xml:space="preserve">đơn vị quản lý vận hành </w:t>
      </w:r>
      <w:r w:rsidRPr="00653FC3">
        <w:rPr>
          <w:rFonts w:eastAsia="Calibri" w:cs="Times New Roman"/>
          <w:sz w:val="26"/>
          <w:szCs w:val="26"/>
        </w:rPr>
        <w:t xml:space="preserve">được quy định tại Điều 518 và Điều 520 Bộ luật Dân sự 2015; khoản 2 Điều 149 Luật Nhà ở năm 2023 và Điều 42 </w:t>
      </w:r>
      <w:r w:rsidR="00B746F5" w:rsidRPr="00653FC3">
        <w:rPr>
          <w:rFonts w:eastAsia="Calibri" w:cs="Times New Roman"/>
          <w:sz w:val="26"/>
          <w:szCs w:val="26"/>
        </w:rPr>
        <w:t xml:space="preserve">quy chế quản lý sử dụng nhà chung cư kèm theo </w:t>
      </w:r>
      <w:r w:rsidRPr="00653FC3">
        <w:rPr>
          <w:rFonts w:eastAsia="Calibri" w:cs="Times New Roman"/>
          <w:sz w:val="26"/>
          <w:szCs w:val="26"/>
        </w:rPr>
        <w:t>Thông tư số</w:t>
      </w:r>
      <w:r w:rsidR="00A93312" w:rsidRPr="00653FC3">
        <w:rPr>
          <w:rFonts w:eastAsia="Calibri" w:cs="Times New Roman"/>
          <w:sz w:val="26"/>
          <w:szCs w:val="26"/>
        </w:rPr>
        <w:t xml:space="preserve"> 05/2024/TT-BXD</w:t>
      </w:r>
      <w:r w:rsidR="00653FC3">
        <w:rPr>
          <w:rFonts w:eastAsia="Calibri" w:cs="Times New Roman"/>
          <w:sz w:val="26"/>
          <w:szCs w:val="26"/>
        </w:rPr>
        <w:t>.</w:t>
      </w:r>
    </w:p>
    <w:p w14:paraId="579C09D3" w14:textId="28FC080E" w:rsidR="00F35DFD" w:rsidRDefault="000D0BEC" w:rsidP="005E64ED">
      <w:pPr>
        <w:spacing w:after="0" w:line="420" w:lineRule="atLeast"/>
        <w:ind w:firstLine="567"/>
        <w:jc w:val="both"/>
        <w:rPr>
          <w:rFonts w:eastAsia="Calibri" w:cs="Times New Roman"/>
          <w:sz w:val="26"/>
          <w:szCs w:val="26"/>
        </w:rPr>
      </w:pPr>
      <w:r>
        <w:rPr>
          <w:rFonts w:eastAsia="Calibri" w:cs="Times New Roman"/>
          <w:sz w:val="26"/>
          <w:szCs w:val="26"/>
        </w:rPr>
        <w:t xml:space="preserve">Đơn vị quản lý vận hành </w:t>
      </w:r>
      <w:r w:rsidR="005E64ED">
        <w:rPr>
          <w:rFonts w:eastAsia="Calibri" w:cs="Times New Roman"/>
          <w:sz w:val="26"/>
          <w:szCs w:val="26"/>
        </w:rPr>
        <w:t xml:space="preserve">là bên cung cấp dịch vụ do vậy có đầy đủ quyền của bên cung cấp dịch vụ theo quy định của pháp luật dân sự như quyền </w:t>
      </w:r>
      <w:r w:rsidR="009B1170" w:rsidRPr="006D150A">
        <w:rPr>
          <w:rFonts w:eastAsia="Calibri" w:cs="Times New Roman"/>
          <w:sz w:val="26"/>
          <w:szCs w:val="26"/>
        </w:rPr>
        <w:t>yêu cầu bên sử dụng dịch vụ cung cấp thông tin, tài liệu và phương tiện để thực hiện công việc; được thay đổi điều kiện dịch vụ vì lợi ích của bên sử dụng dịch vụ mà không nhất thiết phải chờ ý kiến của bên sử dụng dịch vụ, nếu việc chờ ý kiến sẽ gây thiệt hại cho bên sử dụng dịch vụ nhưng phải báo ngay cho bên sử dụng dịch vụ</w:t>
      </w:r>
      <w:r w:rsidR="00F35DFD">
        <w:rPr>
          <w:rFonts w:eastAsia="Calibri" w:cs="Times New Roman"/>
          <w:sz w:val="26"/>
          <w:szCs w:val="26"/>
        </w:rPr>
        <w:t xml:space="preserve"> và</w:t>
      </w:r>
      <w:r w:rsidR="009B1170" w:rsidRPr="006D150A">
        <w:rPr>
          <w:rFonts w:eastAsia="Calibri" w:cs="Times New Roman"/>
          <w:sz w:val="26"/>
          <w:szCs w:val="26"/>
        </w:rPr>
        <w:t xml:space="preserve"> yêu cầu bên sử dụng dịch vụ trả tiền dịch vụ</w:t>
      </w:r>
      <w:r w:rsidR="005E64ED">
        <w:rPr>
          <w:rStyle w:val="FootnoteReference"/>
          <w:rFonts w:eastAsia="Calibri" w:cs="Times New Roman"/>
          <w:sz w:val="26"/>
          <w:szCs w:val="26"/>
        </w:rPr>
        <w:footnoteReference w:id="44"/>
      </w:r>
      <w:r w:rsidR="009B1170" w:rsidRPr="006D150A">
        <w:rPr>
          <w:rFonts w:eastAsia="Calibri" w:cs="Times New Roman"/>
          <w:i/>
          <w:iCs/>
          <w:sz w:val="26"/>
          <w:szCs w:val="26"/>
        </w:rPr>
        <w:t xml:space="preserve">. </w:t>
      </w:r>
      <w:r w:rsidR="00B746F5">
        <w:rPr>
          <w:rFonts w:eastAsia="Calibri" w:cs="Times New Roman"/>
          <w:sz w:val="26"/>
          <w:szCs w:val="26"/>
        </w:rPr>
        <w:t xml:space="preserve">Hợp đồng trong lĩnh vực dịch vụ này </w:t>
      </w:r>
      <w:r w:rsidR="009B1170" w:rsidRPr="006D150A">
        <w:rPr>
          <w:rFonts w:eastAsia="Calibri" w:cs="Times New Roman"/>
          <w:sz w:val="26"/>
          <w:szCs w:val="26"/>
        </w:rPr>
        <w:t xml:space="preserve">là hợp đồng song vụ, do vậy quyền của bên cung ứng tương ứng với nghĩa vụ của bên sử dụng như quyền yêu cầu Ban quản trị cung cấp một bộ hồ sơ hoàn công của tòa nhà được nhận từ phía chủ đầu tư, yêu cầu trả tiền dịch vụ. </w:t>
      </w:r>
    </w:p>
    <w:p w14:paraId="7604B676" w14:textId="566606DA" w:rsidR="009B1170" w:rsidRPr="006D150A" w:rsidRDefault="009B1170" w:rsidP="002751C4">
      <w:pPr>
        <w:spacing w:before="80" w:after="0" w:line="420" w:lineRule="exact"/>
        <w:ind w:firstLine="567"/>
        <w:jc w:val="both"/>
        <w:rPr>
          <w:rFonts w:eastAsia="Calibri" w:cs="Times New Roman"/>
          <w:sz w:val="26"/>
          <w:szCs w:val="26"/>
        </w:rPr>
      </w:pPr>
      <w:r w:rsidRPr="006D150A">
        <w:rPr>
          <w:rFonts w:eastAsia="Calibri" w:cs="Times New Roman"/>
          <w:sz w:val="26"/>
          <w:szCs w:val="26"/>
        </w:rPr>
        <w:t>Tuy nhiên, việc yêu cầu Ban quản trị trả tiền dịch vụ cho Đơn vị quản lý vậ</w:t>
      </w:r>
      <w:r w:rsidR="00F35DFD">
        <w:rPr>
          <w:rFonts w:eastAsia="Calibri" w:cs="Times New Roman"/>
          <w:sz w:val="26"/>
          <w:szCs w:val="26"/>
        </w:rPr>
        <w:t>n hành</w:t>
      </w:r>
      <w:r w:rsidRPr="006D150A">
        <w:rPr>
          <w:rFonts w:eastAsia="Calibri" w:cs="Times New Roman"/>
          <w:sz w:val="26"/>
          <w:szCs w:val="26"/>
        </w:rPr>
        <w:t xml:space="preserve"> thường không xảy ra trên thực tế</w:t>
      </w:r>
      <w:r w:rsidR="00F35DFD">
        <w:rPr>
          <w:rFonts w:eastAsia="Calibri" w:cs="Times New Roman"/>
          <w:sz w:val="26"/>
          <w:szCs w:val="26"/>
        </w:rPr>
        <w:t>,</w:t>
      </w:r>
      <w:r w:rsidRPr="006D150A">
        <w:rPr>
          <w:rFonts w:eastAsia="Calibri" w:cs="Times New Roman"/>
          <w:sz w:val="26"/>
          <w:szCs w:val="26"/>
        </w:rPr>
        <w:t xml:space="preserve"> do Đơn vị quản lý vận hành </w:t>
      </w:r>
      <w:r w:rsidR="00D065E1">
        <w:rPr>
          <w:rFonts w:eastAsia="Calibri" w:cs="Times New Roman"/>
          <w:sz w:val="26"/>
          <w:szCs w:val="26"/>
        </w:rPr>
        <w:t xml:space="preserve">có trách nhiệm </w:t>
      </w:r>
      <w:r w:rsidR="00D065E1">
        <w:rPr>
          <w:rFonts w:eastAsia="Calibri" w:cs="Times New Roman"/>
          <w:iCs/>
          <w:sz w:val="26"/>
          <w:szCs w:val="26"/>
        </w:rPr>
        <w:t>t</w:t>
      </w:r>
      <w:r w:rsidRPr="00A725F9">
        <w:rPr>
          <w:rFonts w:eastAsia="Calibri" w:cs="Times New Roman"/>
          <w:iCs/>
          <w:sz w:val="26"/>
          <w:szCs w:val="26"/>
        </w:rPr>
        <w:t>hu kinh phí dịch vụ quản lý vận hành nhà chung cư theo thỏa thuận với các chủ sở hữu, người sử dụng nhà chung cư; chi trả thù lao cho các thành viên Ban quản trị theo quyết định của Hội nghị nhà chung cư</w:t>
      </w:r>
      <w:r w:rsidR="00D065E1">
        <w:rPr>
          <w:rStyle w:val="FootnoteReference"/>
          <w:rFonts w:eastAsia="Calibri" w:cs="Times New Roman"/>
          <w:iCs/>
          <w:sz w:val="26"/>
          <w:szCs w:val="26"/>
        </w:rPr>
        <w:footnoteReference w:id="45"/>
      </w:r>
      <w:r w:rsidRPr="006D150A">
        <w:rPr>
          <w:rFonts w:eastAsia="Calibri" w:cs="Times New Roman"/>
          <w:sz w:val="26"/>
          <w:szCs w:val="26"/>
        </w:rPr>
        <w:t>, trường hợp không thu được hoặc thu không đủ theo phương án tài chính, các bên phải trao đổi, đưa ra phương án phù hợp</w:t>
      </w:r>
      <w:r w:rsidR="00EF43BD">
        <w:rPr>
          <w:rFonts w:eastAsia="Calibri" w:cs="Times New Roman"/>
          <w:sz w:val="26"/>
          <w:szCs w:val="26"/>
        </w:rPr>
        <w:t xml:space="preserve"> với quy chế quản lý, vận hành nhà chung cư, hợp đồng quản lý vận hành</w:t>
      </w:r>
      <w:r w:rsidRPr="006D150A">
        <w:rPr>
          <w:rFonts w:eastAsia="Calibri" w:cs="Times New Roman"/>
          <w:sz w:val="26"/>
          <w:szCs w:val="26"/>
        </w:rPr>
        <w:t xml:space="preserve">. </w:t>
      </w:r>
      <w:r w:rsidR="00B97042" w:rsidRPr="006D150A">
        <w:rPr>
          <w:rFonts w:eastAsia="Calibri" w:cs="Times New Roman"/>
          <w:sz w:val="26"/>
          <w:szCs w:val="26"/>
        </w:rPr>
        <w:t>B</w:t>
      </w:r>
      <w:r w:rsidR="00D065E1">
        <w:rPr>
          <w:rFonts w:eastAsia="Calibri" w:cs="Times New Roman"/>
          <w:sz w:val="26"/>
          <w:szCs w:val="26"/>
        </w:rPr>
        <w:t>an quản trị</w:t>
      </w:r>
      <w:r w:rsidR="00B97042" w:rsidRPr="006D150A">
        <w:rPr>
          <w:rFonts w:eastAsia="Calibri" w:cs="Times New Roman"/>
          <w:sz w:val="26"/>
          <w:szCs w:val="26"/>
        </w:rPr>
        <w:t xml:space="preserve"> phải báo cáo và xin ý kiến Hội nghị </w:t>
      </w:r>
      <w:r w:rsidR="00D065E1">
        <w:rPr>
          <w:rFonts w:eastAsia="Calibri" w:cs="Times New Roman"/>
          <w:sz w:val="26"/>
          <w:szCs w:val="26"/>
        </w:rPr>
        <w:t>nhà chung cư</w:t>
      </w:r>
      <w:r w:rsidR="00B97042" w:rsidRPr="006D150A">
        <w:rPr>
          <w:rFonts w:eastAsia="Calibri" w:cs="Times New Roman"/>
          <w:sz w:val="26"/>
          <w:szCs w:val="26"/>
        </w:rPr>
        <w:t xml:space="preserve"> trong trường hợp thay đổi phí dịch vụ trướ</w:t>
      </w:r>
      <w:r w:rsidR="00F35DFD">
        <w:rPr>
          <w:rFonts w:eastAsia="Calibri" w:cs="Times New Roman"/>
          <w:sz w:val="26"/>
          <w:szCs w:val="26"/>
        </w:rPr>
        <w:t xml:space="preserve">c khi </w:t>
      </w:r>
      <w:r w:rsidR="00EF43BD">
        <w:rPr>
          <w:rFonts w:eastAsia="Calibri" w:cs="Times New Roman"/>
          <w:sz w:val="26"/>
          <w:szCs w:val="26"/>
        </w:rPr>
        <w:t xml:space="preserve">sửa đổi nội dung </w:t>
      </w:r>
      <w:r w:rsidR="00F35DFD">
        <w:rPr>
          <w:rFonts w:eastAsia="Calibri" w:cs="Times New Roman"/>
          <w:sz w:val="26"/>
          <w:szCs w:val="26"/>
        </w:rPr>
        <w:t>hợp đồng</w:t>
      </w:r>
      <w:r w:rsidR="00B97042" w:rsidRPr="006D150A">
        <w:rPr>
          <w:rFonts w:eastAsia="Calibri" w:cs="Times New Roman"/>
          <w:sz w:val="26"/>
          <w:szCs w:val="26"/>
        </w:rPr>
        <w:t xml:space="preserve"> với Đơn vị quản lý vận hành.</w:t>
      </w:r>
    </w:p>
    <w:p w14:paraId="6FD00DD6" w14:textId="7A55EA92" w:rsidR="009B1170" w:rsidRPr="006D150A" w:rsidRDefault="00C74BFB" w:rsidP="002751C4">
      <w:pPr>
        <w:spacing w:before="80" w:after="0" w:line="420" w:lineRule="exact"/>
        <w:ind w:firstLine="567"/>
        <w:jc w:val="both"/>
        <w:rPr>
          <w:rFonts w:eastAsia="Calibri" w:cs="Times New Roman"/>
          <w:sz w:val="26"/>
          <w:szCs w:val="26"/>
        </w:rPr>
      </w:pPr>
      <w:r>
        <w:rPr>
          <w:rFonts w:eastAsia="Calibri" w:cs="Times New Roman"/>
          <w:sz w:val="26"/>
          <w:szCs w:val="26"/>
        </w:rPr>
        <w:t xml:space="preserve">Đơn vị quản lý vận hành có </w:t>
      </w:r>
      <w:r w:rsidR="00A93312">
        <w:rPr>
          <w:rFonts w:eastAsia="Calibri" w:cs="Times New Roman"/>
          <w:sz w:val="26"/>
          <w:szCs w:val="26"/>
        </w:rPr>
        <w:t xml:space="preserve">quyền </w:t>
      </w:r>
      <w:r w:rsidR="00E7783D" w:rsidRPr="006D150A">
        <w:rPr>
          <w:rFonts w:eastAsia="Calibri" w:cs="Times New Roman"/>
          <w:sz w:val="26"/>
          <w:szCs w:val="26"/>
        </w:rPr>
        <w:t>đơn phương chấm dứt hợp đồng</w:t>
      </w:r>
      <w:r w:rsidR="00474F56" w:rsidRPr="006D150A">
        <w:rPr>
          <w:rFonts w:eastAsia="Calibri" w:cs="Times New Roman"/>
          <w:sz w:val="26"/>
          <w:szCs w:val="26"/>
        </w:rPr>
        <w:t xml:space="preserve"> </w:t>
      </w:r>
      <w:r w:rsidR="009B1170" w:rsidRPr="006D150A">
        <w:rPr>
          <w:rFonts w:eastAsia="Calibri" w:cs="Times New Roman"/>
          <w:sz w:val="26"/>
          <w:szCs w:val="26"/>
        </w:rPr>
        <w:t>và yêu cầu bồi thường thiệt hại trong trường hợp bên sử dụng dịch vụ vi phạm nghiêm trọng nghĩa vụ</w:t>
      </w:r>
      <w:r w:rsidR="00E869F2">
        <w:rPr>
          <w:rStyle w:val="FootnoteReference"/>
          <w:rFonts w:eastAsia="Calibri" w:cs="Times New Roman"/>
          <w:sz w:val="26"/>
          <w:szCs w:val="26"/>
        </w:rPr>
        <w:footnoteReference w:id="46"/>
      </w:r>
      <w:r w:rsidR="00E869F2">
        <w:rPr>
          <w:rFonts w:eastAsia="Calibri" w:cs="Times New Roman"/>
          <w:sz w:val="26"/>
          <w:szCs w:val="26"/>
        </w:rPr>
        <w:t>. Tuy nhiên,</w:t>
      </w:r>
      <w:r w:rsidR="009B1170" w:rsidRPr="006D150A">
        <w:rPr>
          <w:rFonts w:eastAsia="Calibri" w:cs="Times New Roman"/>
          <w:sz w:val="26"/>
          <w:szCs w:val="26"/>
        </w:rPr>
        <w:t xml:space="preserve"> </w:t>
      </w:r>
      <w:r w:rsidR="00E869F2">
        <w:rPr>
          <w:rFonts w:eastAsia="Calibri" w:cs="Times New Roman"/>
          <w:sz w:val="26"/>
          <w:szCs w:val="26"/>
        </w:rPr>
        <w:t>việc đ</w:t>
      </w:r>
      <w:r w:rsidR="009B1170" w:rsidRPr="006D150A">
        <w:rPr>
          <w:rFonts w:eastAsia="Calibri" w:cs="Times New Roman"/>
          <w:sz w:val="26"/>
          <w:szCs w:val="26"/>
        </w:rPr>
        <w:t>ơn phương chấm dứt thực hiện hợp đồng nhưng phải báo cho bên cung ứng dịch vụ biết trước một thời gian hợp lý trong trường hợp việc tiếp tục thực hiện công việc không có lợi cho bên sử dụng dịch vụ thì bên sử dụng dịch vụ có quyền đơn phương chấm dứt hợp đồng</w:t>
      </w:r>
      <w:r w:rsidR="00F35DFD">
        <w:rPr>
          <w:rFonts w:eastAsia="Calibri" w:cs="Times New Roman"/>
          <w:sz w:val="26"/>
          <w:szCs w:val="26"/>
        </w:rPr>
        <w:t xml:space="preserve">. </w:t>
      </w:r>
      <w:r w:rsidR="00B42FF5" w:rsidRPr="006D150A">
        <w:rPr>
          <w:rFonts w:eastAsia="Calibri" w:cs="Times New Roman"/>
          <w:sz w:val="26"/>
          <w:szCs w:val="26"/>
        </w:rPr>
        <w:t xml:space="preserve">Việc </w:t>
      </w:r>
      <w:r w:rsidR="009B1170" w:rsidRPr="006D150A">
        <w:rPr>
          <w:rFonts w:eastAsia="Calibri" w:cs="Times New Roman"/>
          <w:sz w:val="26"/>
          <w:szCs w:val="26"/>
        </w:rPr>
        <w:t xml:space="preserve">đơn phương chấm dứt hợp đồng </w:t>
      </w:r>
      <w:r w:rsidR="00B42FF5" w:rsidRPr="006D150A">
        <w:rPr>
          <w:rFonts w:eastAsia="Calibri" w:cs="Times New Roman"/>
          <w:sz w:val="26"/>
          <w:szCs w:val="26"/>
        </w:rPr>
        <w:t xml:space="preserve">là quyền của cả hai bên </w:t>
      </w:r>
      <w:r w:rsidR="009B1170" w:rsidRPr="006D150A">
        <w:rPr>
          <w:rFonts w:eastAsia="Calibri" w:cs="Times New Roman"/>
          <w:sz w:val="26"/>
          <w:szCs w:val="26"/>
        </w:rPr>
        <w:t xml:space="preserve">trong trường hợp </w:t>
      </w:r>
      <w:r w:rsidR="00B42FF5" w:rsidRPr="006D150A">
        <w:rPr>
          <w:rFonts w:eastAsia="Calibri" w:cs="Times New Roman"/>
          <w:sz w:val="26"/>
          <w:szCs w:val="26"/>
        </w:rPr>
        <w:t xml:space="preserve">một bên </w:t>
      </w:r>
      <w:r w:rsidR="009B1170" w:rsidRPr="006D150A">
        <w:rPr>
          <w:rFonts w:eastAsia="Calibri" w:cs="Times New Roman"/>
          <w:sz w:val="26"/>
          <w:szCs w:val="26"/>
        </w:rPr>
        <w:t xml:space="preserve">vi phạm nghiệm trọng nội dung hợp đồng, thể hiện đặc điểm song vụ của hợp đồng dịch vụ. Ngoài ra, </w:t>
      </w:r>
      <w:r w:rsidR="00B42FF5" w:rsidRPr="006D150A">
        <w:rPr>
          <w:rFonts w:eastAsia="Calibri" w:cs="Times New Roman"/>
          <w:sz w:val="26"/>
          <w:szCs w:val="26"/>
        </w:rPr>
        <w:t xml:space="preserve">bên cung ứng dịch vụ có quyền chủ động </w:t>
      </w:r>
      <w:r w:rsidR="00B42FF5" w:rsidRPr="006D150A">
        <w:rPr>
          <w:rFonts w:eastAsia="Calibri" w:cs="Times New Roman"/>
          <w:sz w:val="26"/>
          <w:szCs w:val="26"/>
        </w:rPr>
        <w:lastRenderedPageBreak/>
        <w:t xml:space="preserve">không thực hiện nội dung hợp đồng, nếu nhận thấy việc tiếp tục thực hiện hợp đồng sẽ không đem lại </w:t>
      </w:r>
      <w:r w:rsidR="009B1170" w:rsidRPr="006D150A">
        <w:rPr>
          <w:rFonts w:eastAsia="Calibri" w:cs="Times New Roman"/>
          <w:sz w:val="26"/>
          <w:szCs w:val="26"/>
        </w:rPr>
        <w:t xml:space="preserve">lợi ích </w:t>
      </w:r>
      <w:r w:rsidR="00B42FF5" w:rsidRPr="006D150A">
        <w:rPr>
          <w:rFonts w:eastAsia="Calibri" w:cs="Times New Roman"/>
          <w:sz w:val="26"/>
          <w:szCs w:val="26"/>
        </w:rPr>
        <w:t xml:space="preserve">cho bên sử dụng dịch vụ. </w:t>
      </w:r>
    </w:p>
    <w:p w14:paraId="2E823277" w14:textId="5674E986" w:rsidR="00F35DFD" w:rsidRDefault="00E869F2" w:rsidP="002751C4">
      <w:pPr>
        <w:spacing w:before="80" w:after="0" w:line="420" w:lineRule="exact"/>
        <w:ind w:firstLine="567"/>
        <w:jc w:val="both"/>
        <w:rPr>
          <w:rFonts w:eastAsia="Calibri" w:cs="Times New Roman"/>
          <w:sz w:val="26"/>
          <w:szCs w:val="26"/>
        </w:rPr>
      </w:pPr>
      <w:r>
        <w:rPr>
          <w:rFonts w:eastAsia="Calibri" w:cs="Times New Roman"/>
          <w:sz w:val="26"/>
          <w:szCs w:val="26"/>
        </w:rPr>
        <w:t xml:space="preserve">Do đặc điểm của lĩnh vực vận hành nhà chung cư, </w:t>
      </w:r>
      <w:r w:rsidR="009B1170" w:rsidRPr="006D150A">
        <w:rPr>
          <w:rFonts w:eastAsia="Calibri" w:cs="Times New Roman"/>
          <w:sz w:val="26"/>
          <w:szCs w:val="26"/>
        </w:rPr>
        <w:t xml:space="preserve">Đơn vị quản lý vận hành có một số quyền </w:t>
      </w:r>
      <w:r w:rsidR="00A93312">
        <w:rPr>
          <w:rFonts w:eastAsia="Calibri" w:cs="Times New Roman"/>
          <w:sz w:val="26"/>
          <w:szCs w:val="26"/>
        </w:rPr>
        <w:t>trong thời gian thực hiện hợp đồng như</w:t>
      </w:r>
      <w:r>
        <w:rPr>
          <w:rFonts w:eastAsia="Calibri" w:cs="Times New Roman"/>
          <w:sz w:val="26"/>
          <w:szCs w:val="26"/>
        </w:rPr>
        <w:t xml:space="preserve"> </w:t>
      </w:r>
      <w:r w:rsidR="009B1170" w:rsidRPr="006D150A">
        <w:rPr>
          <w:rFonts w:eastAsia="Calibri" w:cs="Times New Roman"/>
          <w:sz w:val="26"/>
          <w:szCs w:val="26"/>
        </w:rPr>
        <w:t>ký hợp đồng với đơn vị cung cấp dịch vụ để thực hiện một số nội dung liên quan đến việc quản lý vận hành nhà chung cư nhưng phải chịu trách nhiệm về việc quản lý vận hành theo nội dung hợp đồng đã ký kết với Ban quản trị nhà chung cư</w:t>
      </w:r>
      <w:r w:rsidR="009B1170" w:rsidRPr="006D150A">
        <w:rPr>
          <w:rFonts w:eastAsia="Calibri" w:cs="Times New Roman"/>
          <w:sz w:val="26"/>
          <w:szCs w:val="26"/>
          <w:vertAlign w:val="superscript"/>
        </w:rPr>
        <w:footnoteReference w:id="47"/>
      </w:r>
      <w:r w:rsidR="00DC2C9A" w:rsidRPr="006D150A">
        <w:rPr>
          <w:rFonts w:eastAsia="Calibri" w:cs="Times New Roman"/>
          <w:sz w:val="26"/>
          <w:szCs w:val="26"/>
        </w:rPr>
        <w:t xml:space="preserve"> và “</w:t>
      </w:r>
      <w:r w:rsidR="009B1170" w:rsidRPr="006D150A">
        <w:rPr>
          <w:rFonts w:eastAsia="Calibri" w:cs="Times New Roman"/>
          <w:sz w:val="26"/>
          <w:szCs w:val="26"/>
        </w:rPr>
        <w:t>tiếp tục thực hiện theo các thỏa thuận trong hợp đồng đã ký kết hoặc nội dung đã được Hội nghị nhà chung cư thông qua để bảo vệ quyền và lợi ích hợp pháp của mình; được tiếp tục thực hiện hợp đồng trong trường hợp được Hội nghị nhà chung cư đánh giá vẫn thực hiện tốt các nội dung trong hợp đồ</w:t>
      </w:r>
      <w:r w:rsidR="001241AB">
        <w:rPr>
          <w:rFonts w:eastAsia="Calibri" w:cs="Times New Roman"/>
          <w:sz w:val="26"/>
          <w:szCs w:val="26"/>
        </w:rPr>
        <w:t>ng trong trườ</w:t>
      </w:r>
      <w:r w:rsidR="009B1170" w:rsidRPr="006D150A">
        <w:rPr>
          <w:rFonts w:eastAsia="Calibri" w:cs="Times New Roman"/>
          <w:sz w:val="26"/>
          <w:szCs w:val="26"/>
        </w:rPr>
        <w:t>ng hợp Ban quản trị không tuân thủ các thỏa thuận theo quy định</w:t>
      </w:r>
      <w:r w:rsidR="00474F56" w:rsidRPr="006D150A">
        <w:rPr>
          <w:rFonts w:eastAsia="Calibri" w:cs="Times New Roman"/>
          <w:sz w:val="26"/>
          <w:szCs w:val="26"/>
        </w:rPr>
        <w:t>”</w:t>
      </w:r>
      <w:r w:rsidR="009B1170" w:rsidRPr="006D150A">
        <w:rPr>
          <w:rFonts w:eastAsia="Calibri" w:cs="Times New Roman"/>
          <w:sz w:val="26"/>
          <w:szCs w:val="26"/>
        </w:rPr>
        <w:t xml:space="preserve"> </w:t>
      </w:r>
      <w:r w:rsidR="009B1170" w:rsidRPr="006D150A">
        <w:rPr>
          <w:rFonts w:eastAsia="Calibri" w:cs="Times New Roman"/>
          <w:sz w:val="26"/>
          <w:szCs w:val="26"/>
          <w:vertAlign w:val="superscript"/>
        </w:rPr>
        <w:footnoteReference w:id="48"/>
      </w:r>
      <w:r w:rsidR="00F35DFD">
        <w:rPr>
          <w:rFonts w:eastAsia="Calibri" w:cs="Times New Roman"/>
          <w:sz w:val="26"/>
          <w:szCs w:val="26"/>
        </w:rPr>
        <w:t xml:space="preserve">. </w:t>
      </w:r>
    </w:p>
    <w:p w14:paraId="41939D0A" w14:textId="4017980F" w:rsidR="009B1170" w:rsidRPr="006D150A" w:rsidRDefault="00F35DFD" w:rsidP="000D0BEC">
      <w:pPr>
        <w:spacing w:before="120" w:after="0" w:line="360" w:lineRule="auto"/>
        <w:ind w:firstLine="567"/>
        <w:jc w:val="both"/>
        <w:rPr>
          <w:rFonts w:eastAsia="Calibri" w:cs="Times New Roman"/>
          <w:sz w:val="26"/>
          <w:szCs w:val="26"/>
        </w:rPr>
      </w:pPr>
      <w:r>
        <w:rPr>
          <w:rFonts w:eastAsia="Calibri" w:cs="Times New Roman"/>
          <w:sz w:val="26"/>
          <w:szCs w:val="26"/>
        </w:rPr>
        <w:t>Như vậy, đ</w:t>
      </w:r>
      <w:r w:rsidR="00DC2C9A" w:rsidRPr="006D150A">
        <w:rPr>
          <w:rFonts w:eastAsia="Calibri" w:cs="Times New Roman"/>
          <w:sz w:val="26"/>
          <w:szCs w:val="26"/>
        </w:rPr>
        <w:t>ể bả</w:t>
      </w:r>
      <w:r w:rsidR="00134649">
        <w:rPr>
          <w:rFonts w:eastAsia="Calibri" w:cs="Times New Roman"/>
          <w:sz w:val="26"/>
          <w:szCs w:val="26"/>
        </w:rPr>
        <w:t>o đảm</w:t>
      </w:r>
      <w:r w:rsidR="00DC2C9A" w:rsidRPr="006D150A">
        <w:rPr>
          <w:rFonts w:eastAsia="Calibri" w:cs="Times New Roman"/>
          <w:sz w:val="26"/>
          <w:szCs w:val="26"/>
        </w:rPr>
        <w:t xml:space="preserve"> lợi ích của </w:t>
      </w:r>
      <w:r w:rsidR="009B1170" w:rsidRPr="006D150A">
        <w:rPr>
          <w:rFonts w:eastAsia="Calibri" w:cs="Times New Roman"/>
          <w:sz w:val="26"/>
          <w:szCs w:val="26"/>
        </w:rPr>
        <w:t>Đơn vị quản lý vậ</w:t>
      </w:r>
      <w:r w:rsidR="00134649">
        <w:rPr>
          <w:rFonts w:eastAsia="Calibri" w:cs="Times New Roman"/>
          <w:sz w:val="26"/>
          <w:szCs w:val="26"/>
        </w:rPr>
        <w:t xml:space="preserve">n hành và </w:t>
      </w:r>
      <w:r w:rsidR="009B1170" w:rsidRPr="006D150A">
        <w:rPr>
          <w:rFonts w:eastAsia="Calibri" w:cs="Times New Roman"/>
          <w:sz w:val="26"/>
          <w:szCs w:val="26"/>
        </w:rPr>
        <w:t xml:space="preserve">cư dân </w:t>
      </w:r>
      <w:r w:rsidR="00DC2C9A" w:rsidRPr="006D150A">
        <w:rPr>
          <w:rFonts w:eastAsia="Calibri" w:cs="Times New Roman"/>
          <w:sz w:val="26"/>
          <w:szCs w:val="26"/>
        </w:rPr>
        <w:t xml:space="preserve">tòa nhà, đồng thời kiểm soát </w:t>
      </w:r>
      <w:r w:rsidR="009B1170" w:rsidRPr="006D150A">
        <w:rPr>
          <w:rFonts w:eastAsia="Calibri" w:cs="Times New Roman"/>
          <w:sz w:val="26"/>
          <w:szCs w:val="26"/>
        </w:rPr>
        <w:t>quyền của Ban quản trị</w:t>
      </w:r>
      <w:r>
        <w:rPr>
          <w:rFonts w:eastAsia="Calibri" w:cs="Times New Roman"/>
          <w:sz w:val="26"/>
          <w:szCs w:val="26"/>
        </w:rPr>
        <w:t xml:space="preserve">, </w:t>
      </w:r>
      <w:r w:rsidR="00134649">
        <w:rPr>
          <w:rFonts w:eastAsia="Calibri" w:cs="Times New Roman"/>
          <w:sz w:val="26"/>
          <w:szCs w:val="26"/>
        </w:rPr>
        <w:t>t</w:t>
      </w:r>
      <w:r w:rsidR="009B1170" w:rsidRPr="006D150A">
        <w:rPr>
          <w:rFonts w:eastAsia="Calibri" w:cs="Times New Roman"/>
          <w:sz w:val="26"/>
          <w:szCs w:val="26"/>
        </w:rPr>
        <w:t>rường hợp Ban quản trị vi phạm nghiêm trọng về nghĩa vụ</w:t>
      </w:r>
      <w:r>
        <w:rPr>
          <w:rFonts w:eastAsia="Calibri" w:cs="Times New Roman"/>
          <w:sz w:val="26"/>
          <w:szCs w:val="26"/>
        </w:rPr>
        <w:t xml:space="preserve">, </w:t>
      </w:r>
      <w:r w:rsidR="009B1170" w:rsidRPr="006D150A">
        <w:rPr>
          <w:rFonts w:eastAsia="Calibri" w:cs="Times New Roman"/>
          <w:sz w:val="26"/>
          <w:szCs w:val="26"/>
        </w:rPr>
        <w:t xml:space="preserve">Đơn vị quản lý vận hành vẫn </w:t>
      </w:r>
      <w:r w:rsidR="00A93312">
        <w:rPr>
          <w:rFonts w:eastAsia="Calibri" w:cs="Times New Roman"/>
          <w:sz w:val="26"/>
          <w:szCs w:val="26"/>
        </w:rPr>
        <w:t xml:space="preserve">được </w:t>
      </w:r>
      <w:r w:rsidR="009B1170" w:rsidRPr="006D150A">
        <w:rPr>
          <w:rFonts w:eastAsia="Calibri" w:cs="Times New Roman"/>
          <w:sz w:val="26"/>
          <w:szCs w:val="26"/>
        </w:rPr>
        <w:t>tiếp tục thực hiện các nội dung trong hợp đồng</w:t>
      </w:r>
      <w:r w:rsidR="00DC2C9A" w:rsidRPr="006D150A">
        <w:rPr>
          <w:rFonts w:eastAsia="Calibri" w:cs="Times New Roman"/>
          <w:sz w:val="26"/>
          <w:szCs w:val="26"/>
        </w:rPr>
        <w:t xml:space="preserve"> để</w:t>
      </w:r>
      <w:r w:rsidR="009B1170" w:rsidRPr="006D150A">
        <w:rPr>
          <w:rFonts w:eastAsia="Calibri" w:cs="Times New Roman"/>
          <w:sz w:val="26"/>
          <w:szCs w:val="26"/>
        </w:rPr>
        <w:t xml:space="preserve"> tránh tình trạng lạm quyền, lộng quyền</w:t>
      </w:r>
      <w:r w:rsidR="00DC2C9A" w:rsidRPr="006D150A">
        <w:rPr>
          <w:rFonts w:eastAsia="Calibri" w:cs="Times New Roman"/>
          <w:sz w:val="26"/>
          <w:szCs w:val="26"/>
        </w:rPr>
        <w:t xml:space="preserve"> của BQT. </w:t>
      </w:r>
      <w:r w:rsidR="00EF43BD">
        <w:rPr>
          <w:rFonts w:eastAsia="Calibri" w:cs="Times New Roman"/>
          <w:sz w:val="26"/>
          <w:szCs w:val="26"/>
        </w:rPr>
        <w:t>Tuy nhiên, cần bổ sung quy định công việc cụ thể trong công tác quản lý vận hành mà đơn vị có thể ký với bên thứ ba, để tránh việc Đơn vị vận hành không trực tiếp thực hiện mà chỉ đứng ra tổ chức và ký hợp đồng toàn bộ công việc vận hành với bên thứ ba.</w:t>
      </w:r>
    </w:p>
    <w:p w14:paraId="575F5641" w14:textId="07410A8E" w:rsidR="004B20A6" w:rsidRPr="00653FC3" w:rsidRDefault="009B1170" w:rsidP="00BC38FD">
      <w:pPr>
        <w:spacing w:after="0" w:line="360" w:lineRule="auto"/>
        <w:ind w:firstLine="567"/>
        <w:jc w:val="both"/>
        <w:rPr>
          <w:rFonts w:eastAsia="Calibri" w:cs="Times New Roman"/>
          <w:sz w:val="26"/>
          <w:szCs w:val="26"/>
        </w:rPr>
      </w:pPr>
      <w:r w:rsidRPr="00653FC3">
        <w:rPr>
          <w:rFonts w:eastAsia="Calibri" w:cs="Times New Roman"/>
          <w:sz w:val="26"/>
          <w:szCs w:val="26"/>
        </w:rPr>
        <w:t xml:space="preserve">* Nghĩa vụ của bên cung ứng dịch vụ được quy định </w:t>
      </w:r>
      <w:bookmarkStart w:id="9" w:name="dieu_517"/>
      <w:bookmarkEnd w:id="8"/>
      <w:r w:rsidRPr="00653FC3">
        <w:rPr>
          <w:rFonts w:eastAsia="Calibri" w:cs="Times New Roman"/>
          <w:sz w:val="26"/>
          <w:szCs w:val="26"/>
        </w:rPr>
        <w:t>tại Điều 517 Bộ luật Dân sự năm 2015 và Điề</w:t>
      </w:r>
      <w:r w:rsidR="00B746F5" w:rsidRPr="00653FC3">
        <w:rPr>
          <w:rFonts w:eastAsia="Calibri" w:cs="Times New Roman"/>
          <w:sz w:val="26"/>
          <w:szCs w:val="26"/>
        </w:rPr>
        <w:t>u 42 q</w:t>
      </w:r>
      <w:r w:rsidRPr="00653FC3">
        <w:rPr>
          <w:rFonts w:eastAsia="Calibri" w:cs="Times New Roman"/>
          <w:sz w:val="26"/>
          <w:szCs w:val="26"/>
        </w:rPr>
        <w:t>uy chế quản lý sử dụng nhà chung cư kèm theo Thông tư số 05/2024/TT-BXD.</w:t>
      </w:r>
      <w:r w:rsidR="00EE0D63" w:rsidRPr="00653FC3">
        <w:rPr>
          <w:rFonts w:eastAsia="Calibri" w:cs="Times New Roman"/>
          <w:sz w:val="26"/>
          <w:szCs w:val="26"/>
        </w:rPr>
        <w:t xml:space="preserve"> </w:t>
      </w:r>
    </w:p>
    <w:p w14:paraId="29F33DCC" w14:textId="1DC963C4" w:rsidR="009B1170" w:rsidRPr="006D150A" w:rsidRDefault="00BC38FD" w:rsidP="00832FD1">
      <w:pPr>
        <w:spacing w:after="0" w:line="360" w:lineRule="auto"/>
        <w:ind w:firstLine="567"/>
        <w:jc w:val="both"/>
        <w:rPr>
          <w:rFonts w:eastAsia="Calibri" w:cs="Times New Roman"/>
          <w:sz w:val="26"/>
          <w:szCs w:val="26"/>
        </w:rPr>
      </w:pPr>
      <w:r>
        <w:rPr>
          <w:rFonts w:eastAsia="Calibri" w:cs="Times New Roman"/>
          <w:sz w:val="26"/>
          <w:szCs w:val="26"/>
        </w:rPr>
        <w:t>N</w:t>
      </w:r>
      <w:r w:rsidR="009B1170" w:rsidRPr="006D150A">
        <w:rPr>
          <w:rFonts w:eastAsia="Calibri" w:cs="Times New Roman"/>
          <w:sz w:val="26"/>
          <w:szCs w:val="26"/>
        </w:rPr>
        <w:t>ghĩa vụ</w:t>
      </w:r>
      <w:r w:rsidR="002252B7" w:rsidRPr="006D150A">
        <w:rPr>
          <w:rFonts w:eastAsia="Calibri" w:cs="Times New Roman"/>
          <w:sz w:val="26"/>
          <w:szCs w:val="26"/>
        </w:rPr>
        <w:t xml:space="preserve"> của bên Bên cung ứng dịch vụ </w:t>
      </w:r>
      <w:r w:rsidR="00134649">
        <w:rPr>
          <w:rFonts w:eastAsia="Calibri" w:cs="Times New Roman"/>
          <w:sz w:val="26"/>
          <w:szCs w:val="26"/>
        </w:rPr>
        <w:t>gồm</w:t>
      </w:r>
      <w:r w:rsidR="00474F56" w:rsidRPr="006D150A">
        <w:rPr>
          <w:rFonts w:eastAsia="Calibri" w:cs="Times New Roman"/>
          <w:sz w:val="26"/>
          <w:szCs w:val="26"/>
        </w:rPr>
        <w:t xml:space="preserve"> </w:t>
      </w:r>
      <w:r w:rsidR="002252B7" w:rsidRPr="006D150A">
        <w:rPr>
          <w:rFonts w:eastAsia="Calibri" w:cs="Times New Roman"/>
          <w:sz w:val="26"/>
          <w:szCs w:val="26"/>
        </w:rPr>
        <w:t xml:space="preserve">giữ bí mật thông tin trong thời gian thực hiện công việc; </w:t>
      </w:r>
      <w:r w:rsidR="009B1170" w:rsidRPr="006D150A">
        <w:rPr>
          <w:rFonts w:eastAsia="Calibri" w:cs="Times New Roman"/>
          <w:sz w:val="26"/>
          <w:szCs w:val="26"/>
        </w:rPr>
        <w:t xml:space="preserve">không được giao cho người khác thực hiện thay công việc nếu không có sự đồng ý của bên sử dụng dịch vụ; báo ngay cho bên sử dụng dịch vụ về việc thông tin, tài liệu không đầy đủ, phương tiện không bảo đảm chất lượng để hoàn thành công việc; </w:t>
      </w:r>
      <w:r w:rsidR="002252B7" w:rsidRPr="006D150A">
        <w:rPr>
          <w:rFonts w:eastAsia="Calibri" w:cs="Times New Roman"/>
          <w:sz w:val="26"/>
          <w:szCs w:val="26"/>
        </w:rPr>
        <w:t xml:space="preserve">bảo quản và phải giao lại cho bên sử dụng dịch vụ tài liệu và phương tiện được giao sau khi hoàn thành công việc; </w:t>
      </w:r>
      <w:r w:rsidR="009B1170" w:rsidRPr="006D150A">
        <w:rPr>
          <w:rFonts w:eastAsia="Calibri" w:cs="Times New Roman"/>
          <w:sz w:val="26"/>
          <w:szCs w:val="26"/>
        </w:rPr>
        <w:t xml:space="preserve">bồi thường thiệt hại cho bên sử dụng dịch vụ, nếu làm mất, hư hỏng tài liệu, phương tiện được giao hoặc tiết lộ bí mật thông tin… </w:t>
      </w:r>
      <w:r w:rsidR="002252B7" w:rsidRPr="006D150A">
        <w:rPr>
          <w:rFonts w:eastAsia="Calibri" w:cs="Times New Roman"/>
          <w:sz w:val="26"/>
          <w:szCs w:val="26"/>
        </w:rPr>
        <w:t>; thực hiện công việc đúng chất lượng, số lượng, thời hạn, địa điểm và thỏa thuận khác</w:t>
      </w:r>
      <w:r>
        <w:rPr>
          <w:rStyle w:val="FootnoteReference"/>
          <w:rFonts w:eastAsia="Calibri" w:cs="Times New Roman"/>
          <w:sz w:val="26"/>
          <w:szCs w:val="26"/>
        </w:rPr>
        <w:footnoteReference w:id="49"/>
      </w:r>
      <w:r w:rsidR="002252B7" w:rsidRPr="006D150A">
        <w:rPr>
          <w:rFonts w:eastAsia="Calibri" w:cs="Times New Roman"/>
          <w:sz w:val="26"/>
          <w:szCs w:val="26"/>
        </w:rPr>
        <w:t xml:space="preserve">. </w:t>
      </w:r>
      <w:r w:rsidR="009B1170" w:rsidRPr="006D150A">
        <w:rPr>
          <w:rFonts w:eastAsia="Calibri" w:cs="Times New Roman"/>
          <w:sz w:val="26"/>
          <w:szCs w:val="26"/>
        </w:rPr>
        <w:lastRenderedPageBreak/>
        <w:t xml:space="preserve">Đây là những nghĩa vụ cơ bản mà Đơn vị vận hành phải chấp hành thực hiện </w:t>
      </w:r>
      <w:r w:rsidR="00EE0D63">
        <w:rPr>
          <w:rFonts w:eastAsia="Calibri" w:cs="Times New Roman"/>
          <w:sz w:val="26"/>
          <w:szCs w:val="26"/>
        </w:rPr>
        <w:t xml:space="preserve">trong thời gian thực hiện hợp đồng </w:t>
      </w:r>
      <w:r w:rsidR="009B1170" w:rsidRPr="006D150A">
        <w:rPr>
          <w:rFonts w:eastAsia="Calibri" w:cs="Times New Roman"/>
          <w:sz w:val="26"/>
          <w:szCs w:val="26"/>
        </w:rPr>
        <w:t xml:space="preserve">theo quy định. </w:t>
      </w:r>
    </w:p>
    <w:p w14:paraId="73967E8B" w14:textId="2A19DE4D" w:rsidR="009B1170" w:rsidRPr="006D150A" w:rsidRDefault="009B1170" w:rsidP="002D3E15">
      <w:pPr>
        <w:spacing w:before="120" w:after="0" w:line="360" w:lineRule="auto"/>
        <w:ind w:firstLine="567"/>
        <w:jc w:val="both"/>
        <w:rPr>
          <w:rFonts w:eastAsia="Calibri" w:cs="Times New Roman"/>
          <w:sz w:val="26"/>
          <w:szCs w:val="26"/>
        </w:rPr>
      </w:pPr>
      <w:r w:rsidRPr="006D150A">
        <w:rPr>
          <w:rFonts w:eastAsia="Calibri" w:cs="Times New Roman"/>
          <w:sz w:val="26"/>
          <w:szCs w:val="26"/>
        </w:rPr>
        <w:t xml:space="preserve">Một số nghĩa vụ của Đơn vị quản lý vận hành tương ứng với quyền yêu cầu của Ban quản trị như yêu cầu thực hiện đúng công việc, yêu cầu bàn giao lại hồ sơ, công cụ dụng cụ mà bên cung ứng dịch vụ đã bàn giao, bồi thường thiệt hại theo quy định…Tuy nhiên đối với quy định không được giao cho người khác thực hiện thay công việc nếu không có sự đồng ý của bên sử dụng dịch vụ chưa tương ứng với quy định về quyền của Đơn vị quản lý vận hành được quy định trong pháp luật nhà ở, Đơn vị quản lý vận hành được </w:t>
      </w:r>
      <w:r w:rsidRPr="00134649">
        <w:rPr>
          <w:rFonts w:eastAsia="Calibri" w:cs="Times New Roman"/>
          <w:iCs/>
          <w:sz w:val="26"/>
          <w:szCs w:val="26"/>
        </w:rPr>
        <w:t>ký kết hợp đồng phụ với các đơn vị cung cấp dịch vụ trong việc quản lý vận hành nhà chung cư (nếu có); giám sát việc cung cấp các dịch vụ của các đơn vị này</w:t>
      </w:r>
      <w:r w:rsidRPr="006D150A">
        <w:rPr>
          <w:rFonts w:eastAsia="Calibri" w:cs="Times New Roman"/>
          <w:sz w:val="26"/>
          <w:szCs w:val="26"/>
          <w:vertAlign w:val="superscript"/>
        </w:rPr>
        <w:footnoteReference w:id="50"/>
      </w:r>
      <w:r w:rsidRPr="006D150A">
        <w:rPr>
          <w:rFonts w:eastAsia="Calibri" w:cs="Times New Roman"/>
          <w:sz w:val="26"/>
          <w:szCs w:val="26"/>
        </w:rPr>
        <w:t>.</w:t>
      </w:r>
    </w:p>
    <w:bookmarkEnd w:id="9"/>
    <w:p w14:paraId="3E6AF549" w14:textId="3D34CA00" w:rsidR="00FD3C36" w:rsidRDefault="002252B7" w:rsidP="002D3E15">
      <w:pPr>
        <w:spacing w:before="120" w:after="0" w:line="360" w:lineRule="auto"/>
        <w:ind w:firstLine="567"/>
        <w:jc w:val="both"/>
        <w:rPr>
          <w:rFonts w:eastAsia="Calibri" w:cs="Times New Roman"/>
          <w:sz w:val="26"/>
          <w:szCs w:val="26"/>
          <w:lang w:val="vi-VN"/>
        </w:rPr>
      </w:pPr>
      <w:r w:rsidRPr="006D150A">
        <w:rPr>
          <w:rFonts w:eastAsia="Calibri" w:cs="Times New Roman"/>
          <w:sz w:val="26"/>
          <w:szCs w:val="26"/>
        </w:rPr>
        <w:t>Đơn vị quản lý vậ</w:t>
      </w:r>
      <w:r w:rsidR="00134649">
        <w:rPr>
          <w:rFonts w:eastAsia="Calibri" w:cs="Times New Roman"/>
          <w:sz w:val="26"/>
          <w:szCs w:val="26"/>
        </w:rPr>
        <w:t>n hành</w:t>
      </w:r>
      <w:r w:rsidR="00EE0D63">
        <w:rPr>
          <w:rFonts w:eastAsia="Calibri" w:cs="Times New Roman"/>
          <w:sz w:val="26"/>
          <w:szCs w:val="26"/>
        </w:rPr>
        <w:t xml:space="preserve"> </w:t>
      </w:r>
      <w:r w:rsidR="00FD3C36">
        <w:rPr>
          <w:rFonts w:eastAsia="Calibri" w:cs="Times New Roman"/>
          <w:sz w:val="26"/>
          <w:szCs w:val="26"/>
        </w:rPr>
        <w:t xml:space="preserve">phải thực hiện một số nghĩa vụ trong quá trình thực hiện hợp đồng gồm </w:t>
      </w:r>
      <w:r w:rsidRPr="00C070C4">
        <w:rPr>
          <w:rFonts w:eastAsia="Calibri" w:cs="Times New Roman"/>
          <w:sz w:val="26"/>
          <w:szCs w:val="26"/>
          <w:lang w:val="vi-VN"/>
        </w:rPr>
        <w:t>bàn giao lại hồ sơ nhà chung cư cho Ban quản trị; bàn giao các công việc liên quan đến quản lý vận hành nhà chung cư cho đơn vị quản lý vận hành mới</w:t>
      </w:r>
      <w:r w:rsidR="00FA6F96">
        <w:rPr>
          <w:rFonts w:eastAsia="Calibri" w:cs="Times New Roman"/>
          <w:sz w:val="26"/>
          <w:szCs w:val="26"/>
        </w:rPr>
        <w:t>;</w:t>
      </w:r>
      <w:r w:rsidRPr="00C070C4">
        <w:rPr>
          <w:rFonts w:eastAsia="Calibri" w:cs="Times New Roman"/>
          <w:sz w:val="26"/>
          <w:szCs w:val="26"/>
          <w:lang w:val="vi-VN"/>
        </w:rPr>
        <w:t xml:space="preserve"> </w:t>
      </w:r>
      <w:r w:rsidR="00FA6F96">
        <w:rPr>
          <w:rFonts w:eastAsia="Calibri" w:cs="Times New Roman"/>
          <w:sz w:val="26"/>
          <w:szCs w:val="26"/>
        </w:rPr>
        <w:t>t</w:t>
      </w:r>
      <w:r w:rsidR="009B1170" w:rsidRPr="00C070C4">
        <w:rPr>
          <w:rFonts w:eastAsia="Calibri" w:cs="Times New Roman"/>
          <w:sz w:val="26"/>
          <w:szCs w:val="26"/>
          <w:lang w:val="vi-VN"/>
        </w:rPr>
        <w:t xml:space="preserve">hông báo bằng văn bản về việc thu, nộp các khoản kinh phí có liên quan; </w:t>
      </w:r>
      <w:r w:rsidR="009B1170" w:rsidRPr="00C070C4">
        <w:rPr>
          <w:rFonts w:eastAsia="Calibri" w:cs="Times New Roman"/>
          <w:sz w:val="26"/>
          <w:szCs w:val="26"/>
        </w:rPr>
        <w:t>đ</w:t>
      </w:r>
      <w:r w:rsidR="009B1170" w:rsidRPr="00C070C4">
        <w:rPr>
          <w:rFonts w:eastAsia="Calibri" w:cs="Times New Roman"/>
          <w:sz w:val="26"/>
          <w:szCs w:val="26"/>
          <w:lang w:val="vi-VN"/>
        </w:rPr>
        <w:t>ịnh kỳ hàng năm tại Hội nghị nhà chung cư thường niên hoặc theo yêu cầu của cơ quan có thẩm quyền</w:t>
      </w:r>
      <w:r w:rsidR="00FD3C36">
        <w:rPr>
          <w:rFonts w:eastAsia="Calibri" w:cs="Times New Roman"/>
          <w:sz w:val="26"/>
          <w:szCs w:val="26"/>
        </w:rPr>
        <w:t>.</w:t>
      </w:r>
      <w:r w:rsidR="009B1170" w:rsidRPr="00C070C4">
        <w:rPr>
          <w:rFonts w:eastAsia="Calibri" w:cs="Times New Roman"/>
          <w:sz w:val="26"/>
          <w:szCs w:val="26"/>
          <w:lang w:val="vi-VN"/>
        </w:rPr>
        <w:t xml:space="preserve"> </w:t>
      </w:r>
    </w:p>
    <w:p w14:paraId="07A3788E" w14:textId="560EE48A" w:rsidR="00B746F5" w:rsidRDefault="009B1170" w:rsidP="002D3E15">
      <w:pPr>
        <w:spacing w:before="120" w:after="0" w:line="360" w:lineRule="auto"/>
        <w:ind w:firstLine="567"/>
        <w:jc w:val="both"/>
        <w:rPr>
          <w:rFonts w:eastAsia="Calibri" w:cs="Times New Roman"/>
          <w:sz w:val="26"/>
          <w:szCs w:val="26"/>
        </w:rPr>
      </w:pPr>
      <w:r w:rsidRPr="00C070C4">
        <w:rPr>
          <w:rFonts w:eastAsia="Calibri" w:cs="Times New Roman"/>
          <w:sz w:val="26"/>
          <w:szCs w:val="26"/>
        </w:rPr>
        <w:t>Đ</w:t>
      </w:r>
      <w:r w:rsidRPr="00C070C4">
        <w:rPr>
          <w:rFonts w:eastAsia="Calibri" w:cs="Times New Roman"/>
          <w:sz w:val="26"/>
          <w:szCs w:val="26"/>
          <w:lang w:val="vi-VN"/>
        </w:rPr>
        <w:t>ơn vị quản lý vận hành phải báo cáo công khai về công tác quản lý vận hành nhà chung cư với Ban quản trị, báo cáo tình hình quản lý vận hành tại Hội nghị nhà chung cư, lấy ý kiến góp ý của chủ sở hữu, người sử dụng về việc cung cấp dịch vụ quản lý vận hành nhà chung cư</w:t>
      </w:r>
      <w:r w:rsidRPr="00C070C4">
        <w:rPr>
          <w:rFonts w:eastAsia="Calibri" w:cs="Times New Roman"/>
          <w:sz w:val="26"/>
          <w:szCs w:val="26"/>
        </w:rPr>
        <w:t xml:space="preserve">; </w:t>
      </w:r>
      <w:r w:rsidR="002252B7" w:rsidRPr="00C070C4">
        <w:rPr>
          <w:rFonts w:eastAsia="Calibri" w:cs="Times New Roman"/>
          <w:sz w:val="26"/>
          <w:szCs w:val="26"/>
          <w:lang w:val="vi-VN"/>
        </w:rPr>
        <w:t xml:space="preserve">thông báo các yêu cầu, nội dung cần chú ý cho người sử dụng nhà chung cư trong trường hợp xảy ra các tình huống đột </w:t>
      </w:r>
      <w:r w:rsidR="002252B7" w:rsidRPr="00C070C4">
        <w:rPr>
          <w:rFonts w:eastAsia="Calibri" w:cs="Times New Roman"/>
          <w:sz w:val="26"/>
          <w:szCs w:val="26"/>
        </w:rPr>
        <w:t>s</w:t>
      </w:r>
      <w:r w:rsidR="002252B7" w:rsidRPr="00C070C4">
        <w:rPr>
          <w:rFonts w:eastAsia="Calibri" w:cs="Times New Roman"/>
          <w:sz w:val="26"/>
          <w:szCs w:val="26"/>
          <w:lang w:val="vi-VN"/>
        </w:rPr>
        <w:t>uất như thiên tai, dịch bệnh, hỏa hoạn; hướng dẫn việc lắp đặt các thiết bị trong phần sở hữu riêng của chủ sở hữu</w:t>
      </w:r>
      <w:r w:rsidR="002252B7" w:rsidRPr="00C070C4">
        <w:rPr>
          <w:rFonts w:eastAsia="Calibri" w:cs="Times New Roman"/>
          <w:sz w:val="26"/>
          <w:szCs w:val="26"/>
        </w:rPr>
        <w:t xml:space="preserve">; </w:t>
      </w:r>
      <w:r w:rsidRPr="00C070C4">
        <w:rPr>
          <w:rFonts w:eastAsia="Calibri" w:cs="Times New Roman"/>
          <w:sz w:val="26"/>
          <w:szCs w:val="26"/>
        </w:rPr>
        <w:t>p</w:t>
      </w:r>
      <w:r w:rsidRPr="00C070C4">
        <w:rPr>
          <w:rFonts w:eastAsia="Calibri" w:cs="Times New Roman"/>
          <w:sz w:val="26"/>
          <w:szCs w:val="26"/>
          <w:lang w:val="vi-VN"/>
        </w:rPr>
        <w:t>hối hợp với Ban quản trị nhà chung cư để giải quyết c</w:t>
      </w:r>
      <w:r w:rsidR="00A0425F">
        <w:rPr>
          <w:rFonts w:eastAsia="Calibri" w:cs="Times New Roman"/>
          <w:sz w:val="26"/>
          <w:szCs w:val="26"/>
        </w:rPr>
        <w:t xml:space="preserve">  </w:t>
      </w:r>
      <w:r w:rsidRPr="00C070C4">
        <w:rPr>
          <w:rFonts w:eastAsia="Calibri" w:cs="Times New Roman"/>
          <w:sz w:val="26"/>
          <w:szCs w:val="26"/>
          <w:lang w:val="vi-VN"/>
        </w:rPr>
        <w:t>ác vấn đề khác có liên quan trong quá trình quản lý vận hành nhà chung cư</w:t>
      </w:r>
      <w:r w:rsidR="00FD3C36">
        <w:rPr>
          <w:rStyle w:val="FootnoteReference"/>
          <w:rFonts w:eastAsia="Calibri" w:cs="Times New Roman"/>
          <w:sz w:val="26"/>
          <w:szCs w:val="26"/>
          <w:lang w:val="vi-VN"/>
        </w:rPr>
        <w:footnoteReference w:id="51"/>
      </w:r>
      <w:r w:rsidR="00B746F5">
        <w:rPr>
          <w:rFonts w:eastAsia="Calibri" w:cs="Times New Roman"/>
          <w:sz w:val="26"/>
          <w:szCs w:val="26"/>
        </w:rPr>
        <w:t>.</w:t>
      </w:r>
    </w:p>
    <w:p w14:paraId="5E2561F9" w14:textId="6418FB8A" w:rsidR="00B746F5" w:rsidRPr="00B746F5" w:rsidRDefault="00B746F5" w:rsidP="002D3E15">
      <w:pPr>
        <w:spacing w:before="120" w:after="0" w:line="360" w:lineRule="auto"/>
        <w:ind w:firstLine="567"/>
        <w:jc w:val="both"/>
        <w:rPr>
          <w:rFonts w:eastAsia="Calibri" w:cs="Times New Roman"/>
          <w:sz w:val="26"/>
          <w:szCs w:val="26"/>
        </w:rPr>
      </w:pPr>
      <w:r>
        <w:rPr>
          <w:rFonts w:eastAsia="Calibri" w:cs="Times New Roman"/>
          <w:sz w:val="26"/>
          <w:szCs w:val="26"/>
        </w:rPr>
        <w:t>Như vậy, Đơn vị quản lý vận hành với vai trò, vị trí là bên cung ứng dịch vụ sẽ có đầy đủ quyền, nghĩa vụ theo quy định của pháp luật dân sự</w:t>
      </w:r>
      <w:r w:rsidR="005A1959">
        <w:rPr>
          <w:rFonts w:eastAsia="Calibri" w:cs="Times New Roman"/>
          <w:sz w:val="26"/>
          <w:szCs w:val="26"/>
        </w:rPr>
        <w:t xml:space="preserve"> và tham gia cung cấp dịch vụ trong lĩnh vực quản lý vận hành nhà chung cư do vậy cũng phải tuân thủ và thực hiện đầy đủ quyền và nghĩa vụ theo quy định của pháp luật về nhà ở.</w:t>
      </w:r>
      <w:r w:rsidR="006A5280">
        <w:rPr>
          <w:rFonts w:eastAsia="Calibri" w:cs="Times New Roman"/>
          <w:sz w:val="26"/>
          <w:szCs w:val="26"/>
        </w:rPr>
        <w:t xml:space="preserve"> Ngoài ra, Đơn vị vận hành phải thực hiện các nghĩa vụ đối với các cơ quan, tổ chức ở địa phương, người sử </w:t>
      </w:r>
      <w:r w:rsidR="006A5280">
        <w:rPr>
          <w:rFonts w:eastAsia="Calibri" w:cs="Times New Roman"/>
          <w:sz w:val="26"/>
          <w:szCs w:val="26"/>
        </w:rPr>
        <w:lastRenderedPageBreak/>
        <w:t>dụng dịch vụ và chủ động phối hợp với các đơn vị có liên quan trong quá trình thực hiện hợp đồng.</w:t>
      </w:r>
      <w:r w:rsidR="005A1959">
        <w:rPr>
          <w:rFonts w:eastAsia="Calibri" w:cs="Times New Roman"/>
          <w:sz w:val="26"/>
          <w:szCs w:val="26"/>
        </w:rPr>
        <w:t xml:space="preserve"> </w:t>
      </w:r>
    </w:p>
    <w:p w14:paraId="5716396F" w14:textId="77777777" w:rsidR="009B1170" w:rsidRPr="006D150A" w:rsidRDefault="009B1170" w:rsidP="00D62781">
      <w:pPr>
        <w:spacing w:after="0" w:line="360" w:lineRule="auto"/>
        <w:ind w:firstLine="567"/>
        <w:jc w:val="both"/>
        <w:rPr>
          <w:rFonts w:eastAsia="Calibri" w:cs="Times New Roman"/>
          <w:b/>
          <w:bCs/>
          <w:sz w:val="26"/>
          <w:szCs w:val="26"/>
        </w:rPr>
      </w:pPr>
      <w:r w:rsidRPr="006D150A">
        <w:rPr>
          <w:rFonts w:eastAsia="Calibri" w:cs="Times New Roman"/>
          <w:b/>
          <w:bCs/>
          <w:sz w:val="26"/>
          <w:szCs w:val="26"/>
        </w:rPr>
        <w:t xml:space="preserve">2.1.4. Sửa đổi, bổ sung và chấm dứt hợp đồng </w:t>
      </w:r>
    </w:p>
    <w:p w14:paraId="0AA62FAB" w14:textId="77777777" w:rsidR="009B1170" w:rsidRPr="006D150A" w:rsidRDefault="009B1170" w:rsidP="00D62781">
      <w:pPr>
        <w:spacing w:after="0" w:line="360" w:lineRule="auto"/>
        <w:ind w:firstLine="567"/>
        <w:jc w:val="both"/>
        <w:rPr>
          <w:rFonts w:eastAsia="Calibri" w:cs="Times New Roman"/>
          <w:sz w:val="26"/>
          <w:szCs w:val="26"/>
        </w:rPr>
      </w:pPr>
      <w:r w:rsidRPr="006D150A">
        <w:rPr>
          <w:rFonts w:eastAsia="Calibri" w:cs="Times New Roman"/>
          <w:sz w:val="26"/>
          <w:szCs w:val="26"/>
        </w:rPr>
        <w:t xml:space="preserve">2.1.4.1. Sửa đổi, bổ sung hợp đồng </w:t>
      </w:r>
    </w:p>
    <w:p w14:paraId="247F6C85" w14:textId="4A2E6BA1" w:rsidR="009B1170" w:rsidRPr="006D150A" w:rsidRDefault="009B1170" w:rsidP="00F04DB2">
      <w:pPr>
        <w:spacing w:after="0" w:line="420" w:lineRule="exact"/>
        <w:ind w:firstLine="567"/>
        <w:jc w:val="both"/>
        <w:rPr>
          <w:rFonts w:eastAsia="Calibri" w:cs="Times New Roman"/>
          <w:sz w:val="26"/>
          <w:szCs w:val="26"/>
        </w:rPr>
      </w:pPr>
      <w:r w:rsidRPr="006D150A">
        <w:rPr>
          <w:rFonts w:eastAsia="Calibri" w:cs="Times New Roman"/>
          <w:sz w:val="26"/>
          <w:szCs w:val="26"/>
        </w:rPr>
        <w:t>Sửa đổi hợp đồng là sự thoả thuận của các bên về việc thay đổi một hoặc một số điều khoản của hợp đồng đã có hiệu lực</w:t>
      </w:r>
      <w:r w:rsidRPr="006D150A">
        <w:rPr>
          <w:rFonts w:eastAsia="Calibri" w:cs="Times New Roman"/>
          <w:sz w:val="26"/>
          <w:szCs w:val="26"/>
          <w:vertAlign w:val="superscript"/>
        </w:rPr>
        <w:footnoteReference w:id="52"/>
      </w:r>
      <w:r w:rsidR="00000398">
        <w:rPr>
          <w:rFonts w:eastAsia="Calibri" w:cs="Times New Roman"/>
          <w:sz w:val="26"/>
          <w:szCs w:val="26"/>
        </w:rPr>
        <w:t>; s</w:t>
      </w:r>
      <w:r w:rsidRPr="006D150A">
        <w:rPr>
          <w:rFonts w:eastAsia="Calibri" w:cs="Times New Roman"/>
          <w:sz w:val="26"/>
          <w:szCs w:val="26"/>
        </w:rPr>
        <w:t>ửa đổi hợp đồng có một số đặc điểm như các bên có thể</w:t>
      </w:r>
      <w:r w:rsidR="001241AB">
        <w:rPr>
          <w:rFonts w:eastAsia="Calibri" w:cs="Times New Roman"/>
          <w:sz w:val="26"/>
          <w:szCs w:val="26"/>
        </w:rPr>
        <w:t xml:space="preserve"> thỏa</w:t>
      </w:r>
      <w:r w:rsidRPr="006D150A">
        <w:rPr>
          <w:rFonts w:eastAsia="Calibri" w:cs="Times New Roman"/>
          <w:sz w:val="26"/>
          <w:szCs w:val="26"/>
        </w:rPr>
        <w:t xml:space="preserve"> thuận sửa đổi hợp đồng khi giao kết hợp đồng hoặc giao kết hợp đồng đã có hiệu lực; khi hợp đồng được sửa đổi thì nội dung phần sửa đổi sẽ không còn giá trị pháp lý và phần sửa đổi sẽ có giá trị kể từ thời điểm việc sửa đổi có giá trị pháp lý; việc sửa đổi hợp đồng phải tuân theo hình thức của hợp đồng, đối với hợp đồng dịch vụ quản lý vận hành nhà chung cư, hình thức hợp đồng bằng văn bản do vậy hình thức sửa đổi hợp đồng cũng phải bằng văn bản. </w:t>
      </w:r>
    </w:p>
    <w:p w14:paraId="4772E309" w14:textId="63C9EA85" w:rsidR="009B1170" w:rsidRPr="006D150A" w:rsidRDefault="009B1170" w:rsidP="00F04DB2">
      <w:pPr>
        <w:spacing w:after="0" w:line="420" w:lineRule="exact"/>
        <w:ind w:firstLine="567"/>
        <w:jc w:val="both"/>
        <w:rPr>
          <w:rFonts w:eastAsia="Calibri" w:cs="Times New Roman"/>
          <w:sz w:val="26"/>
          <w:szCs w:val="26"/>
        </w:rPr>
      </w:pPr>
      <w:r w:rsidRPr="006D150A">
        <w:rPr>
          <w:rFonts w:eastAsia="Calibri" w:cs="Times New Roman"/>
          <w:sz w:val="26"/>
          <w:szCs w:val="26"/>
        </w:rPr>
        <w:t xml:space="preserve">Việc sửa đổi hợp đồng là một trong các quyền của các bên tham gia hợp đồng, tuy nhiên một số nội dung trong </w:t>
      </w:r>
      <w:r w:rsidR="00A93312">
        <w:rPr>
          <w:rFonts w:eastAsia="Calibri" w:cs="Times New Roman"/>
          <w:sz w:val="26"/>
          <w:szCs w:val="26"/>
        </w:rPr>
        <w:t xml:space="preserve">hợp đồng quản lý vận hành NCC </w:t>
      </w:r>
      <w:r w:rsidRPr="006D150A">
        <w:rPr>
          <w:rFonts w:eastAsia="Calibri" w:cs="Times New Roman"/>
          <w:sz w:val="26"/>
          <w:szCs w:val="26"/>
        </w:rPr>
        <w:t xml:space="preserve">bị giới hạn và phải xin ý kiến Hội nghị </w:t>
      </w:r>
      <w:r w:rsidR="00A93312">
        <w:rPr>
          <w:rFonts w:eastAsia="Calibri" w:cs="Times New Roman"/>
          <w:sz w:val="26"/>
          <w:szCs w:val="26"/>
        </w:rPr>
        <w:t>NCC</w:t>
      </w:r>
      <w:r w:rsidRPr="006D150A">
        <w:rPr>
          <w:rFonts w:eastAsia="Calibri" w:cs="Times New Roman"/>
          <w:sz w:val="26"/>
          <w:szCs w:val="26"/>
        </w:rPr>
        <w:t xml:space="preserve"> trước khi thực hiện như</w:t>
      </w:r>
      <w:r w:rsidR="00251B66">
        <w:rPr>
          <w:rFonts w:eastAsia="Calibri" w:cs="Times New Roman"/>
          <w:sz w:val="26"/>
          <w:szCs w:val="26"/>
        </w:rPr>
        <w:t xml:space="preserve"> </w:t>
      </w:r>
      <w:r w:rsidRPr="006D150A">
        <w:rPr>
          <w:rFonts w:eastAsia="Calibri" w:cs="Times New Roman"/>
          <w:sz w:val="26"/>
          <w:szCs w:val="26"/>
        </w:rPr>
        <w:t xml:space="preserve">giá dịch vụ, thời hạn và gia hạn thời hạn thực hiện hợp đồng và một số nội dung khác có liên quan. </w:t>
      </w:r>
    </w:p>
    <w:p w14:paraId="27A1C1C9" w14:textId="78C7C0DB" w:rsidR="003A60EB" w:rsidRPr="006D150A" w:rsidRDefault="009B1170" w:rsidP="00F04DB2">
      <w:pPr>
        <w:spacing w:after="0" w:line="420" w:lineRule="exact"/>
        <w:ind w:firstLine="567"/>
        <w:jc w:val="both"/>
        <w:rPr>
          <w:rFonts w:eastAsia="Calibri" w:cs="Times New Roman"/>
          <w:sz w:val="26"/>
          <w:szCs w:val="26"/>
        </w:rPr>
      </w:pPr>
      <w:r w:rsidRPr="006D150A">
        <w:rPr>
          <w:rFonts w:eastAsia="Calibri" w:cs="Times New Roman"/>
          <w:sz w:val="26"/>
          <w:szCs w:val="26"/>
        </w:rPr>
        <w:t xml:space="preserve">Như vậy, </w:t>
      </w:r>
      <w:r w:rsidR="003A60EB">
        <w:rPr>
          <w:rFonts w:eastAsia="Calibri" w:cs="Times New Roman"/>
          <w:sz w:val="26"/>
          <w:szCs w:val="26"/>
        </w:rPr>
        <w:t>p</w:t>
      </w:r>
      <w:r w:rsidR="003A60EB" w:rsidRPr="006D150A">
        <w:rPr>
          <w:rFonts w:eastAsia="Calibri" w:cs="Times New Roman"/>
          <w:sz w:val="26"/>
          <w:szCs w:val="26"/>
        </w:rPr>
        <w:t xml:space="preserve">háp luật quy định điều kiện, nội dung và hình thức sửa đổi hợp đồng là phù hợp với tình hình triển khai thực hiện </w:t>
      </w:r>
      <w:r w:rsidR="003A60EB">
        <w:rPr>
          <w:rFonts w:eastAsia="Calibri" w:cs="Times New Roman"/>
          <w:sz w:val="26"/>
          <w:szCs w:val="26"/>
        </w:rPr>
        <w:t xml:space="preserve">hợp đồng </w:t>
      </w:r>
      <w:r w:rsidR="003A60EB" w:rsidRPr="006D150A">
        <w:rPr>
          <w:rFonts w:eastAsia="Calibri" w:cs="Times New Roman"/>
          <w:sz w:val="26"/>
          <w:szCs w:val="26"/>
        </w:rPr>
        <w:t xml:space="preserve">trên thực tế, giúp các chủ thể tham gia hợp đồng có thể chủ động trao đổi, thảo luận bàn bạc để sửa đổi các nội dung quy định không phù hợp với thực tế, đảm bảo lợi ích của hai bên và giảm thiểu thiệt hại và tranh chấp có thể xảy ra. </w:t>
      </w:r>
    </w:p>
    <w:p w14:paraId="5579849B" w14:textId="2B6DF02E" w:rsidR="009B1170" w:rsidRPr="006D150A" w:rsidRDefault="009B1170" w:rsidP="00F04DB2">
      <w:pPr>
        <w:spacing w:after="0" w:line="420" w:lineRule="exact"/>
        <w:ind w:firstLine="567"/>
        <w:jc w:val="both"/>
        <w:rPr>
          <w:rFonts w:eastAsia="Calibri" w:cs="Times New Roman"/>
          <w:sz w:val="26"/>
          <w:szCs w:val="26"/>
        </w:rPr>
      </w:pPr>
      <w:r w:rsidRPr="006D150A">
        <w:rPr>
          <w:rFonts w:eastAsia="Calibri" w:cs="Times New Roman"/>
          <w:sz w:val="26"/>
          <w:szCs w:val="26"/>
        </w:rPr>
        <w:t xml:space="preserve">Các bên </w:t>
      </w:r>
      <w:r w:rsidR="00A93312">
        <w:rPr>
          <w:rFonts w:eastAsia="Calibri" w:cs="Times New Roman"/>
          <w:sz w:val="26"/>
          <w:szCs w:val="26"/>
        </w:rPr>
        <w:t xml:space="preserve">tham gia </w:t>
      </w:r>
      <w:r w:rsidRPr="006D150A">
        <w:rPr>
          <w:rFonts w:eastAsia="Calibri" w:cs="Times New Roman"/>
          <w:sz w:val="26"/>
          <w:szCs w:val="26"/>
        </w:rPr>
        <w:t>giao kết hợp đồng trên cơ sở quy định pháp luật, thực tế hoạt động của tòa nhà, kinh nghiệm của các bên và tham khảo một số hợp đồng đã ký</w:t>
      </w:r>
      <w:r w:rsidR="00A93312">
        <w:rPr>
          <w:rFonts w:eastAsia="Calibri" w:cs="Times New Roman"/>
          <w:sz w:val="26"/>
          <w:szCs w:val="26"/>
        </w:rPr>
        <w:t xml:space="preserve"> để trao đổi, thống nhất các nội dung trong hợp đồng</w:t>
      </w:r>
      <w:r w:rsidRPr="006D150A">
        <w:rPr>
          <w:rFonts w:eastAsia="Calibri" w:cs="Times New Roman"/>
          <w:sz w:val="26"/>
          <w:szCs w:val="26"/>
        </w:rPr>
        <w:t>. Tuy nhiên, các bên không thể dự liệu được các tình huống có thể phát sinh trên thực tế, do vậy sau khi hợp đồng phát sinh hiệu lực và thực hiệ</w:t>
      </w:r>
      <w:r w:rsidR="00A93312">
        <w:rPr>
          <w:rFonts w:eastAsia="Calibri" w:cs="Times New Roman"/>
          <w:sz w:val="26"/>
          <w:szCs w:val="26"/>
        </w:rPr>
        <w:t xml:space="preserve">n </w:t>
      </w:r>
      <w:r w:rsidRPr="006D150A">
        <w:rPr>
          <w:rFonts w:eastAsia="Calibri" w:cs="Times New Roman"/>
          <w:sz w:val="26"/>
          <w:szCs w:val="26"/>
        </w:rPr>
        <w:t>sẽ có một số vấn đề mới nảy sinh chưa được quy định hoặc nội dung được quy định chưa phù hợp với hoàn cảnh thực tế, dẫn đến không thể thực hiện được hoặc nếu thực hiện sẽ đem lại kết quả không như ý muốn hoặc sửa đổi có thể sẽ đem lại lợi ích cho các bên, thì các bên sẽ thống nhất sửa đổi các điều khoả</w:t>
      </w:r>
      <w:r w:rsidR="00000398">
        <w:rPr>
          <w:rFonts w:eastAsia="Calibri" w:cs="Times New Roman"/>
          <w:sz w:val="26"/>
          <w:szCs w:val="26"/>
        </w:rPr>
        <w:t xml:space="preserve">n đó. </w:t>
      </w:r>
      <w:r w:rsidRPr="006D150A">
        <w:rPr>
          <w:rFonts w:eastAsia="Calibri" w:cs="Times New Roman"/>
          <w:sz w:val="26"/>
          <w:szCs w:val="26"/>
        </w:rPr>
        <w:t xml:space="preserve">Ngoài ra, một số trường hợp việc sửa đổi hợp đồng không do ý muốn của hai bên mà do hoàn cảnh thay đổi cơ bản theo quy định tại Điều 421 Bộ luật Dân sự năm 2015 mà các bên phải thực hiện sửa đổi hợp đồng. </w:t>
      </w:r>
    </w:p>
    <w:p w14:paraId="2332F243" w14:textId="77777777" w:rsidR="009B1170" w:rsidRPr="006D150A" w:rsidRDefault="009B1170" w:rsidP="00F04DB2">
      <w:pPr>
        <w:spacing w:after="0" w:line="420" w:lineRule="exact"/>
        <w:ind w:firstLine="567"/>
        <w:jc w:val="both"/>
        <w:rPr>
          <w:rFonts w:eastAsia="Calibri" w:cs="Times New Roman"/>
          <w:sz w:val="26"/>
          <w:szCs w:val="26"/>
        </w:rPr>
      </w:pPr>
      <w:r w:rsidRPr="006D150A">
        <w:rPr>
          <w:rFonts w:eastAsia="Calibri" w:cs="Times New Roman"/>
          <w:sz w:val="26"/>
          <w:szCs w:val="26"/>
        </w:rPr>
        <w:lastRenderedPageBreak/>
        <w:t xml:space="preserve">2.1.4.2. Chấm dứt hợp đồng </w:t>
      </w:r>
    </w:p>
    <w:p w14:paraId="7484A963" w14:textId="50781DAC" w:rsidR="009B1170" w:rsidRPr="006D150A" w:rsidRDefault="009B1170" w:rsidP="00F04DB2">
      <w:pPr>
        <w:spacing w:after="0" w:line="420" w:lineRule="exact"/>
        <w:ind w:firstLine="567"/>
        <w:jc w:val="both"/>
        <w:rPr>
          <w:rFonts w:eastAsia="Calibri" w:cs="Times New Roman"/>
          <w:sz w:val="26"/>
          <w:szCs w:val="26"/>
        </w:rPr>
      </w:pPr>
      <w:bookmarkStart w:id="10" w:name="dieu_520"/>
      <w:r w:rsidRPr="006D150A">
        <w:rPr>
          <w:rFonts w:eastAsia="Calibri" w:cs="Times New Roman"/>
          <w:sz w:val="26"/>
          <w:szCs w:val="26"/>
        </w:rPr>
        <w:t>Trường hợp chấm dứt hợp đồng dịch vụ quản lý vận hành nhà chung cư được quy định tại Điều 422 B</w:t>
      </w:r>
      <w:r w:rsidR="00B474A5" w:rsidRPr="006D150A">
        <w:rPr>
          <w:rFonts w:eastAsia="Calibri" w:cs="Times New Roman"/>
          <w:sz w:val="26"/>
          <w:szCs w:val="26"/>
        </w:rPr>
        <w:t xml:space="preserve">LDS </w:t>
      </w:r>
      <w:r w:rsidRPr="006D150A">
        <w:rPr>
          <w:rFonts w:eastAsia="Calibri" w:cs="Times New Roman"/>
          <w:sz w:val="26"/>
          <w:szCs w:val="26"/>
        </w:rPr>
        <w:t>2015, đơn phương chấm dứt hợp đồng quy định tại Điều 520 B</w:t>
      </w:r>
      <w:r w:rsidR="00B474A5" w:rsidRPr="006D150A">
        <w:rPr>
          <w:rFonts w:eastAsia="Calibri" w:cs="Times New Roman"/>
          <w:sz w:val="26"/>
          <w:szCs w:val="26"/>
        </w:rPr>
        <w:t xml:space="preserve">LDS </w:t>
      </w:r>
      <w:r w:rsidRPr="006D150A">
        <w:rPr>
          <w:rFonts w:eastAsia="Calibri" w:cs="Times New Roman"/>
          <w:sz w:val="26"/>
          <w:szCs w:val="26"/>
        </w:rPr>
        <w:t>2015 và Điều 29 Thông tư số</w:t>
      </w:r>
      <w:r w:rsidR="00000398">
        <w:rPr>
          <w:rFonts w:eastAsia="Calibri" w:cs="Times New Roman"/>
          <w:sz w:val="26"/>
          <w:szCs w:val="26"/>
        </w:rPr>
        <w:t xml:space="preserve"> 05/2024/TT-BXD, cụ thể:</w:t>
      </w:r>
    </w:p>
    <w:p w14:paraId="17974CC1" w14:textId="5A303A49" w:rsidR="009B1170" w:rsidRPr="006D150A" w:rsidRDefault="00622AA4" w:rsidP="00F04DB2">
      <w:pPr>
        <w:spacing w:after="0" w:line="440" w:lineRule="atLeast"/>
        <w:ind w:firstLine="567"/>
        <w:jc w:val="both"/>
        <w:rPr>
          <w:rFonts w:eastAsia="Calibri" w:cs="Times New Roman"/>
          <w:sz w:val="26"/>
          <w:szCs w:val="26"/>
        </w:rPr>
      </w:pPr>
      <w:r>
        <w:rPr>
          <w:rFonts w:eastAsia="Calibri" w:cs="Times New Roman"/>
          <w:sz w:val="26"/>
          <w:szCs w:val="26"/>
        </w:rPr>
        <w:t xml:space="preserve">Việc </w:t>
      </w:r>
      <w:r w:rsidR="009B1170" w:rsidRPr="006D150A">
        <w:rPr>
          <w:rFonts w:eastAsia="Calibri" w:cs="Times New Roman"/>
          <w:sz w:val="26"/>
          <w:szCs w:val="26"/>
        </w:rPr>
        <w:t xml:space="preserve">chấm dứt </w:t>
      </w:r>
      <w:r w:rsidR="00B474A5" w:rsidRPr="006D150A">
        <w:rPr>
          <w:rFonts w:eastAsia="Calibri" w:cs="Times New Roman"/>
          <w:sz w:val="26"/>
          <w:szCs w:val="26"/>
        </w:rPr>
        <w:t xml:space="preserve">hợp đồng được thực hiện </w:t>
      </w:r>
      <w:r w:rsidR="009B1170" w:rsidRPr="006D150A">
        <w:rPr>
          <w:rFonts w:eastAsia="Calibri" w:cs="Times New Roman"/>
          <w:sz w:val="26"/>
          <w:szCs w:val="26"/>
        </w:rPr>
        <w:t xml:space="preserve">trong </w:t>
      </w:r>
      <w:r w:rsidR="00B474A5" w:rsidRPr="006D150A">
        <w:rPr>
          <w:rFonts w:eastAsia="Calibri" w:cs="Times New Roman"/>
          <w:sz w:val="26"/>
          <w:szCs w:val="26"/>
        </w:rPr>
        <w:t xml:space="preserve">các </w:t>
      </w:r>
      <w:r w:rsidR="009B1170" w:rsidRPr="006D150A">
        <w:rPr>
          <w:rFonts w:eastAsia="Calibri" w:cs="Times New Roman"/>
          <w:sz w:val="26"/>
          <w:szCs w:val="26"/>
        </w:rPr>
        <w:t>trường hợp</w:t>
      </w:r>
      <w:r w:rsidR="00591BB4">
        <w:rPr>
          <w:rFonts w:eastAsia="Calibri" w:cs="Times New Roman"/>
          <w:sz w:val="26"/>
          <w:szCs w:val="26"/>
        </w:rPr>
        <w:t xml:space="preserve"> như</w:t>
      </w:r>
      <w:r w:rsidR="009B1170" w:rsidRPr="006D150A">
        <w:rPr>
          <w:rFonts w:eastAsia="Calibri" w:cs="Times New Roman"/>
          <w:sz w:val="26"/>
          <w:szCs w:val="26"/>
        </w:rPr>
        <w:t xml:space="preserve"> </w:t>
      </w:r>
      <w:r w:rsidR="00591BB4">
        <w:rPr>
          <w:rFonts w:eastAsia="Calibri" w:cs="Times New Roman"/>
          <w:sz w:val="26"/>
          <w:szCs w:val="26"/>
        </w:rPr>
        <w:t>h</w:t>
      </w:r>
      <w:r w:rsidR="009B1170" w:rsidRPr="006D150A">
        <w:rPr>
          <w:rFonts w:eastAsia="Calibri" w:cs="Times New Roman"/>
          <w:sz w:val="26"/>
          <w:szCs w:val="26"/>
        </w:rPr>
        <w:t xml:space="preserve">ợp đồng đã được hoàn thành; </w:t>
      </w:r>
      <w:r w:rsidR="006D150A" w:rsidRPr="006D150A">
        <w:rPr>
          <w:rFonts w:eastAsia="Calibri" w:cs="Times New Roman"/>
          <w:sz w:val="26"/>
          <w:szCs w:val="26"/>
        </w:rPr>
        <w:t>t</w:t>
      </w:r>
      <w:r w:rsidR="009B1170" w:rsidRPr="006D150A">
        <w:rPr>
          <w:rFonts w:eastAsia="Calibri" w:cs="Times New Roman"/>
          <w:sz w:val="26"/>
          <w:szCs w:val="26"/>
        </w:rPr>
        <w:t xml:space="preserve">heo thỏa thuận của các bên; </w:t>
      </w:r>
      <w:r w:rsidR="00591BB4">
        <w:rPr>
          <w:rFonts w:eastAsia="Calibri" w:cs="Times New Roman"/>
          <w:sz w:val="26"/>
          <w:szCs w:val="26"/>
        </w:rPr>
        <w:t>h</w:t>
      </w:r>
      <w:r w:rsidR="009B1170" w:rsidRPr="006D150A">
        <w:rPr>
          <w:rFonts w:eastAsia="Calibri" w:cs="Times New Roman"/>
          <w:sz w:val="26"/>
          <w:szCs w:val="26"/>
        </w:rPr>
        <w:t xml:space="preserve">ợp đồng bị hủy bỏ, bị đơn phương chấm dứt thực hiện; </w:t>
      </w:r>
      <w:r w:rsidR="00591BB4">
        <w:rPr>
          <w:rFonts w:eastAsia="Calibri" w:cs="Times New Roman"/>
          <w:sz w:val="26"/>
          <w:szCs w:val="26"/>
        </w:rPr>
        <w:t>h</w:t>
      </w:r>
      <w:r w:rsidR="009B1170" w:rsidRPr="006D150A">
        <w:rPr>
          <w:rFonts w:eastAsia="Calibri" w:cs="Times New Roman"/>
          <w:sz w:val="26"/>
          <w:szCs w:val="26"/>
        </w:rPr>
        <w:t>ợp đồng không thể thực hiện được do đối tượng của hợp đồng không còn;</w:t>
      </w:r>
      <w:r w:rsidR="006D150A" w:rsidRPr="006D150A">
        <w:rPr>
          <w:rFonts w:eastAsia="Calibri" w:cs="Times New Roman"/>
          <w:sz w:val="26"/>
          <w:szCs w:val="26"/>
        </w:rPr>
        <w:t xml:space="preserve"> </w:t>
      </w:r>
      <w:r w:rsidR="00591BB4">
        <w:rPr>
          <w:rFonts w:eastAsia="Calibri" w:cs="Times New Roman"/>
          <w:sz w:val="26"/>
          <w:szCs w:val="26"/>
        </w:rPr>
        <w:t>h</w:t>
      </w:r>
      <w:r w:rsidR="009B1170" w:rsidRPr="006D150A">
        <w:rPr>
          <w:rFonts w:eastAsia="Calibri" w:cs="Times New Roman"/>
          <w:sz w:val="26"/>
          <w:szCs w:val="26"/>
        </w:rPr>
        <w:t>ợp đồng chấm dứt khi hoàn cảnh thay đổi cơ bản</w:t>
      </w:r>
      <w:r w:rsidR="00591BB4">
        <w:rPr>
          <w:rStyle w:val="FootnoteReference"/>
          <w:rFonts w:eastAsia="Calibri" w:cs="Times New Roman"/>
          <w:sz w:val="26"/>
          <w:szCs w:val="26"/>
        </w:rPr>
        <w:footnoteReference w:id="53"/>
      </w:r>
      <w:r w:rsidR="009B1170" w:rsidRPr="006D150A">
        <w:rPr>
          <w:rFonts w:eastAsia="Calibri" w:cs="Times New Roman"/>
          <w:sz w:val="26"/>
          <w:szCs w:val="26"/>
        </w:rPr>
        <w:t xml:space="preserve">. </w:t>
      </w:r>
      <w:r w:rsidR="00CB45C2">
        <w:rPr>
          <w:rFonts w:eastAsia="Calibri" w:cs="Times New Roman"/>
          <w:sz w:val="26"/>
          <w:szCs w:val="26"/>
        </w:rPr>
        <w:t xml:space="preserve">Trong trường hợp, </w:t>
      </w:r>
      <w:r w:rsidR="00B474A5" w:rsidRPr="00C070C4">
        <w:rPr>
          <w:rFonts w:eastAsia="Calibri" w:cs="Times New Roman"/>
          <w:sz w:val="26"/>
          <w:szCs w:val="26"/>
        </w:rPr>
        <w:t xml:space="preserve">bên sử dụng dịch vụ vi phạm nghiêm trọng nghĩa vụ thì bên cung ứng dịch vụ có quyền đơn phương chấm dứt thực hiện hợp đồng và yêu cầu bồi thường thiệt hại; </w:t>
      </w:r>
      <w:bookmarkEnd w:id="10"/>
      <w:r w:rsidR="009B1170" w:rsidRPr="00C070C4">
        <w:rPr>
          <w:rFonts w:eastAsia="Calibri" w:cs="Times New Roman"/>
          <w:sz w:val="26"/>
          <w:szCs w:val="26"/>
        </w:rPr>
        <w:t>việc tiếp tục thực hiện công việc không có lợi cho bên sử dụng dịch vụ, bên sử dụng dịch vụ có quyền đơn phương chấm dứt thực hiện hợp đồng nhưng phải báo cho bên cung ứng dịch vụ biết trước một thời gian hợp lý; bên sử dụng dịch vụ phải trả tiền công theo phần dịch vụ mà bên cung ứng dịch vụ đã thực hiện và bồi thường thiệt hại</w:t>
      </w:r>
      <w:r w:rsidR="00CB45C2">
        <w:rPr>
          <w:rStyle w:val="FootnoteReference"/>
          <w:rFonts w:eastAsia="Calibri" w:cs="Times New Roman"/>
          <w:sz w:val="26"/>
          <w:szCs w:val="26"/>
        </w:rPr>
        <w:footnoteReference w:id="54"/>
      </w:r>
    </w:p>
    <w:p w14:paraId="22683ED0" w14:textId="203AE465" w:rsidR="009B1170" w:rsidRPr="006D150A" w:rsidRDefault="007B71BC" w:rsidP="00F04DB2">
      <w:pPr>
        <w:spacing w:after="0" w:line="440" w:lineRule="atLeast"/>
        <w:ind w:firstLine="567"/>
        <w:jc w:val="both"/>
        <w:rPr>
          <w:rFonts w:eastAsia="Calibri" w:cs="Times New Roman"/>
          <w:sz w:val="26"/>
          <w:szCs w:val="26"/>
        </w:rPr>
      </w:pPr>
      <w:r>
        <w:rPr>
          <w:rFonts w:eastAsia="Calibri" w:cs="Times New Roman"/>
          <w:sz w:val="26"/>
          <w:szCs w:val="26"/>
        </w:rPr>
        <w:t>Hợp đồng trong lĩnh vực quản lý vận hành nhà chung cư có thời gian thực hiện tối thiếu là 12 tháng, do đặc điểm của lĩnh vực này, pháp luật về nhà ở đã quy định một số trường hợp</w:t>
      </w:r>
      <w:r w:rsidR="00413B3B">
        <w:rPr>
          <w:rFonts w:eastAsia="Calibri" w:cs="Times New Roman"/>
          <w:sz w:val="26"/>
          <w:szCs w:val="26"/>
        </w:rPr>
        <w:t xml:space="preserve"> để bảo vệ quyền và lợi ích của Bên cung ứng dịch vụ: </w:t>
      </w:r>
      <w:r w:rsidR="00720ED3">
        <w:rPr>
          <w:rFonts w:eastAsia="Calibri" w:cs="Times New Roman"/>
          <w:sz w:val="26"/>
          <w:szCs w:val="26"/>
        </w:rPr>
        <w:t xml:space="preserve">(i) </w:t>
      </w:r>
      <w:r w:rsidR="009B1170" w:rsidRPr="006D150A">
        <w:rPr>
          <w:rFonts w:eastAsia="Calibri" w:cs="Times New Roman"/>
          <w:sz w:val="26"/>
          <w:szCs w:val="26"/>
        </w:rPr>
        <w:t>T</w:t>
      </w:r>
      <w:r w:rsidR="009B1170" w:rsidRPr="006D150A">
        <w:rPr>
          <w:rFonts w:eastAsia="Calibri" w:cs="Times New Roman"/>
          <w:sz w:val="26"/>
          <w:szCs w:val="26"/>
          <w:lang w:val="vi-VN"/>
        </w:rPr>
        <w:t xml:space="preserve">rường hợp hợp đồng dịch vụ quản lý vận hành có thời hạn 12 tháng thì khi hết thời hạn này, việc tiếp tục ký hoặc không ký tiếp hợp đồng dịch vụ quản lý vận hành do Hội nghị nhà chung cư quyết định trên cơ sở thống nhất với </w:t>
      </w:r>
      <w:r w:rsidR="009B1170" w:rsidRPr="006D150A">
        <w:rPr>
          <w:rFonts w:eastAsia="Calibri" w:cs="Times New Roman"/>
          <w:sz w:val="26"/>
          <w:szCs w:val="26"/>
        </w:rPr>
        <w:t>Đ</w:t>
      </w:r>
      <w:r w:rsidR="009B1170" w:rsidRPr="006D150A">
        <w:rPr>
          <w:rFonts w:eastAsia="Calibri" w:cs="Times New Roman"/>
          <w:sz w:val="26"/>
          <w:szCs w:val="26"/>
          <w:lang w:val="vi-VN"/>
        </w:rPr>
        <w:t>ơn vị quản lý vận hành</w:t>
      </w:r>
      <w:r w:rsidR="00720ED3">
        <w:rPr>
          <w:rFonts w:eastAsia="Calibri" w:cs="Times New Roman"/>
          <w:sz w:val="26"/>
          <w:szCs w:val="26"/>
        </w:rPr>
        <w:t>;</w:t>
      </w:r>
      <w:r w:rsidR="00413B3B" w:rsidRPr="006D150A">
        <w:rPr>
          <w:rFonts w:eastAsia="Calibri" w:cs="Times New Roman"/>
          <w:sz w:val="26"/>
          <w:szCs w:val="26"/>
          <w:lang w:val="vi-VN"/>
        </w:rPr>
        <w:t xml:space="preserve"> </w:t>
      </w:r>
      <w:r w:rsidR="00720ED3">
        <w:rPr>
          <w:rFonts w:eastAsia="Calibri" w:cs="Times New Roman"/>
          <w:sz w:val="26"/>
          <w:szCs w:val="26"/>
        </w:rPr>
        <w:t xml:space="preserve">(ii) </w:t>
      </w:r>
      <w:r w:rsidR="009B1170" w:rsidRPr="006D150A">
        <w:rPr>
          <w:rFonts w:eastAsia="Calibri" w:cs="Times New Roman"/>
          <w:sz w:val="26"/>
          <w:szCs w:val="26"/>
          <w:lang w:val="vi-VN"/>
        </w:rPr>
        <w:t xml:space="preserve">Trường hợp </w:t>
      </w:r>
      <w:r w:rsidR="009B1170" w:rsidRPr="006D150A">
        <w:rPr>
          <w:rFonts w:eastAsia="Calibri" w:cs="Times New Roman"/>
          <w:sz w:val="26"/>
          <w:szCs w:val="26"/>
        </w:rPr>
        <w:t>Đ</w:t>
      </w:r>
      <w:r w:rsidR="009B1170" w:rsidRPr="006D150A">
        <w:rPr>
          <w:rFonts w:eastAsia="Calibri" w:cs="Times New Roman"/>
          <w:sz w:val="26"/>
          <w:szCs w:val="26"/>
          <w:lang w:val="vi-VN"/>
        </w:rPr>
        <w:t xml:space="preserve">ơn vị quản lý vận hành đang thực hiện quản lý vận hành theo hợp đồng dịch vụ mà bị phá sản hoặc giải thể hoặc bị ngừng hoạt động </w:t>
      </w:r>
      <w:r w:rsidR="00413B3B">
        <w:rPr>
          <w:rFonts w:eastAsia="Calibri" w:cs="Times New Roman"/>
          <w:sz w:val="26"/>
          <w:szCs w:val="26"/>
        </w:rPr>
        <w:t>thì vẫn tiếp tục thực hiện đến thời điểm lựa chọn được Đơn vị quản lý vận hành mới</w:t>
      </w:r>
      <w:r w:rsidR="00720ED3">
        <w:rPr>
          <w:rFonts w:eastAsia="Calibri" w:cs="Times New Roman"/>
          <w:sz w:val="26"/>
          <w:szCs w:val="26"/>
        </w:rPr>
        <w:t xml:space="preserve">; (iii) </w:t>
      </w:r>
      <w:r w:rsidR="00413B3B">
        <w:rPr>
          <w:rFonts w:eastAsia="Calibri" w:cs="Times New Roman"/>
          <w:sz w:val="26"/>
          <w:szCs w:val="26"/>
        </w:rPr>
        <w:t>T</w:t>
      </w:r>
      <w:r w:rsidR="009B1170" w:rsidRPr="006D150A">
        <w:rPr>
          <w:rFonts w:eastAsia="Calibri" w:cs="Times New Roman"/>
          <w:sz w:val="26"/>
          <w:szCs w:val="26"/>
          <w:lang w:val="vi-VN"/>
        </w:rPr>
        <w:t xml:space="preserve">rường hợp nhiệm kỳ hoạt động của Ban quản trị vẫn còn thì </w:t>
      </w:r>
      <w:r w:rsidR="009B1170" w:rsidRPr="006D150A">
        <w:rPr>
          <w:rFonts w:eastAsia="Calibri" w:cs="Times New Roman"/>
          <w:sz w:val="26"/>
          <w:szCs w:val="26"/>
        </w:rPr>
        <w:t>Đ</w:t>
      </w:r>
      <w:r w:rsidR="009B1170" w:rsidRPr="006D150A">
        <w:rPr>
          <w:rFonts w:eastAsia="Calibri" w:cs="Times New Roman"/>
          <w:sz w:val="26"/>
          <w:szCs w:val="26"/>
          <w:lang w:val="vi-VN"/>
        </w:rPr>
        <w:t xml:space="preserve">ơn vị quản lý vận hành phải tiếp tục thực hiện việc quản lý vận hành cho đến khi Ban quản trị ký kết hợp đồng với </w:t>
      </w:r>
      <w:r w:rsidR="009B1170" w:rsidRPr="006D150A">
        <w:rPr>
          <w:rFonts w:eastAsia="Calibri" w:cs="Times New Roman"/>
          <w:sz w:val="26"/>
          <w:szCs w:val="26"/>
        </w:rPr>
        <w:t>Đ</w:t>
      </w:r>
      <w:r w:rsidR="009B1170" w:rsidRPr="006D150A">
        <w:rPr>
          <w:rFonts w:eastAsia="Calibri" w:cs="Times New Roman"/>
          <w:sz w:val="26"/>
          <w:szCs w:val="26"/>
          <w:lang w:val="vi-VN"/>
        </w:rPr>
        <w:t xml:space="preserve">ơn vị quản lý vận hành mới; </w:t>
      </w:r>
      <w:r w:rsidR="009B1170" w:rsidRPr="006D150A">
        <w:rPr>
          <w:rFonts w:eastAsia="Calibri" w:cs="Times New Roman"/>
          <w:sz w:val="26"/>
          <w:szCs w:val="26"/>
        </w:rPr>
        <w:t>Đ</w:t>
      </w:r>
      <w:r w:rsidR="009B1170" w:rsidRPr="006D150A">
        <w:rPr>
          <w:rFonts w:eastAsia="Calibri" w:cs="Times New Roman"/>
          <w:sz w:val="26"/>
          <w:szCs w:val="26"/>
          <w:lang w:val="vi-VN"/>
        </w:rPr>
        <w:t xml:space="preserve">ơn vị quản lý vận hành thay thế mới được ký kết </w:t>
      </w:r>
      <w:r w:rsidR="009B1170" w:rsidRPr="006D150A">
        <w:rPr>
          <w:rFonts w:eastAsia="Calibri" w:cs="Times New Roman"/>
          <w:sz w:val="26"/>
          <w:szCs w:val="26"/>
        </w:rPr>
        <w:t>hợp đồng theo thời hạn tương ứng với nhiệm kỳ hoạt động còn lại của Ban quản trị</w:t>
      </w:r>
      <w:r w:rsidR="00413B3B">
        <w:rPr>
          <w:rStyle w:val="FootnoteReference"/>
          <w:rFonts w:eastAsia="Calibri" w:cs="Times New Roman"/>
          <w:sz w:val="26"/>
          <w:szCs w:val="26"/>
        </w:rPr>
        <w:footnoteReference w:id="55"/>
      </w:r>
      <w:r w:rsidR="009B1170" w:rsidRPr="006D150A">
        <w:rPr>
          <w:rFonts w:eastAsia="Calibri" w:cs="Times New Roman"/>
          <w:i/>
          <w:iCs/>
          <w:sz w:val="26"/>
          <w:szCs w:val="26"/>
        </w:rPr>
        <w:t>.</w:t>
      </w:r>
    </w:p>
    <w:p w14:paraId="143E7BF8" w14:textId="2F4D0CAD" w:rsidR="009B1170" w:rsidRPr="006D150A" w:rsidRDefault="009B1170" w:rsidP="00F04DB2">
      <w:pPr>
        <w:spacing w:after="0" w:line="440" w:lineRule="atLeast"/>
        <w:ind w:firstLine="567"/>
        <w:jc w:val="both"/>
        <w:rPr>
          <w:rFonts w:eastAsia="Calibri" w:cs="Times New Roman"/>
          <w:sz w:val="26"/>
          <w:szCs w:val="26"/>
        </w:rPr>
      </w:pPr>
      <w:r w:rsidRPr="006D150A">
        <w:rPr>
          <w:rFonts w:eastAsia="Calibri" w:cs="Times New Roman"/>
          <w:sz w:val="26"/>
          <w:szCs w:val="26"/>
        </w:rPr>
        <w:t xml:space="preserve">Như vậy, khi hết gian thực hiện </w:t>
      </w:r>
      <w:r w:rsidR="00494ED6" w:rsidRPr="006D150A">
        <w:rPr>
          <w:rFonts w:eastAsia="Calibri" w:cs="Times New Roman"/>
          <w:sz w:val="26"/>
          <w:szCs w:val="26"/>
        </w:rPr>
        <w:t>hợp đồng</w:t>
      </w:r>
      <w:r w:rsidRPr="006D150A">
        <w:rPr>
          <w:rFonts w:eastAsia="Calibri" w:cs="Times New Roman"/>
          <w:sz w:val="26"/>
          <w:szCs w:val="26"/>
        </w:rPr>
        <w:t xml:space="preserve">, việc </w:t>
      </w:r>
      <w:r w:rsidR="00B474A5" w:rsidRPr="006D150A">
        <w:rPr>
          <w:rFonts w:eastAsia="Calibri" w:cs="Times New Roman"/>
          <w:sz w:val="26"/>
          <w:szCs w:val="26"/>
        </w:rPr>
        <w:t xml:space="preserve">gia hạn hoặc chấm dứt hợp đồng được </w:t>
      </w:r>
      <w:r w:rsidR="006D150A" w:rsidRPr="006D150A">
        <w:rPr>
          <w:rFonts w:eastAsia="Calibri" w:cs="Times New Roman"/>
          <w:sz w:val="26"/>
          <w:szCs w:val="26"/>
        </w:rPr>
        <w:t xml:space="preserve">thực hiện </w:t>
      </w:r>
      <w:r w:rsidR="00B474A5" w:rsidRPr="006D150A">
        <w:rPr>
          <w:rFonts w:eastAsia="Calibri" w:cs="Times New Roman"/>
          <w:sz w:val="26"/>
          <w:szCs w:val="26"/>
        </w:rPr>
        <w:t xml:space="preserve">trên cơ sở đề nghị của BQT trong buổi họp Hội nghị </w:t>
      </w:r>
      <w:r w:rsidR="006D150A" w:rsidRPr="006D150A">
        <w:rPr>
          <w:rFonts w:eastAsia="Calibri" w:cs="Times New Roman"/>
          <w:sz w:val="26"/>
          <w:szCs w:val="26"/>
        </w:rPr>
        <w:t>NCC</w:t>
      </w:r>
      <w:r w:rsidRPr="006D150A">
        <w:rPr>
          <w:rFonts w:eastAsia="Calibri" w:cs="Times New Roman"/>
          <w:sz w:val="26"/>
          <w:szCs w:val="26"/>
        </w:rPr>
        <w:t>. Việc quy định như vậy là phù hợp với vai trò của Ban quản trị</w:t>
      </w:r>
      <w:r w:rsidR="00525B44" w:rsidRPr="006D150A">
        <w:rPr>
          <w:rFonts w:eastAsia="Calibri" w:cs="Times New Roman"/>
          <w:sz w:val="26"/>
          <w:szCs w:val="26"/>
        </w:rPr>
        <w:t>.</w:t>
      </w:r>
      <w:r w:rsidRPr="006D150A">
        <w:rPr>
          <w:rFonts w:eastAsia="Calibri" w:cs="Times New Roman"/>
          <w:sz w:val="26"/>
          <w:szCs w:val="26"/>
        </w:rPr>
        <w:t xml:space="preserve"> </w:t>
      </w:r>
      <w:r w:rsidR="00525B44" w:rsidRPr="006D150A">
        <w:rPr>
          <w:rFonts w:eastAsia="Calibri" w:cs="Times New Roman"/>
          <w:sz w:val="26"/>
          <w:szCs w:val="26"/>
        </w:rPr>
        <w:t>T</w:t>
      </w:r>
      <w:r w:rsidRPr="006D150A">
        <w:rPr>
          <w:rFonts w:eastAsia="Calibri" w:cs="Times New Roman"/>
          <w:sz w:val="26"/>
          <w:szCs w:val="26"/>
        </w:rPr>
        <w:t xml:space="preserve">ại </w:t>
      </w:r>
      <w:r w:rsidR="00B474A5" w:rsidRPr="006D150A">
        <w:rPr>
          <w:rFonts w:eastAsia="Calibri" w:cs="Times New Roman"/>
          <w:sz w:val="26"/>
          <w:szCs w:val="26"/>
        </w:rPr>
        <w:t>h</w:t>
      </w:r>
      <w:r w:rsidRPr="006D150A">
        <w:rPr>
          <w:rFonts w:eastAsia="Calibri" w:cs="Times New Roman"/>
          <w:sz w:val="26"/>
          <w:szCs w:val="26"/>
        </w:rPr>
        <w:t>ội nghị</w:t>
      </w:r>
      <w:r w:rsidR="00525B44" w:rsidRPr="006D150A">
        <w:rPr>
          <w:rFonts w:eastAsia="Calibri" w:cs="Times New Roman"/>
          <w:sz w:val="26"/>
          <w:szCs w:val="26"/>
        </w:rPr>
        <w:t>,</w:t>
      </w:r>
      <w:r w:rsidRPr="006D150A">
        <w:rPr>
          <w:rFonts w:eastAsia="Calibri" w:cs="Times New Roman"/>
          <w:sz w:val="26"/>
          <w:szCs w:val="26"/>
        </w:rPr>
        <w:t xml:space="preserve"> cư dân sẽ thảo luận, </w:t>
      </w:r>
      <w:r w:rsidRPr="006D150A">
        <w:rPr>
          <w:rFonts w:eastAsia="Calibri" w:cs="Times New Roman"/>
          <w:sz w:val="26"/>
          <w:szCs w:val="26"/>
        </w:rPr>
        <w:lastRenderedPageBreak/>
        <w:t xml:space="preserve">đánh giá, nhận xét về </w:t>
      </w:r>
      <w:r w:rsidR="00B474A5" w:rsidRPr="006D150A">
        <w:rPr>
          <w:rFonts w:eastAsia="Calibri" w:cs="Times New Roman"/>
          <w:sz w:val="26"/>
          <w:szCs w:val="26"/>
        </w:rPr>
        <w:t xml:space="preserve">biểu quyết về việc gia hạn hoặc chấm dứt công tác quản lý vận hành của bên cung ứng dịch vụ. </w:t>
      </w:r>
      <w:r w:rsidR="00000398">
        <w:rPr>
          <w:rFonts w:eastAsia="Calibri" w:cs="Times New Roman"/>
          <w:sz w:val="26"/>
          <w:szCs w:val="26"/>
        </w:rPr>
        <w:t xml:space="preserve">Tuy nhiên, pháp luật quy định Đơn vị quản lý vận hành bị phá sản hoặc ngừng hoạt động mà vẫn tiếp tục thực hiện công tác vận hành là không phù hợp. Ngoài ra, cần quy định bổ sung thời hạn hợp đồng mà Đơn vị quản lý vận hành mới tối thiểu là 12 tháng để đảm bảo lợi ích của Đơn vị vận hành. </w:t>
      </w:r>
    </w:p>
    <w:p w14:paraId="3C269ABB" w14:textId="77777777" w:rsidR="009B1170" w:rsidRPr="006D150A" w:rsidRDefault="009B1170" w:rsidP="00F04DB2">
      <w:pPr>
        <w:spacing w:after="0" w:line="440" w:lineRule="atLeast"/>
        <w:ind w:firstLine="567"/>
        <w:jc w:val="both"/>
        <w:rPr>
          <w:rFonts w:eastAsia="Calibri" w:cs="Times New Roman"/>
          <w:b/>
          <w:bCs/>
          <w:sz w:val="26"/>
          <w:szCs w:val="26"/>
        </w:rPr>
      </w:pPr>
      <w:r w:rsidRPr="006D150A">
        <w:rPr>
          <w:rFonts w:eastAsia="Calibri" w:cs="Times New Roman"/>
          <w:b/>
          <w:bCs/>
          <w:sz w:val="26"/>
          <w:szCs w:val="26"/>
        </w:rPr>
        <w:t xml:space="preserve">2.1.5. Giải quyết tranh chấp và xử lý vi phạm hợp đồng </w:t>
      </w:r>
    </w:p>
    <w:p w14:paraId="300AD645" w14:textId="77777777" w:rsidR="009B1170" w:rsidRPr="006D150A" w:rsidRDefault="009B1170" w:rsidP="00F04DB2">
      <w:pPr>
        <w:spacing w:after="0" w:line="440" w:lineRule="atLeast"/>
        <w:ind w:firstLine="567"/>
        <w:jc w:val="both"/>
        <w:rPr>
          <w:rFonts w:eastAsia="Calibri" w:cs="Times New Roman"/>
          <w:sz w:val="26"/>
          <w:szCs w:val="26"/>
        </w:rPr>
      </w:pPr>
      <w:r w:rsidRPr="006D150A">
        <w:rPr>
          <w:rFonts w:eastAsia="Calibri" w:cs="Times New Roman"/>
          <w:sz w:val="26"/>
          <w:szCs w:val="26"/>
        </w:rPr>
        <w:t>2.1.5.1. Giải quyết tranh chấp</w:t>
      </w:r>
    </w:p>
    <w:p w14:paraId="2ACAE2D8" w14:textId="3C35264F" w:rsidR="009B1170" w:rsidRPr="006D150A" w:rsidRDefault="009B1170" w:rsidP="002751C4">
      <w:pPr>
        <w:spacing w:before="80" w:after="0" w:line="360" w:lineRule="auto"/>
        <w:ind w:firstLine="567"/>
        <w:jc w:val="both"/>
        <w:rPr>
          <w:rFonts w:eastAsia="Calibri" w:cs="Times New Roman"/>
          <w:sz w:val="26"/>
          <w:szCs w:val="26"/>
        </w:rPr>
      </w:pPr>
      <w:r w:rsidRPr="006D150A">
        <w:rPr>
          <w:rFonts w:eastAsia="Calibri" w:cs="Times New Roman"/>
          <w:sz w:val="26"/>
          <w:szCs w:val="26"/>
        </w:rPr>
        <w:t xml:space="preserve">Giải quyết tranh chấp </w:t>
      </w:r>
      <w:r w:rsidR="00244760">
        <w:rPr>
          <w:rFonts w:eastAsia="Calibri" w:cs="Times New Roman"/>
          <w:sz w:val="26"/>
          <w:szCs w:val="26"/>
        </w:rPr>
        <w:t>hợp đồng trong lĩnh vự</w:t>
      </w:r>
      <w:r w:rsidR="00EF401A">
        <w:rPr>
          <w:rFonts w:eastAsia="Calibri" w:cs="Times New Roman"/>
          <w:sz w:val="26"/>
          <w:szCs w:val="26"/>
        </w:rPr>
        <w:t>c quản lý vận hành NCC</w:t>
      </w:r>
      <w:r w:rsidR="00244760">
        <w:rPr>
          <w:rFonts w:eastAsia="Calibri" w:cs="Times New Roman"/>
          <w:sz w:val="26"/>
          <w:szCs w:val="26"/>
        </w:rPr>
        <w:t xml:space="preserve"> </w:t>
      </w:r>
      <w:r w:rsidRPr="006D150A">
        <w:rPr>
          <w:rFonts w:eastAsia="Calibri" w:cs="Times New Roman"/>
          <w:sz w:val="26"/>
          <w:szCs w:val="26"/>
        </w:rPr>
        <w:t xml:space="preserve">được </w:t>
      </w:r>
      <w:r w:rsidR="00EF401A">
        <w:rPr>
          <w:rFonts w:eastAsia="Calibri" w:cs="Times New Roman"/>
          <w:sz w:val="26"/>
          <w:szCs w:val="26"/>
        </w:rPr>
        <w:t xml:space="preserve">thực hiện trên cơ sở và đảm bảo nguyên tắc tại </w:t>
      </w:r>
      <w:r w:rsidR="00EF401A" w:rsidRPr="006D150A">
        <w:rPr>
          <w:rFonts w:eastAsia="Calibri" w:cs="Times New Roman"/>
          <w:sz w:val="26"/>
          <w:szCs w:val="26"/>
        </w:rPr>
        <w:t>Điều 7 BLDS 2015</w:t>
      </w:r>
      <w:r w:rsidR="00EF401A">
        <w:rPr>
          <w:rFonts w:eastAsia="Calibri" w:cs="Times New Roman"/>
          <w:sz w:val="26"/>
          <w:szCs w:val="26"/>
        </w:rPr>
        <w:t>,</w:t>
      </w:r>
      <w:r w:rsidR="00EF401A" w:rsidRPr="006D150A">
        <w:rPr>
          <w:rFonts w:eastAsia="Calibri" w:cs="Times New Roman"/>
          <w:sz w:val="26"/>
          <w:szCs w:val="26"/>
        </w:rPr>
        <w:t xml:space="preserve"> </w:t>
      </w:r>
      <w:r w:rsidRPr="006D150A">
        <w:rPr>
          <w:rFonts w:eastAsia="Calibri" w:cs="Times New Roman"/>
          <w:sz w:val="26"/>
          <w:szCs w:val="26"/>
        </w:rPr>
        <w:t>Điều 194 Luật Nhà ở</w:t>
      </w:r>
      <w:r w:rsidR="00EF401A">
        <w:rPr>
          <w:rFonts w:eastAsia="Calibri" w:cs="Times New Roman"/>
          <w:sz w:val="26"/>
          <w:szCs w:val="26"/>
        </w:rPr>
        <w:t xml:space="preserve"> năm 2023 và</w:t>
      </w:r>
      <w:r w:rsidR="00244760">
        <w:rPr>
          <w:rFonts w:eastAsia="Calibri" w:cs="Times New Roman"/>
          <w:sz w:val="26"/>
          <w:szCs w:val="26"/>
        </w:rPr>
        <w:t xml:space="preserve"> </w:t>
      </w:r>
      <w:r w:rsidRPr="006D150A">
        <w:rPr>
          <w:rFonts w:eastAsia="Calibri" w:cs="Times New Roman"/>
          <w:sz w:val="26"/>
          <w:szCs w:val="26"/>
        </w:rPr>
        <w:t xml:space="preserve">Điều 44 </w:t>
      </w:r>
      <w:r w:rsidR="00EF401A">
        <w:rPr>
          <w:rFonts w:eastAsia="Calibri" w:cs="Times New Roman"/>
          <w:sz w:val="26"/>
          <w:szCs w:val="26"/>
        </w:rPr>
        <w:t xml:space="preserve">quy chế QLVH NCC kèm theo </w:t>
      </w:r>
      <w:r w:rsidRPr="006D150A">
        <w:rPr>
          <w:rFonts w:eastAsia="Calibri" w:cs="Times New Roman"/>
          <w:sz w:val="26"/>
          <w:szCs w:val="26"/>
        </w:rPr>
        <w:t>Thông tư số 05</w:t>
      </w:r>
      <w:r w:rsidR="00EF401A">
        <w:rPr>
          <w:rFonts w:eastAsia="Calibri" w:cs="Times New Roman"/>
          <w:sz w:val="26"/>
          <w:szCs w:val="26"/>
        </w:rPr>
        <w:t xml:space="preserve">/2024/TT-BXD. </w:t>
      </w:r>
    </w:p>
    <w:p w14:paraId="446D40C6" w14:textId="17A7B2DD" w:rsidR="009B1170" w:rsidRPr="006D150A" w:rsidRDefault="005F0FE9" w:rsidP="00F04DB2">
      <w:pPr>
        <w:spacing w:after="0" w:line="420" w:lineRule="exact"/>
        <w:ind w:firstLine="567"/>
        <w:jc w:val="both"/>
        <w:rPr>
          <w:rFonts w:eastAsia="Calibri" w:cs="Times New Roman"/>
          <w:sz w:val="26"/>
          <w:szCs w:val="26"/>
        </w:rPr>
      </w:pPr>
      <w:r>
        <w:rPr>
          <w:rFonts w:eastAsia="Calibri" w:cs="Times New Roman"/>
          <w:sz w:val="26"/>
          <w:szCs w:val="26"/>
        </w:rPr>
        <w:t>Quan hệ hợp đồng trong lĩnh quản lý vận hành NCC là quan hệ pháp luật dân sự, Nhà nước khuyến khích việc hòa giải giữa cán bên phù hợp với quy định của pháp luật trong quan hệ dân sự</w:t>
      </w:r>
      <w:r>
        <w:rPr>
          <w:rStyle w:val="FootnoteReference"/>
          <w:rFonts w:eastAsia="Calibri" w:cs="Times New Roman"/>
          <w:sz w:val="26"/>
          <w:szCs w:val="26"/>
        </w:rPr>
        <w:footnoteReference w:id="56"/>
      </w:r>
      <w:r>
        <w:rPr>
          <w:rFonts w:eastAsia="Calibri" w:cs="Times New Roman"/>
          <w:sz w:val="26"/>
          <w:szCs w:val="26"/>
        </w:rPr>
        <w:t xml:space="preserve">. Như vậy, đối với các tranh chấp xảy ra trong quá trình thực hiện hợp đồng, thì trước tiên các bên phải thực hiện thương lượng, hòa giải việc </w:t>
      </w:r>
      <w:r w:rsidR="00716DE0">
        <w:rPr>
          <w:rFonts w:eastAsia="Calibri" w:cs="Times New Roman"/>
          <w:sz w:val="26"/>
          <w:szCs w:val="26"/>
        </w:rPr>
        <w:t>này</w:t>
      </w:r>
      <w:r>
        <w:rPr>
          <w:rFonts w:eastAsia="Calibri" w:cs="Times New Roman"/>
          <w:sz w:val="26"/>
          <w:szCs w:val="26"/>
        </w:rPr>
        <w:t xml:space="preserve"> có thể do UBND cấp xã chủ trì; n</w:t>
      </w:r>
      <w:r w:rsidR="00CA6C07" w:rsidRPr="006D150A">
        <w:rPr>
          <w:rFonts w:eastAsia="Calibri" w:cs="Times New Roman"/>
          <w:sz w:val="26"/>
          <w:szCs w:val="26"/>
        </w:rPr>
        <w:t>ếu</w:t>
      </w:r>
      <w:r w:rsidR="009B1170" w:rsidRPr="006D150A">
        <w:rPr>
          <w:rFonts w:eastAsia="Calibri" w:cs="Times New Roman"/>
          <w:sz w:val="26"/>
          <w:szCs w:val="26"/>
        </w:rPr>
        <w:t xml:space="preserve"> </w:t>
      </w:r>
      <w:r>
        <w:rPr>
          <w:rFonts w:eastAsia="Calibri" w:cs="Times New Roman"/>
          <w:sz w:val="26"/>
          <w:szCs w:val="26"/>
        </w:rPr>
        <w:t xml:space="preserve">việc </w:t>
      </w:r>
      <w:r w:rsidR="009B1170" w:rsidRPr="006D150A">
        <w:rPr>
          <w:rFonts w:eastAsia="Calibri" w:cs="Times New Roman"/>
          <w:sz w:val="26"/>
          <w:szCs w:val="26"/>
        </w:rPr>
        <w:t xml:space="preserve">hòa giải không </w:t>
      </w:r>
      <w:r w:rsidR="007536E4">
        <w:rPr>
          <w:rFonts w:eastAsia="Calibri" w:cs="Times New Roman"/>
          <w:sz w:val="26"/>
          <w:szCs w:val="26"/>
        </w:rPr>
        <w:t xml:space="preserve">thành </w:t>
      </w:r>
      <w:r w:rsidR="00CA6C07" w:rsidRPr="006D150A">
        <w:rPr>
          <w:rFonts w:eastAsia="Calibri" w:cs="Times New Roman"/>
          <w:sz w:val="26"/>
          <w:szCs w:val="26"/>
        </w:rPr>
        <w:t xml:space="preserve">thì </w:t>
      </w:r>
      <w:r w:rsidR="009B1170" w:rsidRPr="006D150A">
        <w:rPr>
          <w:rFonts w:eastAsia="Calibri" w:cs="Times New Roman"/>
          <w:sz w:val="26"/>
          <w:szCs w:val="26"/>
        </w:rPr>
        <w:t xml:space="preserve">tùy nội dung tranh chấp </w:t>
      </w:r>
      <w:r w:rsidR="00CA6C07" w:rsidRPr="006D150A">
        <w:rPr>
          <w:rFonts w:eastAsia="Calibri" w:cs="Times New Roman"/>
          <w:sz w:val="26"/>
          <w:szCs w:val="26"/>
        </w:rPr>
        <w:t xml:space="preserve">giữa các bên </w:t>
      </w:r>
      <w:r w:rsidR="009B1170" w:rsidRPr="006D150A">
        <w:rPr>
          <w:rFonts w:eastAsia="Calibri" w:cs="Times New Roman"/>
          <w:sz w:val="26"/>
          <w:szCs w:val="26"/>
        </w:rPr>
        <w:t xml:space="preserve">có thể được </w:t>
      </w:r>
      <w:r w:rsidR="00CA6C07" w:rsidRPr="006D150A">
        <w:rPr>
          <w:rFonts w:eastAsia="Calibri" w:cs="Times New Roman"/>
          <w:sz w:val="26"/>
          <w:szCs w:val="26"/>
        </w:rPr>
        <w:t xml:space="preserve">thực hiện </w:t>
      </w:r>
      <w:r w:rsidR="009B1170" w:rsidRPr="006D150A">
        <w:rPr>
          <w:rFonts w:eastAsia="Calibri" w:cs="Times New Roman"/>
          <w:sz w:val="26"/>
          <w:szCs w:val="26"/>
        </w:rPr>
        <w:t>tại tòa án hoặc UBND cấp huyện</w:t>
      </w:r>
      <w:r w:rsidR="00CA6C07" w:rsidRPr="006D150A">
        <w:rPr>
          <w:rFonts w:eastAsia="Calibri" w:cs="Times New Roman"/>
          <w:sz w:val="26"/>
          <w:szCs w:val="26"/>
        </w:rPr>
        <w:t xml:space="preserve"> </w:t>
      </w:r>
      <w:r w:rsidR="009B1170" w:rsidRPr="006D150A">
        <w:rPr>
          <w:rFonts w:eastAsia="Calibri" w:cs="Times New Roman"/>
          <w:sz w:val="26"/>
          <w:szCs w:val="26"/>
        </w:rPr>
        <w:t>(nay là UBND cấp xã)</w:t>
      </w:r>
      <w:r w:rsidR="00CA6C07" w:rsidRPr="006D150A">
        <w:rPr>
          <w:rFonts w:eastAsia="Calibri" w:cs="Times New Roman"/>
          <w:sz w:val="26"/>
          <w:szCs w:val="26"/>
        </w:rPr>
        <w:t xml:space="preserve"> để tiếp tục giải quyết</w:t>
      </w:r>
      <w:r w:rsidR="009B1170" w:rsidRPr="006D150A">
        <w:rPr>
          <w:rFonts w:eastAsia="Calibri" w:cs="Times New Roman"/>
          <w:sz w:val="26"/>
          <w:szCs w:val="26"/>
        </w:rPr>
        <w:t xml:space="preserve">. </w:t>
      </w:r>
    </w:p>
    <w:p w14:paraId="2E5AD0A2" w14:textId="756543B1" w:rsidR="009B1170" w:rsidRDefault="00CA6C07" w:rsidP="00F04DB2">
      <w:pPr>
        <w:spacing w:after="0" w:line="420" w:lineRule="exact"/>
        <w:ind w:firstLine="567"/>
        <w:jc w:val="both"/>
        <w:rPr>
          <w:rFonts w:eastAsia="Calibri" w:cs="Times New Roman"/>
          <w:sz w:val="26"/>
          <w:szCs w:val="26"/>
        </w:rPr>
      </w:pPr>
      <w:r w:rsidRPr="006D150A">
        <w:rPr>
          <w:rFonts w:eastAsia="Calibri" w:cs="Times New Roman"/>
          <w:sz w:val="26"/>
          <w:szCs w:val="26"/>
        </w:rPr>
        <w:t>UBND cấ</w:t>
      </w:r>
      <w:r w:rsidR="007536E4">
        <w:rPr>
          <w:rFonts w:eastAsia="Calibri" w:cs="Times New Roman"/>
          <w:sz w:val="26"/>
          <w:szCs w:val="26"/>
        </w:rPr>
        <w:t>p xã</w:t>
      </w:r>
      <w:r w:rsidR="00813FFB">
        <w:rPr>
          <w:rFonts w:eastAsia="Calibri" w:cs="Times New Roman"/>
          <w:sz w:val="26"/>
          <w:szCs w:val="26"/>
        </w:rPr>
        <w:t>,</w:t>
      </w:r>
      <w:r w:rsidRPr="006D150A">
        <w:rPr>
          <w:rFonts w:eastAsia="Calibri" w:cs="Times New Roman"/>
          <w:sz w:val="26"/>
          <w:szCs w:val="26"/>
        </w:rPr>
        <w:t xml:space="preserve"> tòa án hoặc trọng tài thương mại </w:t>
      </w:r>
      <w:r w:rsidR="00813FFB">
        <w:rPr>
          <w:rFonts w:eastAsia="Calibri" w:cs="Times New Roman"/>
          <w:sz w:val="26"/>
          <w:szCs w:val="26"/>
        </w:rPr>
        <w:t xml:space="preserve">sẽ </w:t>
      </w:r>
      <w:r w:rsidRPr="006D150A">
        <w:rPr>
          <w:rFonts w:eastAsia="Calibri" w:cs="Times New Roman"/>
          <w:sz w:val="26"/>
          <w:szCs w:val="26"/>
        </w:rPr>
        <w:t>giải quyết đ</w:t>
      </w:r>
      <w:r w:rsidR="009B1170" w:rsidRPr="006D150A">
        <w:rPr>
          <w:rFonts w:eastAsia="Calibri" w:cs="Times New Roman"/>
          <w:sz w:val="26"/>
          <w:szCs w:val="26"/>
        </w:rPr>
        <w:t>ối với nội dung tranh chấp về kinh phí quản lý vậ</w:t>
      </w:r>
      <w:r w:rsidR="00813FFB">
        <w:rPr>
          <w:rFonts w:eastAsia="Calibri" w:cs="Times New Roman"/>
          <w:sz w:val="26"/>
          <w:szCs w:val="26"/>
        </w:rPr>
        <w:t>n hành nhà chung cư</w:t>
      </w:r>
      <w:r w:rsidR="009B1170" w:rsidRPr="006D150A">
        <w:rPr>
          <w:rFonts w:eastAsia="Calibri" w:cs="Times New Roman"/>
          <w:sz w:val="26"/>
          <w:szCs w:val="26"/>
          <w:vertAlign w:val="superscript"/>
        </w:rPr>
        <w:footnoteReference w:id="57"/>
      </w:r>
      <w:r w:rsidR="009B1170" w:rsidRPr="006D150A">
        <w:rPr>
          <w:rFonts w:eastAsia="Calibri" w:cs="Times New Roman"/>
          <w:sz w:val="26"/>
          <w:szCs w:val="26"/>
        </w:rPr>
        <w:t xml:space="preserve">. Đối với các tranh chấp về </w:t>
      </w:r>
      <w:r w:rsidRPr="006D150A">
        <w:rPr>
          <w:rFonts w:eastAsia="Calibri" w:cs="Times New Roman"/>
          <w:sz w:val="26"/>
          <w:szCs w:val="26"/>
        </w:rPr>
        <w:t xml:space="preserve">các loại </w:t>
      </w:r>
      <w:r w:rsidR="009B1170" w:rsidRPr="006D150A">
        <w:rPr>
          <w:rFonts w:eastAsia="Calibri" w:cs="Times New Roman"/>
          <w:sz w:val="26"/>
          <w:szCs w:val="26"/>
        </w:rPr>
        <w:t>hợp đồng dịch vụ</w:t>
      </w:r>
      <w:r w:rsidRPr="006D150A">
        <w:rPr>
          <w:rFonts w:eastAsia="Calibri" w:cs="Times New Roman"/>
          <w:sz w:val="26"/>
          <w:szCs w:val="26"/>
        </w:rPr>
        <w:t xml:space="preserve"> </w:t>
      </w:r>
      <w:r w:rsidR="005F0FE9">
        <w:rPr>
          <w:rFonts w:eastAsia="Calibri" w:cs="Times New Roman"/>
          <w:sz w:val="26"/>
          <w:szCs w:val="26"/>
        </w:rPr>
        <w:t>như</w:t>
      </w:r>
      <w:r w:rsidR="009E5FFC">
        <w:rPr>
          <w:rFonts w:eastAsia="Calibri" w:cs="Times New Roman"/>
          <w:sz w:val="26"/>
          <w:szCs w:val="26"/>
        </w:rPr>
        <w:t xml:space="preserve"> </w:t>
      </w:r>
      <w:r w:rsidR="009B1170" w:rsidRPr="006D150A">
        <w:rPr>
          <w:rFonts w:eastAsia="Calibri" w:cs="Times New Roman"/>
          <w:sz w:val="26"/>
          <w:szCs w:val="26"/>
        </w:rPr>
        <w:t xml:space="preserve">quản lý vận hành, bảo trì, </w:t>
      </w:r>
      <w:r w:rsidRPr="006D150A">
        <w:rPr>
          <w:rFonts w:eastAsia="Calibri" w:cs="Times New Roman"/>
          <w:sz w:val="26"/>
          <w:szCs w:val="26"/>
        </w:rPr>
        <w:t xml:space="preserve">thuê mướn bên thứ ba thực hiện một số công việc dịch vụ trong toà nhà </w:t>
      </w:r>
      <w:r w:rsidR="009E5FFC">
        <w:rPr>
          <w:rFonts w:eastAsia="Calibri" w:cs="Times New Roman"/>
          <w:sz w:val="26"/>
          <w:szCs w:val="26"/>
        </w:rPr>
        <w:t xml:space="preserve">thì </w:t>
      </w:r>
      <w:r w:rsidR="009B1170" w:rsidRPr="006D150A">
        <w:rPr>
          <w:rFonts w:eastAsia="Calibri" w:cs="Times New Roman"/>
          <w:sz w:val="26"/>
          <w:szCs w:val="26"/>
        </w:rPr>
        <w:t>được giải quyết theo thỏa thuận giữa các bên; trường hợp thỏa thuận</w:t>
      </w:r>
      <w:r w:rsidRPr="006D150A">
        <w:rPr>
          <w:rFonts w:eastAsia="Calibri" w:cs="Times New Roman"/>
          <w:sz w:val="26"/>
          <w:szCs w:val="26"/>
        </w:rPr>
        <w:t xml:space="preserve"> không thành công </w:t>
      </w:r>
      <w:r w:rsidR="009B1170" w:rsidRPr="006D150A">
        <w:rPr>
          <w:rFonts w:eastAsia="Calibri" w:cs="Times New Roman"/>
          <w:sz w:val="26"/>
          <w:szCs w:val="26"/>
        </w:rPr>
        <w:t>thì</w:t>
      </w:r>
      <w:r w:rsidRPr="006D150A">
        <w:rPr>
          <w:rFonts w:eastAsia="Calibri" w:cs="Times New Roman"/>
          <w:sz w:val="26"/>
          <w:szCs w:val="26"/>
        </w:rPr>
        <w:t xml:space="preserve"> các bên có thể thoả thuận, thống nhất lựa chọn trọng tài thương mại hoặc tòa án giải quyết</w:t>
      </w:r>
      <w:r w:rsidR="009B1170" w:rsidRPr="006D150A">
        <w:rPr>
          <w:rFonts w:eastAsia="Calibri" w:cs="Times New Roman"/>
          <w:sz w:val="26"/>
          <w:szCs w:val="26"/>
        </w:rPr>
        <w:t xml:space="preserve"> yêu cầu tòa án hoặc trọng tài thương mại giải quyết theo quy định</w:t>
      </w:r>
      <w:r w:rsidR="009B1170" w:rsidRPr="006D150A">
        <w:rPr>
          <w:rFonts w:eastAsia="Calibri" w:cs="Times New Roman"/>
          <w:sz w:val="26"/>
          <w:szCs w:val="26"/>
          <w:vertAlign w:val="superscript"/>
        </w:rPr>
        <w:footnoteReference w:id="58"/>
      </w:r>
      <w:r w:rsidR="009B1170" w:rsidRPr="006D150A">
        <w:rPr>
          <w:rFonts w:eastAsia="Calibri" w:cs="Times New Roman"/>
          <w:sz w:val="26"/>
          <w:szCs w:val="26"/>
        </w:rPr>
        <w:t>.</w:t>
      </w:r>
    </w:p>
    <w:p w14:paraId="3F29B32C" w14:textId="02CF109E" w:rsidR="009E5FFC" w:rsidRPr="006D150A" w:rsidRDefault="009E5FFC" w:rsidP="00F04DB2">
      <w:pPr>
        <w:spacing w:after="0" w:line="420" w:lineRule="exact"/>
        <w:ind w:firstLine="567"/>
        <w:jc w:val="both"/>
        <w:rPr>
          <w:rFonts w:eastAsia="Calibri" w:cs="Times New Roman"/>
          <w:sz w:val="26"/>
          <w:szCs w:val="26"/>
        </w:rPr>
      </w:pPr>
      <w:r>
        <w:rPr>
          <w:rFonts w:eastAsia="Calibri" w:cs="Times New Roman"/>
          <w:sz w:val="26"/>
          <w:szCs w:val="26"/>
        </w:rPr>
        <w:t xml:space="preserve">Như vậy, khi có xảy ra tranh chấp hợp đồng </w:t>
      </w:r>
      <w:r w:rsidR="00244760">
        <w:rPr>
          <w:rFonts w:eastAsia="Calibri" w:cs="Times New Roman"/>
          <w:sz w:val="26"/>
          <w:szCs w:val="26"/>
        </w:rPr>
        <w:t xml:space="preserve">trong lĩnh vực này </w:t>
      </w:r>
      <w:r>
        <w:rPr>
          <w:rFonts w:eastAsia="Calibri" w:cs="Times New Roman"/>
          <w:sz w:val="26"/>
          <w:szCs w:val="26"/>
        </w:rPr>
        <w:t xml:space="preserve">thì trình tự, phương thức giải quyết được pháp luật quy định ưu tiên trước hết là đối thoại, </w:t>
      </w:r>
      <w:r w:rsidR="007536E4">
        <w:rPr>
          <w:rFonts w:eastAsia="Calibri" w:cs="Times New Roman"/>
          <w:sz w:val="26"/>
          <w:szCs w:val="26"/>
        </w:rPr>
        <w:t xml:space="preserve">thượng lượng, </w:t>
      </w:r>
      <w:r>
        <w:rPr>
          <w:rFonts w:eastAsia="Calibri" w:cs="Times New Roman"/>
          <w:sz w:val="26"/>
          <w:szCs w:val="26"/>
        </w:rPr>
        <w:t>hòa giải sau đó có thể lựa chọn UBND cấp xã hoặ</w:t>
      </w:r>
      <w:r w:rsidR="007536E4">
        <w:rPr>
          <w:rFonts w:eastAsia="Calibri" w:cs="Times New Roman"/>
          <w:sz w:val="26"/>
          <w:szCs w:val="26"/>
        </w:rPr>
        <w:t>c t</w:t>
      </w:r>
      <w:r>
        <w:rPr>
          <w:rFonts w:eastAsia="Calibri" w:cs="Times New Roman"/>
          <w:sz w:val="26"/>
          <w:szCs w:val="26"/>
        </w:rPr>
        <w:t xml:space="preserve">òa án </w:t>
      </w:r>
      <w:r w:rsidR="00244760">
        <w:rPr>
          <w:rFonts w:eastAsia="Calibri" w:cs="Times New Roman"/>
          <w:sz w:val="26"/>
          <w:szCs w:val="26"/>
        </w:rPr>
        <w:t xml:space="preserve">để giải quyết; còn phương thức sử dụng hình thức trọng tài thương mại không được các bên lựa chọn nhiều trên thực tế, do còn khá mới đối với </w:t>
      </w:r>
      <w:r w:rsidR="00000398">
        <w:rPr>
          <w:rFonts w:eastAsia="Calibri" w:cs="Times New Roman"/>
          <w:sz w:val="26"/>
          <w:szCs w:val="26"/>
        </w:rPr>
        <w:t>việc áp dụ</w:t>
      </w:r>
      <w:r w:rsidR="007536E4">
        <w:rPr>
          <w:rFonts w:eastAsia="Calibri" w:cs="Times New Roman"/>
          <w:sz w:val="26"/>
          <w:szCs w:val="26"/>
        </w:rPr>
        <w:t>ng phương thực này đối với loại hình</w:t>
      </w:r>
      <w:r w:rsidR="00000398">
        <w:rPr>
          <w:rFonts w:eastAsia="Calibri" w:cs="Times New Roman"/>
          <w:sz w:val="26"/>
          <w:szCs w:val="26"/>
        </w:rPr>
        <w:t xml:space="preserve"> </w:t>
      </w:r>
      <w:r w:rsidR="007536E4">
        <w:rPr>
          <w:rFonts w:eastAsia="Calibri" w:cs="Times New Roman"/>
          <w:sz w:val="26"/>
          <w:szCs w:val="26"/>
        </w:rPr>
        <w:t>hợp đồng trong lĩnh vực quản lý vậ</w:t>
      </w:r>
      <w:r w:rsidR="001241AB">
        <w:rPr>
          <w:rFonts w:eastAsia="Calibri" w:cs="Times New Roman"/>
          <w:sz w:val="26"/>
          <w:szCs w:val="26"/>
        </w:rPr>
        <w:t xml:space="preserve">n hành nhà chung cư </w:t>
      </w:r>
      <w:r w:rsidR="00244760">
        <w:rPr>
          <w:rFonts w:eastAsia="Calibri" w:cs="Times New Roman"/>
          <w:sz w:val="26"/>
          <w:szCs w:val="26"/>
        </w:rPr>
        <w:t xml:space="preserve">tại Việt Nam. </w:t>
      </w:r>
    </w:p>
    <w:p w14:paraId="6D02B57C" w14:textId="77777777" w:rsidR="009B1170" w:rsidRPr="006D150A" w:rsidRDefault="009B1170" w:rsidP="00F04DB2">
      <w:pPr>
        <w:spacing w:after="0" w:line="420" w:lineRule="exact"/>
        <w:ind w:firstLine="567"/>
        <w:jc w:val="both"/>
        <w:rPr>
          <w:rFonts w:eastAsia="Calibri" w:cs="Times New Roman"/>
          <w:sz w:val="26"/>
          <w:szCs w:val="26"/>
        </w:rPr>
      </w:pPr>
      <w:r w:rsidRPr="006D150A">
        <w:rPr>
          <w:rFonts w:eastAsia="Calibri" w:cs="Times New Roman"/>
          <w:sz w:val="26"/>
          <w:szCs w:val="26"/>
        </w:rPr>
        <w:t>2.1.5.2. Xử lý vi phạm</w:t>
      </w:r>
    </w:p>
    <w:p w14:paraId="1BF93FB3" w14:textId="15220482" w:rsidR="009B1170" w:rsidRPr="006D150A" w:rsidRDefault="009B1170" w:rsidP="00F04DB2">
      <w:pPr>
        <w:spacing w:after="0" w:line="420" w:lineRule="exact"/>
        <w:ind w:firstLine="567"/>
        <w:jc w:val="both"/>
        <w:rPr>
          <w:rFonts w:eastAsia="Calibri" w:cs="Times New Roman"/>
          <w:sz w:val="26"/>
          <w:szCs w:val="26"/>
        </w:rPr>
      </w:pPr>
      <w:r w:rsidRPr="006D150A">
        <w:rPr>
          <w:rFonts w:eastAsia="Calibri" w:cs="Times New Roman"/>
          <w:sz w:val="26"/>
          <w:szCs w:val="26"/>
        </w:rPr>
        <w:lastRenderedPageBreak/>
        <w:t>Việc xử lý vi phạm được quy định tại Điều 195 Luật Nhà ở</w:t>
      </w:r>
      <w:r w:rsidR="00813FFB">
        <w:rPr>
          <w:rFonts w:eastAsia="Calibri" w:cs="Times New Roman"/>
          <w:sz w:val="26"/>
          <w:szCs w:val="26"/>
        </w:rPr>
        <w:t xml:space="preserve"> năm 2023, </w:t>
      </w:r>
      <w:r w:rsidRPr="006D150A">
        <w:rPr>
          <w:rFonts w:eastAsia="Calibri" w:cs="Times New Roman"/>
          <w:sz w:val="26"/>
          <w:szCs w:val="26"/>
        </w:rPr>
        <w:t>Điều 45 Thông tư số 05/2024/TT-BXD và Nghị định số 16/2022/NĐ-CP</w:t>
      </w:r>
      <w:r w:rsidR="00494ED6" w:rsidRPr="006D150A">
        <w:rPr>
          <w:rFonts w:eastAsia="Calibri" w:cs="Times New Roman"/>
          <w:sz w:val="26"/>
          <w:szCs w:val="26"/>
        </w:rPr>
        <w:t>, cụ thể:</w:t>
      </w:r>
      <w:r w:rsidRPr="006D150A">
        <w:rPr>
          <w:rFonts w:eastAsia="Calibri" w:cs="Times New Roman"/>
          <w:sz w:val="26"/>
          <w:szCs w:val="26"/>
        </w:rPr>
        <w:t xml:space="preserve"> </w:t>
      </w:r>
    </w:p>
    <w:p w14:paraId="325490CF" w14:textId="2A2FAAFD" w:rsidR="00813FFB" w:rsidRDefault="00494ED6" w:rsidP="00767B6D">
      <w:pPr>
        <w:spacing w:after="0" w:line="420" w:lineRule="atLeast"/>
        <w:ind w:firstLine="567"/>
        <w:jc w:val="both"/>
        <w:rPr>
          <w:rFonts w:eastAsia="Calibri" w:cs="Times New Roman"/>
          <w:sz w:val="26"/>
          <w:szCs w:val="26"/>
        </w:rPr>
      </w:pPr>
      <w:r w:rsidRPr="006D150A">
        <w:rPr>
          <w:rFonts w:eastAsia="Calibri" w:cs="Times New Roman"/>
          <w:sz w:val="26"/>
          <w:szCs w:val="26"/>
        </w:rPr>
        <w:t>V</w:t>
      </w:r>
      <w:r w:rsidR="00CD594D" w:rsidRPr="006D150A">
        <w:rPr>
          <w:rFonts w:eastAsia="Calibri" w:cs="Times New Roman"/>
          <w:sz w:val="26"/>
          <w:szCs w:val="26"/>
        </w:rPr>
        <w:t>iệc xử lý vi phạm của tổ chức, cá nhân có hành vi vi phạm</w:t>
      </w:r>
      <w:r w:rsidR="007536E4">
        <w:rPr>
          <w:rFonts w:eastAsia="Calibri" w:cs="Times New Roman"/>
          <w:sz w:val="26"/>
          <w:szCs w:val="26"/>
        </w:rPr>
        <w:t xml:space="preserve"> được </w:t>
      </w:r>
      <w:r w:rsidRPr="006D150A">
        <w:rPr>
          <w:rFonts w:eastAsia="Calibri" w:cs="Times New Roman"/>
          <w:sz w:val="26"/>
          <w:szCs w:val="26"/>
        </w:rPr>
        <w:t xml:space="preserve">quy định </w:t>
      </w:r>
      <w:r w:rsidR="005962E0">
        <w:rPr>
          <w:rFonts w:eastAsia="Calibri" w:cs="Times New Roman"/>
          <w:sz w:val="26"/>
          <w:szCs w:val="26"/>
        </w:rPr>
        <w:t xml:space="preserve">căn cứ trên </w:t>
      </w:r>
      <w:r w:rsidR="009B1170" w:rsidRPr="006D150A">
        <w:rPr>
          <w:rFonts w:eastAsia="Calibri" w:cs="Times New Roman"/>
          <w:sz w:val="26"/>
          <w:szCs w:val="26"/>
        </w:rPr>
        <w:t>tính chất, mức độ vi phạm mà bên cung ứng dịch vụ, bên sử dụng dịch vụ và các bên có liên quan sẽ bị xử lý kỷ luật, xử phạt vi phạm hành chính hoặc bị truy cứu trách nhiệm hình sự, nếu gây thiệt hại phải bồi thường theo quy định của pháp luật</w:t>
      </w:r>
      <w:r w:rsidR="009B1170" w:rsidRPr="006D150A">
        <w:rPr>
          <w:rFonts w:eastAsia="Calibri" w:cs="Times New Roman"/>
          <w:sz w:val="26"/>
          <w:szCs w:val="26"/>
          <w:vertAlign w:val="superscript"/>
        </w:rPr>
        <w:footnoteReference w:id="59"/>
      </w:r>
      <w:r w:rsidR="009B1170" w:rsidRPr="006D150A">
        <w:rPr>
          <w:rFonts w:eastAsia="Calibri" w:cs="Times New Roman"/>
          <w:sz w:val="26"/>
          <w:szCs w:val="26"/>
        </w:rPr>
        <w:t>.</w:t>
      </w:r>
      <w:r w:rsidR="0061408F">
        <w:rPr>
          <w:rFonts w:eastAsia="Calibri" w:cs="Times New Roman"/>
          <w:sz w:val="26"/>
          <w:szCs w:val="26"/>
        </w:rPr>
        <w:t xml:space="preserve"> Đối với công tác quản lý sử dụng nhà chung cư, </w:t>
      </w:r>
      <w:r w:rsidR="00CD594D" w:rsidRPr="006D150A">
        <w:rPr>
          <w:rFonts w:eastAsia="Calibri" w:cs="Times New Roman"/>
          <w:sz w:val="26"/>
          <w:szCs w:val="26"/>
          <w:lang w:val="vi-VN"/>
        </w:rPr>
        <w:t xml:space="preserve">tùy theo mức độ vi phạm </w:t>
      </w:r>
      <w:r w:rsidR="00C818D1" w:rsidRPr="006D150A">
        <w:rPr>
          <w:rFonts w:eastAsia="Calibri" w:cs="Times New Roman"/>
          <w:sz w:val="26"/>
          <w:szCs w:val="26"/>
        </w:rPr>
        <w:t>của</w:t>
      </w:r>
      <w:r w:rsidR="009B1170" w:rsidRPr="006D150A">
        <w:rPr>
          <w:rFonts w:eastAsia="Calibri" w:cs="Times New Roman"/>
          <w:sz w:val="26"/>
          <w:szCs w:val="26"/>
        </w:rPr>
        <w:t xml:space="preserve"> n</w:t>
      </w:r>
      <w:r w:rsidR="009B1170" w:rsidRPr="006D150A">
        <w:rPr>
          <w:rFonts w:eastAsia="Calibri" w:cs="Times New Roman"/>
          <w:sz w:val="26"/>
          <w:szCs w:val="26"/>
          <w:lang w:val="vi-VN"/>
        </w:rPr>
        <w:t xml:space="preserve">gười lợi dụng chức vụ quyền hạn, chủ sở hữu, người sử dụng nhà chung cư </w:t>
      </w:r>
      <w:r w:rsidR="00C818D1" w:rsidRPr="006D150A">
        <w:rPr>
          <w:rFonts w:eastAsia="Calibri" w:cs="Times New Roman"/>
          <w:sz w:val="26"/>
          <w:szCs w:val="26"/>
        </w:rPr>
        <w:t xml:space="preserve">mà </w:t>
      </w:r>
      <w:r w:rsidR="009B1170" w:rsidRPr="006D150A">
        <w:rPr>
          <w:rFonts w:eastAsia="Calibri" w:cs="Times New Roman"/>
          <w:sz w:val="26"/>
          <w:szCs w:val="26"/>
          <w:lang w:val="vi-VN"/>
        </w:rPr>
        <w:t xml:space="preserve">làm trái quy định </w:t>
      </w:r>
      <w:r w:rsidR="00C818D1" w:rsidRPr="006D150A">
        <w:rPr>
          <w:rFonts w:eastAsia="Calibri" w:cs="Times New Roman"/>
          <w:sz w:val="26"/>
          <w:szCs w:val="26"/>
        </w:rPr>
        <w:t xml:space="preserve">thì </w:t>
      </w:r>
      <w:r w:rsidR="009B1170" w:rsidRPr="006D150A">
        <w:rPr>
          <w:rFonts w:eastAsia="Calibri" w:cs="Times New Roman"/>
          <w:sz w:val="26"/>
          <w:szCs w:val="26"/>
          <w:lang w:val="vi-VN"/>
        </w:rPr>
        <w:t>bị xử lý hành chính hoặc bị truy cứu trách nhiệm hình sự</w:t>
      </w:r>
      <w:r w:rsidR="0061408F">
        <w:rPr>
          <w:rStyle w:val="FootnoteReference"/>
          <w:rFonts w:eastAsia="Calibri" w:cs="Times New Roman"/>
          <w:sz w:val="26"/>
          <w:szCs w:val="26"/>
          <w:lang w:val="vi-VN"/>
        </w:rPr>
        <w:footnoteReference w:id="60"/>
      </w:r>
      <w:r w:rsidR="00813FFB">
        <w:rPr>
          <w:rFonts w:eastAsia="Calibri" w:cs="Times New Roman"/>
          <w:sz w:val="26"/>
          <w:szCs w:val="26"/>
        </w:rPr>
        <w:t xml:space="preserve">. </w:t>
      </w:r>
    </w:p>
    <w:p w14:paraId="13A99847" w14:textId="47EB0F61" w:rsidR="00813FFB" w:rsidRDefault="009B1170" w:rsidP="00767B6D">
      <w:pPr>
        <w:spacing w:after="0" w:line="420" w:lineRule="atLeast"/>
        <w:ind w:firstLine="567"/>
        <w:jc w:val="both"/>
        <w:rPr>
          <w:rFonts w:eastAsia="Calibri" w:cs="Times New Roman"/>
          <w:sz w:val="26"/>
          <w:szCs w:val="26"/>
        </w:rPr>
      </w:pPr>
      <w:r w:rsidRPr="006D150A">
        <w:rPr>
          <w:rFonts w:eastAsia="Calibri" w:cs="Times New Roman"/>
          <w:sz w:val="26"/>
          <w:szCs w:val="26"/>
        </w:rPr>
        <w:t xml:space="preserve">Hành vi vi phạm, hình thức xử phạt và biện pháp khắc phục hậu quả của </w:t>
      </w:r>
      <w:r w:rsidR="00C818D1" w:rsidRPr="006D150A">
        <w:rPr>
          <w:rFonts w:eastAsia="Calibri" w:cs="Times New Roman"/>
          <w:sz w:val="26"/>
          <w:szCs w:val="26"/>
        </w:rPr>
        <w:t xml:space="preserve">các bên trong </w:t>
      </w:r>
      <w:r w:rsidRPr="006D150A">
        <w:rPr>
          <w:rFonts w:eastAsia="Calibri" w:cs="Times New Roman"/>
          <w:sz w:val="26"/>
          <w:szCs w:val="26"/>
        </w:rPr>
        <w:t xml:space="preserve">việc </w:t>
      </w:r>
      <w:r w:rsidR="00C818D1" w:rsidRPr="006D150A">
        <w:rPr>
          <w:rFonts w:eastAsia="Calibri" w:cs="Times New Roman"/>
          <w:sz w:val="26"/>
          <w:szCs w:val="26"/>
        </w:rPr>
        <w:t xml:space="preserve">giao kết và </w:t>
      </w:r>
      <w:r w:rsidRPr="006D150A">
        <w:rPr>
          <w:rFonts w:eastAsia="Calibri" w:cs="Times New Roman"/>
          <w:sz w:val="26"/>
          <w:szCs w:val="26"/>
        </w:rPr>
        <w:t xml:space="preserve">thực hiện </w:t>
      </w:r>
      <w:r w:rsidR="00494ED6" w:rsidRPr="006D150A">
        <w:rPr>
          <w:rFonts w:eastAsia="Calibri" w:cs="Times New Roman"/>
          <w:sz w:val="26"/>
          <w:szCs w:val="26"/>
        </w:rPr>
        <w:t>hợp đồng</w:t>
      </w:r>
      <w:r w:rsidRPr="006D150A">
        <w:rPr>
          <w:rFonts w:eastAsia="Calibri" w:cs="Times New Roman"/>
          <w:sz w:val="26"/>
          <w:szCs w:val="26"/>
        </w:rPr>
        <w:t xml:space="preserve"> được quy định tại Nghị định xử phạt vi phạm hành chính số 16</w:t>
      </w:r>
      <w:r w:rsidR="007536E4">
        <w:rPr>
          <w:rFonts w:eastAsia="Calibri" w:cs="Times New Roman"/>
          <w:sz w:val="26"/>
          <w:szCs w:val="26"/>
        </w:rPr>
        <w:t>/2022/NĐ-CP</w:t>
      </w:r>
      <w:r w:rsidRPr="006D150A">
        <w:rPr>
          <w:rFonts w:eastAsia="Calibri" w:cs="Times New Roman"/>
          <w:sz w:val="26"/>
          <w:szCs w:val="26"/>
        </w:rPr>
        <w:t xml:space="preserve">, cụ thể: </w:t>
      </w:r>
      <w:r w:rsidR="00494ED6" w:rsidRPr="006D150A">
        <w:rPr>
          <w:rFonts w:eastAsia="Calibri" w:cs="Times New Roman"/>
          <w:sz w:val="26"/>
          <w:szCs w:val="26"/>
        </w:rPr>
        <w:t xml:space="preserve">Đối với đơn vị vận hành, </w:t>
      </w:r>
      <w:r w:rsidR="00813FFB">
        <w:rPr>
          <w:rFonts w:eastAsia="Calibri" w:cs="Times New Roman"/>
          <w:sz w:val="26"/>
          <w:szCs w:val="26"/>
        </w:rPr>
        <w:t xml:space="preserve">các hành vi bị xử phạt bao </w:t>
      </w:r>
      <w:r w:rsidR="00494ED6" w:rsidRPr="006D150A">
        <w:rPr>
          <w:rFonts w:eastAsia="Calibri" w:cs="Times New Roman"/>
          <w:sz w:val="26"/>
          <w:szCs w:val="26"/>
        </w:rPr>
        <w:t>gồm</w:t>
      </w:r>
      <w:bookmarkStart w:id="11" w:name="diem_68_1_b"/>
      <w:r w:rsidR="00767B6D">
        <w:rPr>
          <w:rFonts w:eastAsia="Calibri" w:cs="Times New Roman"/>
          <w:sz w:val="26"/>
          <w:szCs w:val="26"/>
        </w:rPr>
        <w:t xml:space="preserve"> </w:t>
      </w:r>
      <w:r w:rsidRPr="006D150A">
        <w:rPr>
          <w:rFonts w:eastAsia="Calibri" w:cs="Times New Roman"/>
          <w:sz w:val="26"/>
          <w:szCs w:val="26"/>
        </w:rPr>
        <w:t>không báo cáo công khai về công tác quản lý vận hành nhà chung cư với Ban quản trị nhà chung cư theo quy định hoặc theo yêu cầu của cơ quan có thẩm quyền;</w:t>
      </w:r>
      <w:bookmarkStart w:id="12" w:name="diem_68_1_c"/>
      <w:bookmarkEnd w:id="11"/>
      <w:r w:rsidR="00C818D1" w:rsidRPr="006D150A">
        <w:rPr>
          <w:rFonts w:eastAsia="Calibri" w:cs="Times New Roman"/>
          <w:sz w:val="26"/>
          <w:szCs w:val="26"/>
        </w:rPr>
        <w:t xml:space="preserve"> hợp đồng dịch vụ quản lý vận hành nhà chung cư lập không đúng quy định; </w:t>
      </w:r>
      <w:r w:rsidRPr="006D150A">
        <w:rPr>
          <w:rFonts w:eastAsia="Calibri" w:cs="Times New Roman"/>
          <w:sz w:val="26"/>
          <w:szCs w:val="26"/>
        </w:rPr>
        <w:t>không báo cáo tình hình quản lý vận hành tại hội nghị nhà chung cư; không lấy ý kiến góp ý của người sử dụng về cung cấp dịch vụ quản lý vận hành nhà chung cư theo quy định</w:t>
      </w:r>
      <w:bookmarkStart w:id="13" w:name="diem_68_2_a"/>
      <w:bookmarkEnd w:id="12"/>
      <w:r w:rsidRPr="006D150A">
        <w:rPr>
          <w:rFonts w:eastAsia="Calibri" w:cs="Times New Roman"/>
          <w:sz w:val="26"/>
          <w:szCs w:val="26"/>
        </w:rPr>
        <w:t>;</w:t>
      </w:r>
      <w:bookmarkStart w:id="14" w:name="diem_68_2_b"/>
      <w:bookmarkEnd w:id="13"/>
      <w:r w:rsidR="00C818D1" w:rsidRPr="006D150A">
        <w:rPr>
          <w:rFonts w:eastAsia="Calibri" w:cs="Times New Roman"/>
          <w:sz w:val="26"/>
          <w:szCs w:val="26"/>
        </w:rPr>
        <w:t xml:space="preserve"> </w:t>
      </w:r>
      <w:r w:rsidRPr="006D150A">
        <w:rPr>
          <w:rFonts w:eastAsia="Calibri" w:cs="Times New Roman"/>
          <w:sz w:val="26"/>
          <w:szCs w:val="26"/>
        </w:rPr>
        <w:t>không đủ các bộ phận chuyên môn nghiệp vụ về quản lý vận hành nhà chung cư;</w:t>
      </w:r>
      <w:bookmarkStart w:id="15" w:name="diem_68_2_c"/>
      <w:bookmarkEnd w:id="14"/>
      <w:r w:rsidR="00C818D1" w:rsidRPr="006D150A">
        <w:rPr>
          <w:rFonts w:eastAsia="Calibri" w:cs="Times New Roman"/>
          <w:sz w:val="26"/>
          <w:szCs w:val="26"/>
        </w:rPr>
        <w:t xml:space="preserve"> không đủ điều kiện về năng lực, chức năng, quản lý vận hành nhà chung cư mà vẫn thực hiện quản lý vận hành nhà chung cư; quản lý, sử dụng kinh phí quản lý vận hành không đúng quy định; thực hiện bảo trì phần sở hữu chung của nhà chung cư theo hợp đồng bảo trì khi không đủ năng lực bảo trì; </w:t>
      </w:r>
      <w:r w:rsidRPr="006D150A">
        <w:rPr>
          <w:rFonts w:eastAsia="Calibri" w:cs="Times New Roman"/>
          <w:sz w:val="26"/>
          <w:szCs w:val="26"/>
        </w:rPr>
        <w:t>sử dụng người không có giấy chứng nhận đã được đào tạo, bồi dưỡng kiến thức chuyên môn nghiệp vụ về quản lý vận hành nhà chung cư để thực hiện công việc chuyên môn</w:t>
      </w:r>
      <w:bookmarkStart w:id="16" w:name="diem_68_2_dd"/>
      <w:bookmarkEnd w:id="15"/>
      <w:r w:rsidRPr="006D150A">
        <w:rPr>
          <w:rFonts w:eastAsia="Calibri" w:cs="Times New Roman"/>
          <w:sz w:val="26"/>
          <w:szCs w:val="26"/>
          <w:vertAlign w:val="superscript"/>
        </w:rPr>
        <w:footnoteReference w:id="61"/>
      </w:r>
      <w:bookmarkEnd w:id="16"/>
      <w:r w:rsidR="009E5FFC">
        <w:rPr>
          <w:rFonts w:eastAsia="Calibri" w:cs="Times New Roman"/>
          <w:sz w:val="26"/>
          <w:szCs w:val="26"/>
        </w:rPr>
        <w:t xml:space="preserve"> và số tiền xử phạt từ 60.000.000 đồng đến 100.000.000 đồng tùy hành vi</w:t>
      </w:r>
      <w:r w:rsidR="00813FFB">
        <w:rPr>
          <w:rFonts w:eastAsia="Calibri" w:cs="Times New Roman"/>
          <w:sz w:val="26"/>
          <w:szCs w:val="26"/>
        </w:rPr>
        <w:t>.</w:t>
      </w:r>
    </w:p>
    <w:p w14:paraId="6C12DF49" w14:textId="63AE403D" w:rsidR="009B1170" w:rsidRDefault="00813FFB" w:rsidP="00767B6D">
      <w:pPr>
        <w:spacing w:after="0" w:line="420" w:lineRule="atLeast"/>
        <w:ind w:firstLine="567"/>
        <w:jc w:val="both"/>
        <w:rPr>
          <w:rFonts w:eastAsia="Calibri" w:cs="Times New Roman"/>
          <w:iCs/>
          <w:sz w:val="26"/>
          <w:szCs w:val="26"/>
        </w:rPr>
      </w:pPr>
      <w:r>
        <w:rPr>
          <w:rFonts w:eastAsia="Calibri" w:cs="Times New Roman"/>
          <w:sz w:val="26"/>
          <w:szCs w:val="26"/>
        </w:rPr>
        <w:t xml:space="preserve"> Đ</w:t>
      </w:r>
      <w:r w:rsidR="00494ED6" w:rsidRPr="006D150A">
        <w:rPr>
          <w:rFonts w:eastAsia="Calibri" w:cs="Times New Roman"/>
          <w:sz w:val="26"/>
          <w:szCs w:val="26"/>
        </w:rPr>
        <w:t xml:space="preserve">ối với </w:t>
      </w:r>
      <w:r w:rsidR="00C818D1" w:rsidRPr="006D150A">
        <w:rPr>
          <w:rFonts w:eastAsia="Calibri" w:cs="Times New Roman"/>
          <w:sz w:val="26"/>
          <w:szCs w:val="26"/>
        </w:rPr>
        <w:t>BQT</w:t>
      </w:r>
      <w:r>
        <w:rPr>
          <w:rFonts w:eastAsia="Calibri" w:cs="Times New Roman"/>
          <w:sz w:val="26"/>
          <w:szCs w:val="26"/>
        </w:rPr>
        <w:t xml:space="preserve"> các hành vi </w:t>
      </w:r>
      <w:r w:rsidR="009E5FFC">
        <w:rPr>
          <w:rFonts w:eastAsia="Calibri" w:cs="Times New Roman"/>
          <w:sz w:val="26"/>
          <w:szCs w:val="26"/>
        </w:rPr>
        <w:t>bị quy định xử phạt gồm</w:t>
      </w:r>
      <w:bookmarkStart w:id="17" w:name="diem_69_2_b"/>
      <w:r w:rsidR="00767B6D">
        <w:rPr>
          <w:rFonts w:eastAsia="Calibri" w:cs="Times New Roman"/>
          <w:sz w:val="26"/>
          <w:szCs w:val="26"/>
        </w:rPr>
        <w:t xml:space="preserve"> </w:t>
      </w:r>
      <w:r w:rsidR="009B1170" w:rsidRPr="006D150A">
        <w:rPr>
          <w:rFonts w:eastAsia="Calibri" w:cs="Times New Roman"/>
          <w:sz w:val="26"/>
          <w:szCs w:val="26"/>
        </w:rPr>
        <w:t>tự ý chuyển đổi công năng, mục đích sử dụng phần sở hữu chung, sử dụng chung;</w:t>
      </w:r>
      <w:bookmarkStart w:id="18" w:name="diem_69_2_c"/>
      <w:bookmarkEnd w:id="17"/>
      <w:r w:rsidR="009B1170" w:rsidRPr="006D150A">
        <w:rPr>
          <w:rFonts w:eastAsia="Calibri" w:cs="Times New Roman"/>
          <w:sz w:val="26"/>
          <w:szCs w:val="26"/>
        </w:rPr>
        <w:t xml:space="preserve"> tự quyết định mức giá dịch vụ quản lý, vận hành nhà chung cư mà không thông qua hội nghị nhà chung cư;</w:t>
      </w:r>
      <w:bookmarkStart w:id="19" w:name="diem_69_2_d"/>
      <w:bookmarkEnd w:id="18"/>
      <w:r w:rsidR="009B1170" w:rsidRPr="006D150A">
        <w:rPr>
          <w:rFonts w:eastAsia="Calibri" w:cs="Times New Roman"/>
          <w:sz w:val="26"/>
          <w:szCs w:val="26"/>
        </w:rPr>
        <w:t xml:space="preserve"> không báo cáo hội nghị nhà chung cư về việc thu, chi theo quy định</w:t>
      </w:r>
      <w:r w:rsidR="00C818D1" w:rsidRPr="006D150A">
        <w:rPr>
          <w:rFonts w:eastAsia="Calibri" w:cs="Times New Roman"/>
          <w:sz w:val="26"/>
          <w:szCs w:val="26"/>
        </w:rPr>
        <w:t>; không có văn bản yêu cầu chủ đầu tư để bàn giao hồ sơ nhà chung cư;</w:t>
      </w:r>
      <w:bookmarkStart w:id="20" w:name="diem_69_1_e"/>
      <w:r w:rsidR="00C818D1" w:rsidRPr="006D150A">
        <w:rPr>
          <w:rFonts w:eastAsia="Calibri" w:cs="Times New Roman"/>
          <w:sz w:val="26"/>
          <w:szCs w:val="26"/>
        </w:rPr>
        <w:t xml:space="preserve"> không bàn giao lại hồ</w:t>
      </w:r>
      <w:r>
        <w:rPr>
          <w:rFonts w:eastAsia="Calibri" w:cs="Times New Roman"/>
          <w:sz w:val="26"/>
          <w:szCs w:val="26"/>
        </w:rPr>
        <w:t xml:space="preserve"> sơ</w:t>
      </w:r>
      <w:r w:rsidR="00C818D1" w:rsidRPr="006D150A">
        <w:rPr>
          <w:rFonts w:eastAsia="Calibri" w:cs="Times New Roman"/>
          <w:sz w:val="26"/>
          <w:szCs w:val="26"/>
        </w:rPr>
        <w:t>, giấy tờ đang quản lý cho Ban quản trị mới</w:t>
      </w:r>
      <w:bookmarkEnd w:id="19"/>
      <w:bookmarkEnd w:id="20"/>
      <w:r w:rsidR="00494ED6" w:rsidRPr="006D150A">
        <w:rPr>
          <w:rFonts w:eastAsia="Calibri" w:cs="Times New Roman"/>
          <w:i/>
          <w:iCs/>
          <w:sz w:val="26"/>
          <w:szCs w:val="26"/>
        </w:rPr>
        <w:t>”</w:t>
      </w:r>
      <w:r w:rsidR="009B1170" w:rsidRPr="006D150A">
        <w:rPr>
          <w:rFonts w:eastAsia="Calibri" w:cs="Times New Roman"/>
          <w:sz w:val="26"/>
          <w:szCs w:val="26"/>
          <w:vertAlign w:val="superscript"/>
        </w:rPr>
        <w:footnoteReference w:id="62"/>
      </w:r>
      <w:r w:rsidR="009E5FFC">
        <w:rPr>
          <w:rFonts w:eastAsia="Calibri" w:cs="Times New Roman"/>
          <w:i/>
          <w:iCs/>
          <w:sz w:val="26"/>
          <w:szCs w:val="26"/>
        </w:rPr>
        <w:t xml:space="preserve"> </w:t>
      </w:r>
      <w:r w:rsidR="009E5FFC">
        <w:rPr>
          <w:rFonts w:eastAsia="Calibri" w:cs="Times New Roman"/>
          <w:iCs/>
          <w:sz w:val="26"/>
          <w:szCs w:val="26"/>
        </w:rPr>
        <w:t>và số tiền xử phạt từ 60.000.000 đồng đến 120.000.000 đồng</w:t>
      </w:r>
      <w:r>
        <w:rPr>
          <w:rFonts w:eastAsia="Calibri" w:cs="Times New Roman"/>
          <w:iCs/>
          <w:sz w:val="26"/>
          <w:szCs w:val="26"/>
        </w:rPr>
        <w:t>.</w:t>
      </w:r>
    </w:p>
    <w:p w14:paraId="4BC28CDC" w14:textId="304FF0F4" w:rsidR="00813FFB" w:rsidRPr="00813FFB" w:rsidRDefault="00813FFB" w:rsidP="00767B6D">
      <w:pPr>
        <w:spacing w:after="0" w:line="420" w:lineRule="atLeast"/>
        <w:ind w:firstLine="567"/>
        <w:jc w:val="both"/>
        <w:rPr>
          <w:rFonts w:eastAsia="Calibri" w:cs="Times New Roman"/>
          <w:sz w:val="26"/>
          <w:szCs w:val="26"/>
        </w:rPr>
      </w:pPr>
      <w:r>
        <w:rPr>
          <w:rFonts w:eastAsia="Calibri" w:cs="Times New Roman"/>
          <w:iCs/>
          <w:sz w:val="26"/>
          <w:szCs w:val="26"/>
        </w:rPr>
        <w:lastRenderedPageBreak/>
        <w:t>Như vậy, về cơ bản các hành vi vi phạm có thể xảy ra, phát sinh trong quá trình giao kết và thực hiện hợp đồng đã được quy định</w:t>
      </w:r>
      <w:r w:rsidR="009E5FFC">
        <w:rPr>
          <w:rFonts w:eastAsia="Calibri" w:cs="Times New Roman"/>
          <w:iCs/>
          <w:sz w:val="26"/>
          <w:szCs w:val="26"/>
        </w:rPr>
        <w:t xml:space="preserve"> và mức phạt là tương đối cao đối với mỗi hành vi. Hiện nay, </w:t>
      </w:r>
      <w:r w:rsidR="00767B6D">
        <w:rPr>
          <w:rFonts w:eastAsia="Calibri" w:cs="Times New Roman"/>
          <w:iCs/>
          <w:sz w:val="26"/>
          <w:szCs w:val="26"/>
        </w:rPr>
        <w:t>N</w:t>
      </w:r>
      <w:r w:rsidR="009E5FFC">
        <w:rPr>
          <w:rFonts w:eastAsia="Calibri" w:cs="Times New Roman"/>
          <w:iCs/>
          <w:sz w:val="26"/>
          <w:szCs w:val="26"/>
        </w:rPr>
        <w:t>ghị định số 16</w:t>
      </w:r>
      <w:r w:rsidR="00767B6D">
        <w:rPr>
          <w:rFonts w:eastAsia="Calibri" w:cs="Times New Roman"/>
          <w:iCs/>
          <w:sz w:val="26"/>
          <w:szCs w:val="26"/>
        </w:rPr>
        <w:t>/</w:t>
      </w:r>
      <w:r w:rsidR="009E5FFC">
        <w:rPr>
          <w:rFonts w:eastAsia="Calibri" w:cs="Times New Roman"/>
          <w:iCs/>
          <w:sz w:val="26"/>
          <w:szCs w:val="26"/>
        </w:rPr>
        <w:t>2022</w:t>
      </w:r>
      <w:r w:rsidR="00767B6D">
        <w:rPr>
          <w:rFonts w:eastAsia="Calibri" w:cs="Times New Roman"/>
          <w:iCs/>
          <w:sz w:val="26"/>
          <w:szCs w:val="26"/>
        </w:rPr>
        <w:t>/NĐ-CP</w:t>
      </w:r>
      <w:r w:rsidR="009E5FFC">
        <w:rPr>
          <w:rFonts w:eastAsia="Calibri" w:cs="Times New Roman"/>
          <w:iCs/>
          <w:sz w:val="26"/>
          <w:szCs w:val="26"/>
        </w:rPr>
        <w:t xml:space="preserve"> đang được Bộ Xây dựng sửa đổi để phù hợp với các quy định của Luật Nhà ở </w:t>
      </w:r>
      <w:r w:rsidR="00796022">
        <w:rPr>
          <w:rFonts w:eastAsia="Calibri" w:cs="Times New Roman"/>
          <w:iCs/>
          <w:sz w:val="26"/>
          <w:szCs w:val="26"/>
        </w:rPr>
        <w:t xml:space="preserve">năm 2023 </w:t>
      </w:r>
      <w:r w:rsidR="009E5FFC">
        <w:rPr>
          <w:rFonts w:eastAsia="Calibri" w:cs="Times New Roman"/>
          <w:iCs/>
          <w:sz w:val="26"/>
          <w:szCs w:val="26"/>
        </w:rPr>
        <w:t xml:space="preserve">và Luật Kinh doanh BĐS năm 2023. </w:t>
      </w:r>
      <w:r w:rsidR="00000398">
        <w:rPr>
          <w:rFonts w:eastAsia="Calibri" w:cs="Times New Roman"/>
          <w:iCs/>
          <w:sz w:val="26"/>
          <w:szCs w:val="26"/>
        </w:rPr>
        <w:t>Tuy nhiên, nguồ</w:t>
      </w:r>
      <w:r w:rsidR="00796022">
        <w:rPr>
          <w:rFonts w:eastAsia="Calibri" w:cs="Times New Roman"/>
          <w:iCs/>
          <w:sz w:val="26"/>
          <w:szCs w:val="26"/>
        </w:rPr>
        <w:t xml:space="preserve">n </w:t>
      </w:r>
      <w:r w:rsidR="00000398">
        <w:rPr>
          <w:rFonts w:eastAsia="Calibri" w:cs="Times New Roman"/>
          <w:iCs/>
          <w:sz w:val="26"/>
          <w:szCs w:val="26"/>
        </w:rPr>
        <w:t xml:space="preserve">để nộp </w:t>
      </w:r>
      <w:r w:rsidR="00796022">
        <w:rPr>
          <w:rFonts w:eastAsia="Calibri" w:cs="Times New Roman"/>
          <w:iCs/>
          <w:sz w:val="26"/>
          <w:szCs w:val="26"/>
        </w:rPr>
        <w:t xml:space="preserve">tiền </w:t>
      </w:r>
      <w:r w:rsidR="00000398">
        <w:rPr>
          <w:rFonts w:eastAsia="Calibri" w:cs="Times New Roman"/>
          <w:iCs/>
          <w:sz w:val="26"/>
          <w:szCs w:val="26"/>
        </w:rPr>
        <w:t>xử phạt vi phạm hành chính của Ban quản trị còn chưa được quy định</w:t>
      </w:r>
      <w:r w:rsidR="00796022">
        <w:rPr>
          <w:rFonts w:eastAsia="Calibri" w:cs="Times New Roman"/>
          <w:iCs/>
          <w:sz w:val="26"/>
          <w:szCs w:val="26"/>
        </w:rPr>
        <w:t xml:space="preserve"> cụ thể</w:t>
      </w:r>
      <w:r w:rsidR="00000398">
        <w:rPr>
          <w:rFonts w:eastAsia="Calibri" w:cs="Times New Roman"/>
          <w:iCs/>
          <w:sz w:val="26"/>
          <w:szCs w:val="26"/>
        </w:rPr>
        <w:t>.</w:t>
      </w:r>
    </w:p>
    <w:p w14:paraId="2B0CD228" w14:textId="77777777" w:rsidR="009B1170" w:rsidRPr="006D150A" w:rsidRDefault="009B1170" w:rsidP="00D62781">
      <w:pPr>
        <w:spacing w:after="0" w:line="320" w:lineRule="atLeast"/>
        <w:ind w:firstLine="567"/>
        <w:jc w:val="both"/>
        <w:rPr>
          <w:rFonts w:eastAsia="Calibri" w:cs="Times New Roman"/>
          <w:b/>
          <w:bCs/>
          <w:sz w:val="26"/>
          <w:szCs w:val="26"/>
        </w:rPr>
      </w:pPr>
      <w:r w:rsidRPr="006D150A">
        <w:rPr>
          <w:rFonts w:eastAsia="Calibri" w:cs="Times New Roman"/>
          <w:b/>
          <w:bCs/>
          <w:sz w:val="26"/>
          <w:szCs w:val="26"/>
        </w:rPr>
        <w:t>2.2. Thực tiễn thực hiện pháp luật hợp đồng dịch vụ quản lý vận hành nhà chung cư trên địa bàn thành phố Hà Nội</w:t>
      </w:r>
    </w:p>
    <w:p w14:paraId="25E70BE5" w14:textId="0D7D1E5B" w:rsidR="009B1170" w:rsidRPr="006D150A" w:rsidRDefault="009B1170" w:rsidP="00D62781">
      <w:pPr>
        <w:spacing w:before="240" w:after="0" w:line="360" w:lineRule="auto"/>
        <w:ind w:firstLine="567"/>
        <w:jc w:val="both"/>
        <w:rPr>
          <w:rFonts w:eastAsia="Calibri" w:cs="Times New Roman"/>
          <w:sz w:val="26"/>
          <w:szCs w:val="26"/>
        </w:rPr>
      </w:pPr>
      <w:r w:rsidRPr="006D150A">
        <w:rPr>
          <w:rFonts w:eastAsia="Calibri" w:cs="Times New Roman"/>
          <w:sz w:val="26"/>
          <w:szCs w:val="26"/>
        </w:rPr>
        <w:t>Thủ đô Hà Nội là trung tâm chính trị, văn hóa, khoa học, giáo dục, kinh tế của cả nước,</w:t>
      </w:r>
      <w:r w:rsidR="00F46A61" w:rsidRPr="006D150A">
        <w:rPr>
          <w:rFonts w:eastAsia="Calibri" w:cs="Times New Roman"/>
          <w:sz w:val="26"/>
          <w:szCs w:val="26"/>
        </w:rPr>
        <w:t xml:space="preserve"> </w:t>
      </w:r>
      <w:r w:rsidR="00151BED" w:rsidRPr="006D150A">
        <w:rPr>
          <w:rFonts w:eastAsia="Calibri" w:cs="Times New Roman"/>
          <w:sz w:val="26"/>
          <w:szCs w:val="26"/>
        </w:rPr>
        <w:t xml:space="preserve">với </w:t>
      </w:r>
      <w:r w:rsidRPr="006D150A">
        <w:rPr>
          <w:rFonts w:eastAsia="Calibri" w:cs="Times New Roman"/>
          <w:sz w:val="26"/>
          <w:szCs w:val="26"/>
        </w:rPr>
        <w:t xml:space="preserve">diện tích </w:t>
      </w:r>
      <w:r w:rsidR="00F46A61" w:rsidRPr="006D150A">
        <w:rPr>
          <w:rFonts w:eastAsia="Calibri" w:cs="Times New Roman"/>
          <w:sz w:val="26"/>
          <w:szCs w:val="26"/>
        </w:rPr>
        <w:t>khoảng</w:t>
      </w:r>
      <w:r w:rsidRPr="006D150A">
        <w:rPr>
          <w:rFonts w:eastAsia="Calibri" w:cs="Times New Roman"/>
          <w:sz w:val="26"/>
          <w:szCs w:val="26"/>
        </w:rPr>
        <w:t xml:space="preserve"> 3.342,92km2</w:t>
      </w:r>
      <w:r w:rsidR="00F46A61" w:rsidRPr="006D150A">
        <w:rPr>
          <w:rFonts w:eastAsia="Calibri" w:cs="Times New Roman"/>
          <w:sz w:val="26"/>
          <w:szCs w:val="26"/>
        </w:rPr>
        <w:t xml:space="preserve"> và </w:t>
      </w:r>
      <w:r w:rsidRPr="006D150A">
        <w:rPr>
          <w:rFonts w:eastAsia="Calibri" w:cs="Times New Roman"/>
          <w:sz w:val="26"/>
          <w:szCs w:val="26"/>
        </w:rPr>
        <w:t xml:space="preserve">8,4 triệu người </w:t>
      </w:r>
      <w:r w:rsidR="00F46A61" w:rsidRPr="006D150A">
        <w:rPr>
          <w:rFonts w:eastAsia="Calibri" w:cs="Times New Roman"/>
          <w:sz w:val="26"/>
          <w:szCs w:val="26"/>
        </w:rPr>
        <w:t xml:space="preserve">hiện đang </w:t>
      </w:r>
      <w:r w:rsidRPr="006D150A">
        <w:rPr>
          <w:rFonts w:eastAsia="Calibri" w:cs="Times New Roman"/>
          <w:sz w:val="26"/>
          <w:szCs w:val="26"/>
        </w:rPr>
        <w:t>sinh sống trên địa bàn 126 xã, phường</w:t>
      </w:r>
      <w:r w:rsidRPr="006D150A">
        <w:rPr>
          <w:rFonts w:eastAsia="Calibri" w:cs="Times New Roman"/>
          <w:sz w:val="26"/>
          <w:szCs w:val="26"/>
          <w:vertAlign w:val="superscript"/>
        </w:rPr>
        <w:footnoteReference w:id="63"/>
      </w:r>
      <w:r w:rsidRPr="006D150A">
        <w:rPr>
          <w:rFonts w:eastAsia="Calibri" w:cs="Times New Roman"/>
          <w:sz w:val="26"/>
          <w:szCs w:val="26"/>
        </w:rPr>
        <w:t xml:space="preserve">. Trong những năm qua, các khu đô thị, </w:t>
      </w:r>
      <w:r w:rsidR="00F46A61" w:rsidRPr="006D150A">
        <w:rPr>
          <w:rFonts w:eastAsia="Calibri" w:cs="Times New Roman"/>
          <w:sz w:val="26"/>
          <w:szCs w:val="26"/>
        </w:rPr>
        <w:t>tòa nhà</w:t>
      </w:r>
      <w:r w:rsidRPr="006D150A">
        <w:rPr>
          <w:rFonts w:eastAsia="Calibri" w:cs="Times New Roman"/>
          <w:sz w:val="26"/>
          <w:szCs w:val="26"/>
        </w:rPr>
        <w:t xml:space="preserve"> cao tầng được đầu tư, xây dựng </w:t>
      </w:r>
      <w:r w:rsidR="00F46A61" w:rsidRPr="006D150A">
        <w:rPr>
          <w:rFonts w:eastAsia="Calibri" w:cs="Times New Roman"/>
          <w:sz w:val="26"/>
          <w:szCs w:val="26"/>
        </w:rPr>
        <w:t xml:space="preserve">tại thành phố </w:t>
      </w:r>
      <w:r w:rsidRPr="006D150A">
        <w:rPr>
          <w:rFonts w:eastAsia="Calibri" w:cs="Times New Roman"/>
          <w:sz w:val="26"/>
          <w:szCs w:val="26"/>
        </w:rPr>
        <w:t xml:space="preserve">với tốc độ khá nhanh, công tác quản lý nhà nước đối với </w:t>
      </w:r>
      <w:r w:rsidR="00F46A61" w:rsidRPr="006D150A">
        <w:rPr>
          <w:rFonts w:eastAsia="Calibri" w:cs="Times New Roman"/>
          <w:sz w:val="26"/>
          <w:szCs w:val="26"/>
        </w:rPr>
        <w:t>hoạt động</w:t>
      </w:r>
      <w:r w:rsidRPr="006D150A">
        <w:rPr>
          <w:rFonts w:eastAsia="Calibri" w:cs="Times New Roman"/>
          <w:sz w:val="26"/>
          <w:szCs w:val="26"/>
        </w:rPr>
        <w:t xml:space="preserve"> quản lý, vận hành, sử dụng nhà chung cư đã được các cấp, các ngành của </w:t>
      </w:r>
      <w:r w:rsidR="00151BED" w:rsidRPr="006D150A">
        <w:rPr>
          <w:rFonts w:eastAsia="Calibri" w:cs="Times New Roman"/>
          <w:sz w:val="26"/>
          <w:szCs w:val="26"/>
        </w:rPr>
        <w:t>t</w:t>
      </w:r>
      <w:r w:rsidRPr="006D150A">
        <w:rPr>
          <w:rFonts w:eastAsia="Calibri" w:cs="Times New Roman"/>
          <w:sz w:val="26"/>
          <w:szCs w:val="26"/>
        </w:rPr>
        <w:t xml:space="preserve">hành phố triển khai đồng bộ, góp phần cải thiện điều kiện ở và xây dựng nếp sống văn minh đô thị trên địa bàn. Tính đến thời điểm </w:t>
      </w:r>
      <w:r w:rsidR="006D150A">
        <w:rPr>
          <w:rFonts w:eastAsia="Calibri" w:cs="Times New Roman"/>
          <w:sz w:val="26"/>
          <w:szCs w:val="26"/>
        </w:rPr>
        <w:t>cuối năm 2024</w:t>
      </w:r>
      <w:r w:rsidRPr="006D150A">
        <w:rPr>
          <w:rFonts w:eastAsia="Calibri" w:cs="Times New Roman"/>
          <w:sz w:val="26"/>
          <w:szCs w:val="26"/>
        </w:rPr>
        <w:t xml:space="preserve">, có 1.354 cụm (tòa) chung cư đã đưa vào sử dụng. Trong đó: chung cư thương mại 1.153 cụm (tòa); nhà ở </w:t>
      </w:r>
      <w:r w:rsidR="006D150A">
        <w:rPr>
          <w:rFonts w:eastAsia="Calibri" w:cs="Times New Roman"/>
          <w:sz w:val="26"/>
          <w:szCs w:val="26"/>
        </w:rPr>
        <w:t xml:space="preserve">xã hội </w:t>
      </w:r>
      <w:r w:rsidRPr="006D150A">
        <w:rPr>
          <w:rFonts w:eastAsia="Calibri" w:cs="Times New Roman"/>
          <w:sz w:val="26"/>
          <w:szCs w:val="26"/>
        </w:rPr>
        <w:t>93 cụm (tòa); tái định cư 201 tòa</w:t>
      </w:r>
      <w:r w:rsidRPr="006D150A">
        <w:rPr>
          <w:rFonts w:eastAsia="Calibri" w:cs="Times New Roman"/>
          <w:sz w:val="26"/>
          <w:szCs w:val="26"/>
          <w:vertAlign w:val="superscript"/>
        </w:rPr>
        <w:footnoteReference w:id="64"/>
      </w:r>
      <w:r w:rsidRPr="006D150A">
        <w:rPr>
          <w:rFonts w:eastAsia="Calibri" w:cs="Times New Roman"/>
          <w:sz w:val="26"/>
          <w:szCs w:val="26"/>
        </w:rPr>
        <w:t xml:space="preserve">. Thị trường </w:t>
      </w:r>
      <w:r w:rsidR="00E67AA4">
        <w:rPr>
          <w:rFonts w:eastAsia="Calibri" w:cs="Times New Roman"/>
          <w:sz w:val="26"/>
          <w:szCs w:val="26"/>
        </w:rPr>
        <w:t>bất động sản</w:t>
      </w:r>
      <w:r w:rsidRPr="006D150A">
        <w:rPr>
          <w:rFonts w:eastAsia="Calibri" w:cs="Times New Roman"/>
          <w:sz w:val="26"/>
          <w:szCs w:val="26"/>
        </w:rPr>
        <w:t xml:space="preserve"> trên địa bàn </w:t>
      </w:r>
      <w:r w:rsidR="00E67AA4">
        <w:rPr>
          <w:rFonts w:eastAsia="Calibri" w:cs="Times New Roman"/>
          <w:sz w:val="26"/>
          <w:szCs w:val="26"/>
        </w:rPr>
        <w:t xml:space="preserve">thành phố </w:t>
      </w:r>
      <w:r w:rsidRPr="006D150A">
        <w:rPr>
          <w:rFonts w:eastAsia="Calibri" w:cs="Times New Roman"/>
          <w:sz w:val="26"/>
          <w:szCs w:val="26"/>
        </w:rPr>
        <w:t xml:space="preserve">trong những năm gần đây có dấu hiệu phân chia phân khúc tương đối rõ, các sản phẩm trung, cao cấp của các chủ đầu tư như Vinhomes, Sungroup, </w:t>
      </w:r>
      <w:r w:rsidR="006234ED">
        <w:rPr>
          <w:rFonts w:eastAsia="Calibri" w:cs="Times New Roman"/>
          <w:sz w:val="26"/>
          <w:szCs w:val="26"/>
        </w:rPr>
        <w:t xml:space="preserve">Masterisehomes, Sunshine, </w:t>
      </w:r>
      <w:r w:rsidRPr="006D150A">
        <w:rPr>
          <w:rFonts w:eastAsia="Calibri" w:cs="Times New Roman"/>
          <w:sz w:val="26"/>
          <w:szCs w:val="26"/>
        </w:rPr>
        <w:t xml:space="preserve">CapitalLand, TNR Holding…chiếm tỷ trọng lớn, ngược lại phân khúc nhà ở giá rẻ hầu như không xuất hiện trên thị trường. </w:t>
      </w:r>
    </w:p>
    <w:p w14:paraId="2BC00EFC" w14:textId="44C021C3" w:rsidR="009B1170" w:rsidRPr="00832FD1" w:rsidRDefault="009B1170" w:rsidP="002D3E15">
      <w:pPr>
        <w:spacing w:after="0" w:line="360" w:lineRule="auto"/>
        <w:ind w:firstLine="567"/>
        <w:jc w:val="both"/>
        <w:rPr>
          <w:rFonts w:eastAsia="Calibri" w:cs="Times New Roman"/>
          <w:sz w:val="26"/>
          <w:szCs w:val="26"/>
        </w:rPr>
      </w:pPr>
      <w:r w:rsidRPr="006D150A">
        <w:rPr>
          <w:rFonts w:eastAsia="Calibri" w:cs="Times New Roman"/>
          <w:sz w:val="26"/>
          <w:szCs w:val="26"/>
        </w:rPr>
        <w:t xml:space="preserve">Đối với các </w:t>
      </w:r>
      <w:r w:rsidR="00562FE1" w:rsidRPr="006D150A">
        <w:rPr>
          <w:rFonts w:eastAsia="Calibri" w:cs="Times New Roman"/>
          <w:sz w:val="26"/>
          <w:szCs w:val="26"/>
        </w:rPr>
        <w:t>dự án</w:t>
      </w:r>
      <w:r w:rsidRPr="006D150A">
        <w:rPr>
          <w:rFonts w:eastAsia="Calibri" w:cs="Times New Roman"/>
          <w:sz w:val="26"/>
          <w:szCs w:val="26"/>
        </w:rPr>
        <w:t xml:space="preserve"> do chủ đầu tư có uy tín và chuyên nghiệp trong lĩnh vực bất động sản thực hiện, thường sẽ có một đơn vị trực thuộc hoặc đối tác của chủ đầu tư đảm nhiệm công tác quản lý vận hành tòa nhà sau khi </w:t>
      </w:r>
      <w:r w:rsidR="00D91064">
        <w:rPr>
          <w:rFonts w:eastAsia="Calibri" w:cs="Times New Roman"/>
          <w:sz w:val="26"/>
          <w:szCs w:val="26"/>
        </w:rPr>
        <w:t xml:space="preserve">công trình </w:t>
      </w:r>
      <w:r w:rsidRPr="006D150A">
        <w:rPr>
          <w:rFonts w:eastAsia="Calibri" w:cs="Times New Roman"/>
          <w:sz w:val="26"/>
          <w:szCs w:val="26"/>
        </w:rPr>
        <w:t xml:space="preserve">được nghiệm thu, đưa vào sử dụng và thành lập Ban quản trị theo quy định. Đối với các tòa chung cư này, việc thực hiện quản lý vận hành thường không </w:t>
      </w:r>
      <w:r w:rsidR="001B622A" w:rsidRPr="006D150A">
        <w:rPr>
          <w:rFonts w:eastAsia="Calibri" w:cs="Times New Roman"/>
          <w:sz w:val="26"/>
          <w:szCs w:val="26"/>
        </w:rPr>
        <w:t>gặp</w:t>
      </w:r>
      <w:r w:rsidRPr="006D150A">
        <w:rPr>
          <w:rFonts w:eastAsia="Calibri" w:cs="Times New Roman"/>
          <w:sz w:val="26"/>
          <w:szCs w:val="26"/>
        </w:rPr>
        <w:t xml:space="preserve"> vấn đề giữa bên cung ứng dịch vụ và bên sử dụng dịch vụ</w:t>
      </w:r>
      <w:r w:rsidR="00562FE1" w:rsidRPr="006D150A">
        <w:rPr>
          <w:rFonts w:eastAsia="Calibri" w:cs="Times New Roman"/>
          <w:sz w:val="26"/>
          <w:szCs w:val="26"/>
        </w:rPr>
        <w:t>,</w:t>
      </w:r>
      <w:r w:rsidRPr="006D150A">
        <w:rPr>
          <w:rFonts w:eastAsia="Calibri" w:cs="Times New Roman"/>
          <w:sz w:val="26"/>
          <w:szCs w:val="26"/>
        </w:rPr>
        <w:t xml:space="preserve"> trong đó điển hình</w:t>
      </w:r>
      <w:r w:rsidR="001B622A" w:rsidRPr="006D150A">
        <w:rPr>
          <w:rFonts w:eastAsia="Calibri" w:cs="Times New Roman"/>
          <w:sz w:val="26"/>
          <w:szCs w:val="26"/>
        </w:rPr>
        <w:t xml:space="preserve"> là</w:t>
      </w:r>
      <w:r w:rsidRPr="006D150A">
        <w:rPr>
          <w:rFonts w:eastAsia="Calibri" w:cs="Times New Roman"/>
          <w:sz w:val="26"/>
          <w:szCs w:val="26"/>
        </w:rPr>
        <w:t xml:space="preserve"> các khu đô thị của Vinhome trên địa bàn thành phố Hà Nội như Timecity, Royal City, Vinocean park 1…đều do Công ty Cổ phần Dịch vụ Bất động sản Vinhomes - thành viên của Tập đoàn Vingroup thực hiện</w:t>
      </w:r>
      <w:r w:rsidR="00D91064">
        <w:rPr>
          <w:rFonts w:eastAsia="Calibri" w:cs="Times New Roman"/>
          <w:sz w:val="26"/>
          <w:szCs w:val="26"/>
        </w:rPr>
        <w:t xml:space="preserve"> công tác vận hành hoặc </w:t>
      </w:r>
      <w:r w:rsidR="00B6337B">
        <w:rPr>
          <w:rFonts w:eastAsia="Calibri" w:cs="Times New Roman"/>
          <w:sz w:val="26"/>
          <w:szCs w:val="26"/>
        </w:rPr>
        <w:t>một số đơn vị có uy tín, thương hiệu thực hiện</w:t>
      </w:r>
      <w:r w:rsidRPr="006D150A">
        <w:rPr>
          <w:rFonts w:eastAsia="Calibri" w:cs="Times New Roman"/>
          <w:sz w:val="26"/>
          <w:szCs w:val="26"/>
        </w:rPr>
        <w:t xml:space="preserve">; Công ty Cổ phần Khai thác </w:t>
      </w:r>
      <w:r w:rsidRPr="006D150A">
        <w:rPr>
          <w:rFonts w:eastAsia="Calibri" w:cs="Times New Roman"/>
          <w:sz w:val="26"/>
          <w:szCs w:val="26"/>
        </w:rPr>
        <w:lastRenderedPageBreak/>
        <w:t xml:space="preserve">và quản lý dịch vụ đô thị Ecorpark một đơn vị thành viên của Tập đoàn Ecorpark thực hiện vận hành các tòa </w:t>
      </w:r>
      <w:r w:rsidR="00562FE1" w:rsidRPr="006D150A">
        <w:rPr>
          <w:rFonts w:eastAsia="Calibri" w:cs="Times New Roman"/>
          <w:sz w:val="26"/>
          <w:szCs w:val="26"/>
        </w:rPr>
        <w:t xml:space="preserve">nhà </w:t>
      </w:r>
      <w:r w:rsidRPr="006D150A">
        <w:rPr>
          <w:rFonts w:eastAsia="Calibri" w:cs="Times New Roman"/>
          <w:sz w:val="26"/>
          <w:szCs w:val="26"/>
        </w:rPr>
        <w:t xml:space="preserve">của Tập đoàn tại </w:t>
      </w:r>
      <w:r w:rsidR="00D91064">
        <w:rPr>
          <w:rFonts w:eastAsia="Calibri" w:cs="Times New Roman"/>
          <w:sz w:val="26"/>
          <w:szCs w:val="26"/>
        </w:rPr>
        <w:t xml:space="preserve">các </w:t>
      </w:r>
      <w:r w:rsidR="001B622A" w:rsidRPr="006D150A">
        <w:rPr>
          <w:rFonts w:eastAsia="Calibri" w:cs="Times New Roman"/>
          <w:sz w:val="26"/>
          <w:szCs w:val="26"/>
        </w:rPr>
        <w:t>k</w:t>
      </w:r>
      <w:r w:rsidRPr="006D150A">
        <w:rPr>
          <w:rFonts w:eastAsia="Calibri" w:cs="Times New Roman"/>
          <w:sz w:val="26"/>
          <w:szCs w:val="26"/>
        </w:rPr>
        <w:t>hu đô thị</w:t>
      </w:r>
      <w:r w:rsidR="00D91064">
        <w:rPr>
          <w:rFonts w:eastAsia="Calibri" w:cs="Times New Roman"/>
          <w:sz w:val="26"/>
          <w:szCs w:val="26"/>
        </w:rPr>
        <w:t xml:space="preserve"> trên địa bàn thành phố Hà Nội</w:t>
      </w:r>
      <w:r w:rsidRPr="006D150A">
        <w:rPr>
          <w:rFonts w:eastAsia="Calibri" w:cs="Times New Roman"/>
          <w:sz w:val="26"/>
          <w:szCs w:val="26"/>
        </w:rPr>
        <w:t xml:space="preserve">; nhà chung cư, khu đô thị của Tổng Công ty Đầu tư phát triển nhà và đô thị - HUD do Công ty TNHH MTV Dịch vụ nhà ở và Khu đô thị - HUDS thực hiện; các chung cư do Công ty Cổ phần lọc hoá dầu Quân đội làm chủ đầu tư do </w:t>
      </w:r>
      <w:r w:rsidRPr="006D150A">
        <w:rPr>
          <w:rFonts w:eastAsia="Calibri" w:cs="Times New Roman"/>
          <w:sz w:val="26"/>
          <w:szCs w:val="26"/>
          <w:lang w:val="vi-VN"/>
        </w:rPr>
        <w:t>Công ty TNHH Dịch vụ và Quản lý Mipec một đơn vị thành viên của chủ đầu tư trực tiếp quả</w:t>
      </w:r>
      <w:r w:rsidRPr="006D150A">
        <w:rPr>
          <w:rFonts w:eastAsia="Calibri" w:cs="Times New Roman"/>
          <w:sz w:val="26"/>
          <w:szCs w:val="26"/>
        </w:rPr>
        <w:t>n</w:t>
      </w:r>
      <w:r w:rsidRPr="006D150A">
        <w:rPr>
          <w:rFonts w:eastAsia="Calibri" w:cs="Times New Roman"/>
          <w:sz w:val="26"/>
          <w:szCs w:val="26"/>
          <w:lang w:val="vi-VN"/>
        </w:rPr>
        <w:t xml:space="preserve"> lý vận hành...; một số </w:t>
      </w:r>
      <w:r w:rsidR="001B622A" w:rsidRPr="006D150A">
        <w:rPr>
          <w:rFonts w:eastAsia="Calibri" w:cs="Times New Roman"/>
          <w:sz w:val="26"/>
          <w:szCs w:val="26"/>
        </w:rPr>
        <w:t>d</w:t>
      </w:r>
      <w:r w:rsidR="00562FE1" w:rsidRPr="006D150A">
        <w:rPr>
          <w:rFonts w:eastAsia="Calibri" w:cs="Times New Roman"/>
          <w:sz w:val="26"/>
          <w:szCs w:val="26"/>
        </w:rPr>
        <w:t>oanh nghiệp</w:t>
      </w:r>
      <w:r w:rsidRPr="006D150A">
        <w:rPr>
          <w:rFonts w:eastAsia="Calibri" w:cs="Times New Roman"/>
          <w:sz w:val="26"/>
          <w:szCs w:val="26"/>
          <w:lang w:val="vi-VN"/>
        </w:rPr>
        <w:t xml:space="preserve"> có uy tín và hiện đang thực hiện quản lý nhiều tòa </w:t>
      </w:r>
      <w:r w:rsidR="00562FE1" w:rsidRPr="006D150A">
        <w:rPr>
          <w:rFonts w:eastAsia="Calibri" w:cs="Times New Roman"/>
          <w:sz w:val="26"/>
          <w:szCs w:val="26"/>
        </w:rPr>
        <w:t>nhà</w:t>
      </w:r>
      <w:r w:rsidRPr="006D150A">
        <w:rPr>
          <w:rFonts w:eastAsia="Calibri" w:cs="Times New Roman"/>
          <w:sz w:val="26"/>
          <w:szCs w:val="26"/>
          <w:lang w:val="vi-VN"/>
        </w:rPr>
        <w:t xml:space="preserve"> cao cấp tại </w:t>
      </w:r>
      <w:r w:rsidR="001B622A" w:rsidRPr="006D150A">
        <w:rPr>
          <w:rFonts w:eastAsia="Calibri" w:cs="Times New Roman"/>
          <w:sz w:val="26"/>
          <w:szCs w:val="26"/>
        </w:rPr>
        <w:t>t</w:t>
      </w:r>
      <w:r w:rsidRPr="006D150A">
        <w:rPr>
          <w:rFonts w:eastAsia="Calibri" w:cs="Times New Roman"/>
          <w:sz w:val="26"/>
          <w:szCs w:val="26"/>
        </w:rPr>
        <w:t xml:space="preserve">hành phố </w:t>
      </w:r>
      <w:r w:rsidRPr="006D150A">
        <w:rPr>
          <w:rFonts w:eastAsia="Calibri" w:cs="Times New Roman"/>
          <w:sz w:val="26"/>
          <w:szCs w:val="26"/>
          <w:lang w:val="vi-VN"/>
        </w:rPr>
        <w:t xml:space="preserve">Hà Nội như </w:t>
      </w:r>
      <w:r w:rsidRPr="006D150A">
        <w:rPr>
          <w:rFonts w:eastAsia="Calibri" w:cs="Times New Roman"/>
          <w:sz w:val="26"/>
          <w:szCs w:val="26"/>
        </w:rPr>
        <w:t>Công ty Cổ phần Dịch vụ quản lý tài sản và Đầu tư ASAHI JAPAN, </w:t>
      </w:r>
      <w:r w:rsidRPr="006D150A">
        <w:rPr>
          <w:rFonts w:eastAsia="Calibri" w:cs="Times New Roman"/>
          <w:sz w:val="26"/>
          <w:szCs w:val="26"/>
          <w:lang w:val="vi-VN"/>
        </w:rPr>
        <w:t>Công ty quản lý tòa nhà Savills</w:t>
      </w:r>
      <w:r w:rsidRPr="006D150A">
        <w:rPr>
          <w:rFonts w:eastAsia="Calibri" w:cs="Times New Roman"/>
          <w:sz w:val="26"/>
          <w:szCs w:val="26"/>
        </w:rPr>
        <w:t>,</w:t>
      </w:r>
      <w:r w:rsidRPr="006D150A">
        <w:rPr>
          <w:rFonts w:eastAsia="Calibri" w:cs="Times New Roman"/>
          <w:sz w:val="26"/>
          <w:szCs w:val="26"/>
          <w:lang w:val="vi-VN"/>
        </w:rPr>
        <w:t xml:space="preserve"> Công ty quản lý tòa nhà CBRE Việt Nam</w:t>
      </w:r>
      <w:r w:rsidRPr="006D150A">
        <w:rPr>
          <w:rFonts w:eastAsia="Calibri" w:cs="Times New Roman"/>
          <w:sz w:val="26"/>
          <w:szCs w:val="26"/>
        </w:rPr>
        <w:t>,</w:t>
      </w:r>
      <w:r w:rsidRPr="006D150A">
        <w:rPr>
          <w:rFonts w:eastAsia="Calibri" w:cs="Times New Roman"/>
          <w:sz w:val="26"/>
          <w:szCs w:val="26"/>
          <w:lang w:val="vi-VN"/>
        </w:rPr>
        <w:t xml:space="preserve"> Công ty quản lý dịch vụ t</w:t>
      </w:r>
      <w:r w:rsidRPr="006D150A">
        <w:rPr>
          <w:rFonts w:eastAsia="Calibri" w:cs="Times New Roman"/>
          <w:sz w:val="26"/>
          <w:szCs w:val="26"/>
        </w:rPr>
        <w:t>òa</w:t>
      </w:r>
      <w:r w:rsidR="00832FD1">
        <w:rPr>
          <w:rFonts w:eastAsia="Calibri" w:cs="Times New Roman"/>
          <w:sz w:val="26"/>
          <w:szCs w:val="26"/>
          <w:lang w:val="vi-VN"/>
        </w:rPr>
        <w:t xml:space="preserve"> nhà PSA</w:t>
      </w:r>
      <w:r w:rsidR="00832FD1">
        <w:rPr>
          <w:rFonts w:eastAsia="Calibri" w:cs="Times New Roman"/>
          <w:sz w:val="26"/>
          <w:szCs w:val="26"/>
        </w:rPr>
        <w:t>.</w:t>
      </w:r>
    </w:p>
    <w:p w14:paraId="020B9545" w14:textId="42BD3A49" w:rsidR="009B1170" w:rsidRPr="006D150A" w:rsidRDefault="009B1170" w:rsidP="002D3E15">
      <w:pPr>
        <w:spacing w:after="0" w:line="360" w:lineRule="auto"/>
        <w:ind w:firstLine="567"/>
        <w:jc w:val="both"/>
        <w:rPr>
          <w:rFonts w:eastAsia="Calibri" w:cs="Times New Roman"/>
          <w:sz w:val="26"/>
          <w:szCs w:val="26"/>
        </w:rPr>
      </w:pPr>
      <w:r w:rsidRPr="006D150A">
        <w:rPr>
          <w:rFonts w:eastAsia="Calibri" w:cs="Times New Roman"/>
          <w:sz w:val="26"/>
          <w:szCs w:val="26"/>
          <w:lang w:val="vi-VN"/>
        </w:rPr>
        <w:t xml:space="preserve">Đối với </w:t>
      </w:r>
      <w:r w:rsidRPr="006D150A">
        <w:rPr>
          <w:rFonts w:eastAsia="Calibri" w:cs="Times New Roman"/>
          <w:sz w:val="26"/>
          <w:szCs w:val="26"/>
        </w:rPr>
        <w:t>một số</w:t>
      </w:r>
      <w:r w:rsidRPr="006D150A">
        <w:rPr>
          <w:rFonts w:eastAsia="Calibri" w:cs="Times New Roman"/>
          <w:sz w:val="26"/>
          <w:szCs w:val="26"/>
          <w:lang w:val="vi-VN"/>
        </w:rPr>
        <w:t xml:space="preserve"> tòa nhà chung cư </w:t>
      </w:r>
      <w:r w:rsidRPr="006D150A">
        <w:rPr>
          <w:rFonts w:eastAsia="Calibri" w:cs="Times New Roman"/>
          <w:sz w:val="26"/>
          <w:szCs w:val="26"/>
        </w:rPr>
        <w:t>đã đưa vào sử dụng trong thời gian dài</w:t>
      </w:r>
      <w:r w:rsidR="001B622A" w:rsidRPr="006D150A">
        <w:rPr>
          <w:rFonts w:eastAsia="Calibri" w:cs="Times New Roman"/>
          <w:sz w:val="26"/>
          <w:szCs w:val="26"/>
        </w:rPr>
        <w:t xml:space="preserve"> và</w:t>
      </w:r>
      <w:r w:rsidRPr="006D150A">
        <w:rPr>
          <w:rFonts w:eastAsia="Calibri" w:cs="Times New Roman"/>
          <w:sz w:val="26"/>
          <w:szCs w:val="26"/>
        </w:rPr>
        <w:t xml:space="preserve"> không có quỹ bảo trì hoặc quỹ bảo trì không đủ để thực hiện công tác bảo trì tòa nhà theo kế hoạch bảo trì; </w:t>
      </w:r>
      <w:r w:rsidR="001B622A" w:rsidRPr="006D150A">
        <w:rPr>
          <w:rFonts w:eastAsia="Calibri" w:cs="Times New Roman"/>
          <w:sz w:val="26"/>
          <w:szCs w:val="26"/>
        </w:rPr>
        <w:t xml:space="preserve">do </w:t>
      </w:r>
      <w:r w:rsidRPr="006D150A">
        <w:rPr>
          <w:rFonts w:eastAsia="Calibri" w:cs="Times New Roman"/>
          <w:sz w:val="26"/>
          <w:szCs w:val="26"/>
        </w:rPr>
        <w:t>c</w:t>
      </w:r>
      <w:r w:rsidRPr="006D150A">
        <w:rPr>
          <w:rFonts w:eastAsia="Calibri" w:cs="Times New Roman"/>
          <w:sz w:val="26"/>
          <w:szCs w:val="26"/>
          <w:lang w:val="vi-VN"/>
        </w:rPr>
        <w:t xml:space="preserve">hủ đầu tư không </w:t>
      </w:r>
      <w:r w:rsidRPr="006D150A">
        <w:rPr>
          <w:rFonts w:eastAsia="Calibri" w:cs="Times New Roman"/>
          <w:sz w:val="26"/>
          <w:szCs w:val="26"/>
        </w:rPr>
        <w:t xml:space="preserve">có </w:t>
      </w:r>
      <w:r w:rsidRPr="006D150A">
        <w:rPr>
          <w:rFonts w:eastAsia="Calibri" w:cs="Times New Roman"/>
          <w:sz w:val="26"/>
          <w:szCs w:val="26"/>
          <w:lang w:val="vi-VN"/>
        </w:rPr>
        <w:t xml:space="preserve">uy tín hoặc chưa có kinh nghiệm thực hiện </w:t>
      </w:r>
      <w:r w:rsidRPr="006D150A">
        <w:rPr>
          <w:rFonts w:eastAsia="Calibri" w:cs="Times New Roman"/>
          <w:sz w:val="26"/>
          <w:szCs w:val="26"/>
        </w:rPr>
        <w:t xml:space="preserve">đầu tư xây dựng các dự án </w:t>
      </w:r>
      <w:r w:rsidRPr="006D150A">
        <w:rPr>
          <w:rFonts w:eastAsia="Calibri" w:cs="Times New Roman"/>
          <w:sz w:val="26"/>
          <w:szCs w:val="26"/>
          <w:lang w:val="vi-VN"/>
        </w:rPr>
        <w:t>chung cư cao tầng</w:t>
      </w:r>
      <w:r w:rsidR="001B622A" w:rsidRPr="006D150A">
        <w:rPr>
          <w:rFonts w:eastAsia="Calibri" w:cs="Times New Roman"/>
          <w:sz w:val="26"/>
          <w:szCs w:val="26"/>
        </w:rPr>
        <w:t>. Việc này sẽ dẫn đến các cư dân nhận bàn gia</w:t>
      </w:r>
      <w:r w:rsidR="006234ED">
        <w:rPr>
          <w:rFonts w:eastAsia="Calibri" w:cs="Times New Roman"/>
          <w:sz w:val="26"/>
          <w:szCs w:val="26"/>
        </w:rPr>
        <w:t>o</w:t>
      </w:r>
      <w:r w:rsidR="001B622A" w:rsidRPr="006D150A">
        <w:rPr>
          <w:rFonts w:eastAsia="Calibri" w:cs="Times New Roman"/>
          <w:sz w:val="26"/>
          <w:szCs w:val="26"/>
        </w:rPr>
        <w:t xml:space="preserve"> nhà và chuyển đến sinh sống trong một thời gian </w:t>
      </w:r>
      <w:r w:rsidRPr="006D150A">
        <w:rPr>
          <w:rFonts w:eastAsia="Calibri" w:cs="Times New Roman"/>
          <w:sz w:val="26"/>
          <w:szCs w:val="26"/>
          <w:lang w:val="vi-VN"/>
        </w:rPr>
        <w:t xml:space="preserve">sẽ gặp phải nhiều vấn đề phát sinh </w:t>
      </w:r>
      <w:r w:rsidRPr="006D150A">
        <w:rPr>
          <w:rFonts w:eastAsia="Calibri" w:cs="Times New Roman"/>
          <w:sz w:val="26"/>
          <w:szCs w:val="26"/>
        </w:rPr>
        <w:t>như việc</w:t>
      </w:r>
      <w:r w:rsidRPr="006D150A">
        <w:rPr>
          <w:rFonts w:eastAsia="Calibri" w:cs="Times New Roman"/>
          <w:sz w:val="26"/>
          <w:szCs w:val="26"/>
          <w:lang w:val="vi-VN"/>
        </w:rPr>
        <w:t xml:space="preserve"> b</w:t>
      </w:r>
      <w:r w:rsidRPr="006D150A">
        <w:rPr>
          <w:rFonts w:eastAsia="Calibri" w:cs="Times New Roman"/>
          <w:sz w:val="26"/>
          <w:szCs w:val="26"/>
        </w:rPr>
        <w:t>à</w:t>
      </w:r>
      <w:r w:rsidRPr="006D150A">
        <w:rPr>
          <w:rFonts w:eastAsia="Calibri" w:cs="Times New Roman"/>
          <w:sz w:val="26"/>
          <w:szCs w:val="26"/>
          <w:lang w:val="vi-VN"/>
        </w:rPr>
        <w:t xml:space="preserve">n giao quỹ bảo trì, </w:t>
      </w:r>
      <w:r w:rsidR="001B622A" w:rsidRPr="006D150A">
        <w:rPr>
          <w:rFonts w:eastAsia="Calibri" w:cs="Times New Roman"/>
          <w:sz w:val="26"/>
          <w:szCs w:val="26"/>
        </w:rPr>
        <w:t xml:space="preserve">công tác </w:t>
      </w:r>
      <w:r w:rsidRPr="006D150A">
        <w:rPr>
          <w:rFonts w:eastAsia="Calibri" w:cs="Times New Roman"/>
          <w:sz w:val="26"/>
          <w:szCs w:val="26"/>
          <w:lang w:val="vi-VN"/>
        </w:rPr>
        <w:t>quản lý vận hành</w:t>
      </w:r>
      <w:r w:rsidRPr="006D150A">
        <w:rPr>
          <w:rFonts w:eastAsia="Calibri" w:cs="Times New Roman"/>
          <w:sz w:val="26"/>
          <w:szCs w:val="26"/>
        </w:rPr>
        <w:t xml:space="preserve"> tòa nhà</w:t>
      </w:r>
      <w:r w:rsidRPr="006D150A">
        <w:rPr>
          <w:rFonts w:eastAsia="Calibri" w:cs="Times New Roman"/>
          <w:sz w:val="26"/>
          <w:szCs w:val="26"/>
          <w:lang w:val="vi-VN"/>
        </w:rPr>
        <w:t>,</w:t>
      </w:r>
      <w:r w:rsidRPr="006D150A">
        <w:rPr>
          <w:rFonts w:eastAsia="Calibri" w:cs="Times New Roman"/>
          <w:sz w:val="26"/>
          <w:szCs w:val="26"/>
        </w:rPr>
        <w:t xml:space="preserve"> </w:t>
      </w:r>
      <w:r w:rsidRPr="006D150A">
        <w:rPr>
          <w:rFonts w:eastAsia="Calibri" w:cs="Times New Roman"/>
          <w:sz w:val="26"/>
          <w:szCs w:val="26"/>
          <w:lang w:val="vi-VN"/>
        </w:rPr>
        <w:t>bàn giao hồ sơ của tòa nhà</w:t>
      </w:r>
      <w:r w:rsidR="00D91064">
        <w:rPr>
          <w:rFonts w:eastAsia="Calibri" w:cs="Times New Roman"/>
          <w:sz w:val="26"/>
          <w:szCs w:val="26"/>
        </w:rPr>
        <w:t>, giá dịch vụ quản lý vận hành</w:t>
      </w:r>
      <w:r w:rsidRPr="006D150A">
        <w:rPr>
          <w:rFonts w:eastAsia="Calibri" w:cs="Times New Roman"/>
          <w:sz w:val="26"/>
          <w:szCs w:val="26"/>
          <w:lang w:val="vi-VN"/>
        </w:rPr>
        <w:t xml:space="preserve"> ...và đây là những nguyên nhân sẽ dẫn đến nhiều phát sinh trên thực tế</w:t>
      </w:r>
      <w:r w:rsidRPr="006D150A">
        <w:rPr>
          <w:rFonts w:eastAsia="Calibri" w:cs="Times New Roman"/>
          <w:sz w:val="26"/>
          <w:szCs w:val="26"/>
        </w:rPr>
        <w:t xml:space="preserve"> khi thực hiện công tác bàn giao cho Ban quản trị để ký hợp đồng quản lý vận hành với Đơn vị quản lý vận hành tòa nhà</w:t>
      </w:r>
      <w:r w:rsidRPr="006D150A">
        <w:rPr>
          <w:rFonts w:eastAsia="Calibri" w:cs="Times New Roman"/>
          <w:sz w:val="26"/>
          <w:szCs w:val="26"/>
          <w:lang w:val="vi-VN"/>
        </w:rPr>
        <w:t>.</w:t>
      </w:r>
      <w:r w:rsidRPr="006D150A">
        <w:rPr>
          <w:rFonts w:eastAsia="Calibri" w:cs="Times New Roman"/>
          <w:sz w:val="26"/>
          <w:szCs w:val="26"/>
        </w:rPr>
        <w:t xml:space="preserve"> </w:t>
      </w:r>
    </w:p>
    <w:p w14:paraId="116A22A1" w14:textId="19DC1D05" w:rsidR="009B1170" w:rsidRPr="006D150A" w:rsidRDefault="009B1170" w:rsidP="002D3E15">
      <w:pPr>
        <w:spacing w:after="0" w:line="360" w:lineRule="auto"/>
        <w:ind w:firstLine="567"/>
        <w:jc w:val="both"/>
        <w:rPr>
          <w:rFonts w:eastAsia="Calibri" w:cs="Times New Roman"/>
          <w:sz w:val="26"/>
          <w:szCs w:val="26"/>
        </w:rPr>
      </w:pPr>
      <w:r w:rsidRPr="006D150A">
        <w:rPr>
          <w:rFonts w:eastAsia="Calibri" w:cs="Times New Roman"/>
          <w:sz w:val="26"/>
          <w:szCs w:val="26"/>
        </w:rPr>
        <w:t xml:space="preserve">Các mục dưới đây sẽ tiến hành xem xét, phân tích và đánh giá thực tiễn về </w:t>
      </w:r>
      <w:r w:rsidR="00562FE1" w:rsidRPr="006D150A">
        <w:rPr>
          <w:rFonts w:eastAsia="Calibri" w:cs="Times New Roman"/>
          <w:sz w:val="26"/>
          <w:szCs w:val="26"/>
        </w:rPr>
        <w:t xml:space="preserve">việc thực hiện </w:t>
      </w:r>
      <w:r w:rsidRPr="006D150A">
        <w:rPr>
          <w:rFonts w:eastAsia="Calibri" w:cs="Times New Roman"/>
          <w:sz w:val="26"/>
          <w:szCs w:val="26"/>
        </w:rPr>
        <w:t xml:space="preserve">một số nội dung </w:t>
      </w:r>
      <w:r w:rsidR="00562FE1" w:rsidRPr="006D150A">
        <w:rPr>
          <w:rFonts w:eastAsia="Calibri" w:cs="Times New Roman"/>
          <w:sz w:val="26"/>
          <w:szCs w:val="26"/>
        </w:rPr>
        <w:t>cơ bản</w:t>
      </w:r>
      <w:r w:rsidRPr="006D150A">
        <w:rPr>
          <w:rFonts w:eastAsia="Calibri" w:cs="Times New Roman"/>
          <w:sz w:val="26"/>
          <w:szCs w:val="26"/>
        </w:rPr>
        <w:t xml:space="preserve"> của HĐDV QLVH nhà chung cư gồm</w:t>
      </w:r>
      <w:r w:rsidR="006234ED">
        <w:rPr>
          <w:rFonts w:eastAsia="Calibri" w:cs="Times New Roman"/>
          <w:sz w:val="26"/>
          <w:szCs w:val="26"/>
        </w:rPr>
        <w:t xml:space="preserve"> </w:t>
      </w:r>
      <w:r w:rsidR="004E265D" w:rsidRPr="006D150A">
        <w:rPr>
          <w:rFonts w:eastAsia="Calibri" w:cs="Times New Roman"/>
          <w:sz w:val="26"/>
          <w:szCs w:val="26"/>
        </w:rPr>
        <w:t>bên cung ứng và sử dụng dịch vụ</w:t>
      </w:r>
      <w:r w:rsidRPr="006D150A">
        <w:rPr>
          <w:rFonts w:eastAsia="Calibri" w:cs="Times New Roman"/>
          <w:sz w:val="26"/>
          <w:szCs w:val="26"/>
        </w:rPr>
        <w:t xml:space="preserve">; công tác </w:t>
      </w:r>
      <w:r w:rsidR="004E265D" w:rsidRPr="006D150A">
        <w:rPr>
          <w:rFonts w:eastAsia="Calibri" w:cs="Times New Roman"/>
          <w:sz w:val="26"/>
          <w:szCs w:val="26"/>
        </w:rPr>
        <w:t xml:space="preserve">phòng cháy, chữa cháy; giá dịch vụ quản lý vận hành; </w:t>
      </w:r>
      <w:r w:rsidR="006234ED">
        <w:rPr>
          <w:rFonts w:eastAsia="Calibri" w:cs="Times New Roman"/>
          <w:sz w:val="26"/>
          <w:szCs w:val="26"/>
        </w:rPr>
        <w:t xml:space="preserve">kết quả </w:t>
      </w:r>
      <w:r w:rsidRPr="006D150A">
        <w:rPr>
          <w:rFonts w:eastAsia="Calibri" w:cs="Times New Roman"/>
          <w:sz w:val="26"/>
          <w:szCs w:val="26"/>
        </w:rPr>
        <w:t xml:space="preserve">giải quyết </w:t>
      </w:r>
      <w:r w:rsidR="004E265D" w:rsidRPr="006D150A">
        <w:rPr>
          <w:rFonts w:eastAsia="Calibri" w:cs="Times New Roman"/>
          <w:sz w:val="26"/>
          <w:szCs w:val="26"/>
        </w:rPr>
        <w:t xml:space="preserve">một số vụ việc </w:t>
      </w:r>
      <w:r w:rsidRPr="006D150A">
        <w:rPr>
          <w:rFonts w:eastAsia="Calibri" w:cs="Times New Roman"/>
          <w:sz w:val="26"/>
          <w:szCs w:val="26"/>
        </w:rPr>
        <w:t xml:space="preserve">trên địa bàn </w:t>
      </w:r>
      <w:r w:rsidR="004E265D" w:rsidRPr="006D150A">
        <w:rPr>
          <w:rFonts w:eastAsia="Calibri" w:cs="Times New Roman"/>
          <w:sz w:val="26"/>
          <w:szCs w:val="26"/>
        </w:rPr>
        <w:t>t</w:t>
      </w:r>
      <w:r w:rsidRPr="006D150A">
        <w:rPr>
          <w:rFonts w:eastAsia="Calibri" w:cs="Times New Roman"/>
          <w:sz w:val="26"/>
          <w:szCs w:val="26"/>
        </w:rPr>
        <w:t xml:space="preserve">hành phố Hà Nội trong thời gian qua.   </w:t>
      </w:r>
    </w:p>
    <w:p w14:paraId="2FBF3490" w14:textId="77777777" w:rsidR="009B1170" w:rsidRPr="006D150A" w:rsidRDefault="009B1170" w:rsidP="002D3E15">
      <w:pPr>
        <w:spacing w:after="0" w:line="360" w:lineRule="auto"/>
        <w:ind w:firstLine="567"/>
        <w:jc w:val="both"/>
        <w:rPr>
          <w:rFonts w:eastAsia="Calibri" w:cs="Times New Roman"/>
          <w:b/>
          <w:bCs/>
          <w:sz w:val="26"/>
          <w:szCs w:val="26"/>
        </w:rPr>
      </w:pPr>
      <w:r w:rsidRPr="006D150A">
        <w:rPr>
          <w:rFonts w:eastAsia="Calibri" w:cs="Times New Roman"/>
          <w:b/>
          <w:bCs/>
          <w:sz w:val="26"/>
          <w:szCs w:val="26"/>
        </w:rPr>
        <w:t xml:space="preserve">2.2.1. Thực tiễn thực hiện pháp luật hợp đồng dịch vụ quản lý vận hành nhà chung cư </w:t>
      </w:r>
    </w:p>
    <w:p w14:paraId="55503A06" w14:textId="77777777" w:rsidR="009B1170" w:rsidRPr="006D150A" w:rsidRDefault="009B1170" w:rsidP="002D3E15">
      <w:pPr>
        <w:spacing w:after="0" w:line="360" w:lineRule="auto"/>
        <w:ind w:firstLine="567"/>
        <w:jc w:val="both"/>
        <w:rPr>
          <w:rFonts w:eastAsia="Calibri" w:cs="Times New Roman"/>
          <w:bCs/>
          <w:sz w:val="26"/>
          <w:szCs w:val="26"/>
        </w:rPr>
      </w:pPr>
      <w:r w:rsidRPr="006D150A">
        <w:rPr>
          <w:rFonts w:eastAsia="Calibri" w:cs="Times New Roman"/>
          <w:bCs/>
          <w:sz w:val="26"/>
          <w:szCs w:val="26"/>
        </w:rPr>
        <w:t xml:space="preserve">2.2.1.1. Ban quản trị nhà chung cư </w:t>
      </w:r>
    </w:p>
    <w:p w14:paraId="01CEDD7D" w14:textId="53C30872" w:rsidR="009B1170" w:rsidRPr="006D150A" w:rsidRDefault="009B1170" w:rsidP="002D3E15">
      <w:pPr>
        <w:spacing w:after="0" w:line="360" w:lineRule="auto"/>
        <w:ind w:firstLine="567"/>
        <w:jc w:val="both"/>
        <w:rPr>
          <w:rFonts w:eastAsia="Calibri" w:cs="Times New Roman"/>
          <w:sz w:val="26"/>
          <w:szCs w:val="26"/>
        </w:rPr>
      </w:pPr>
      <w:r w:rsidRPr="006D150A">
        <w:rPr>
          <w:rFonts w:eastAsia="Calibri" w:cs="Times New Roman"/>
          <w:sz w:val="26"/>
          <w:szCs w:val="26"/>
        </w:rPr>
        <w:t xml:space="preserve">Pháp luật nhà ở đã quy định cụ thể về điều kiện, trình tự, thủ tục, chức năng, nhiệm vụ, quyền hạn, trách nhiệm và vài trò của Ban quản trị trong hoạt động quản lý, giám sát, phối hợp với cơ quan có thẩm quyền, chủ đầu tư, đơn vị quản lý vận hành </w:t>
      </w:r>
      <w:r w:rsidR="004E265D" w:rsidRPr="006D150A">
        <w:rPr>
          <w:rFonts w:eastAsia="Calibri" w:cs="Times New Roman"/>
          <w:sz w:val="26"/>
          <w:szCs w:val="26"/>
        </w:rPr>
        <w:t>NCC</w:t>
      </w:r>
      <w:r w:rsidRPr="006D150A">
        <w:rPr>
          <w:rFonts w:eastAsia="Calibri" w:cs="Times New Roman"/>
          <w:sz w:val="26"/>
          <w:szCs w:val="26"/>
        </w:rPr>
        <w:t>, cư dân và các cơ quan, tổ chức, cá nhân có liên quan. Với chức năng, nhiệm vụ, vai trò</w:t>
      </w:r>
      <w:r w:rsidR="00C0232C">
        <w:rPr>
          <w:rFonts w:eastAsia="Calibri" w:cs="Times New Roman"/>
          <w:sz w:val="26"/>
          <w:szCs w:val="26"/>
        </w:rPr>
        <w:t>, nghĩa vụ và trách nhiệm</w:t>
      </w:r>
      <w:r w:rsidRPr="006D150A">
        <w:rPr>
          <w:rFonts w:eastAsia="Calibri" w:cs="Times New Roman"/>
          <w:sz w:val="26"/>
          <w:szCs w:val="26"/>
        </w:rPr>
        <w:t xml:space="preserve"> của Ban quản trị là tương tự nhau đối với tất cả các quy mô, hạng nhà chung cư, điều này dẫn đến phát sinh nhiều vấn đề trên thực tế. </w:t>
      </w:r>
    </w:p>
    <w:p w14:paraId="7813A7B3" w14:textId="12077935" w:rsidR="009B1170" w:rsidRPr="006D150A" w:rsidRDefault="007605CD" w:rsidP="00F04DB2">
      <w:pPr>
        <w:spacing w:after="0" w:line="420" w:lineRule="exact"/>
        <w:ind w:firstLine="567"/>
        <w:jc w:val="both"/>
        <w:rPr>
          <w:rFonts w:eastAsia="Calibri" w:cs="Times New Roman"/>
          <w:sz w:val="26"/>
          <w:szCs w:val="26"/>
        </w:rPr>
      </w:pPr>
      <w:r>
        <w:rPr>
          <w:rFonts w:eastAsia="Calibri" w:cs="Times New Roman"/>
          <w:sz w:val="26"/>
          <w:szCs w:val="26"/>
        </w:rPr>
        <w:lastRenderedPageBreak/>
        <w:t>C</w:t>
      </w:r>
      <w:r w:rsidR="009B1170" w:rsidRPr="006D150A">
        <w:rPr>
          <w:rFonts w:eastAsia="Calibri" w:cs="Times New Roman"/>
          <w:sz w:val="26"/>
          <w:szCs w:val="26"/>
        </w:rPr>
        <w:t xml:space="preserve">ác </w:t>
      </w:r>
      <w:r w:rsidR="004E265D" w:rsidRPr="006D150A">
        <w:rPr>
          <w:rFonts w:eastAsia="Calibri" w:cs="Times New Roman"/>
          <w:sz w:val="26"/>
          <w:szCs w:val="26"/>
        </w:rPr>
        <w:t xml:space="preserve">chung cư </w:t>
      </w:r>
      <w:r w:rsidR="009B1170" w:rsidRPr="006D150A">
        <w:rPr>
          <w:rFonts w:eastAsia="Calibri" w:cs="Times New Roman"/>
          <w:sz w:val="26"/>
          <w:szCs w:val="26"/>
        </w:rPr>
        <w:t xml:space="preserve">có quy mô lớn, thuộc phân khúc trung và cao cấp thường có đông cư dân, quỹ bảo trì nhiều thì sự lựa chọn thành viên Ban quản trị có sự cạnh tranh và không khó để thành lập được Ban quản trị đảm bảo đủ các điều kiện, tiêu chuẩn theo quy định. Tuy nhiên, sau khi đảm nhiệm một thời gian với vai trò, thẩm quyền </w:t>
      </w:r>
      <w:r w:rsidR="004E265D" w:rsidRPr="006D150A">
        <w:rPr>
          <w:rFonts w:eastAsia="Calibri" w:cs="Times New Roman"/>
          <w:sz w:val="26"/>
          <w:szCs w:val="26"/>
        </w:rPr>
        <w:t>được hội nghị cư dân quy định</w:t>
      </w:r>
      <w:r w:rsidR="009B1170" w:rsidRPr="006D150A">
        <w:rPr>
          <w:rFonts w:eastAsia="Calibri" w:cs="Times New Roman"/>
          <w:sz w:val="26"/>
          <w:szCs w:val="26"/>
        </w:rPr>
        <w:t xml:space="preserve">, đặc biệt là Trưởng </w:t>
      </w:r>
      <w:r w:rsidR="001241AB">
        <w:rPr>
          <w:rFonts w:eastAsia="Calibri" w:cs="Times New Roman"/>
          <w:sz w:val="26"/>
          <w:szCs w:val="26"/>
        </w:rPr>
        <w:t>ban quản trị</w:t>
      </w:r>
      <w:r w:rsidR="009B1170" w:rsidRPr="006D150A">
        <w:rPr>
          <w:rFonts w:eastAsia="Calibri" w:cs="Times New Roman"/>
          <w:sz w:val="26"/>
          <w:szCs w:val="26"/>
        </w:rPr>
        <w:t xml:space="preserve"> có thể hình thành tư tưởng và hành vi tư lợi, thiếu minh bạch trong giám sát, quản lý điều hành, lạm quyền … dẫn đến việc khiếu nại, khiếu kiện của cư dân về hành vi của Ban quản trị, một số vụ việc </w:t>
      </w:r>
      <w:r w:rsidR="008E5780" w:rsidRPr="006D150A">
        <w:rPr>
          <w:rFonts w:eastAsia="Calibri" w:cs="Times New Roman"/>
          <w:sz w:val="26"/>
          <w:szCs w:val="26"/>
        </w:rPr>
        <w:t>điển hình như</w:t>
      </w:r>
      <w:r w:rsidR="009B1170" w:rsidRPr="006D150A">
        <w:rPr>
          <w:rFonts w:eastAsia="Calibri" w:cs="Times New Roman"/>
          <w:sz w:val="26"/>
          <w:szCs w:val="26"/>
        </w:rPr>
        <w:t xml:space="preserve"> </w:t>
      </w:r>
      <w:r w:rsidR="00B6337B">
        <w:rPr>
          <w:rFonts w:eastAsia="Calibri" w:cs="Times New Roman"/>
          <w:sz w:val="26"/>
          <w:szCs w:val="26"/>
        </w:rPr>
        <w:t>n</w:t>
      </w:r>
      <w:r w:rsidR="009B1170" w:rsidRPr="006D150A">
        <w:rPr>
          <w:rFonts w:eastAsia="Calibri" w:cs="Times New Roman"/>
          <w:sz w:val="26"/>
          <w:szCs w:val="26"/>
        </w:rPr>
        <w:t xml:space="preserve">gười dân tại </w:t>
      </w:r>
      <w:r w:rsidR="008E5780" w:rsidRPr="006D150A">
        <w:rPr>
          <w:rFonts w:eastAsia="Calibri" w:cs="Times New Roman"/>
          <w:sz w:val="26"/>
          <w:szCs w:val="26"/>
        </w:rPr>
        <w:t xml:space="preserve">một số tòa nhà </w:t>
      </w:r>
      <w:r w:rsidR="009B1170" w:rsidRPr="006D150A">
        <w:rPr>
          <w:rFonts w:eastAsia="Calibri" w:cs="Times New Roman"/>
          <w:sz w:val="26"/>
          <w:szCs w:val="26"/>
        </w:rPr>
        <w:t xml:space="preserve">trên địa bàn quận Nam Từ Liêm, Hà Nội đã mang băng rôn </w:t>
      </w:r>
      <w:r w:rsidR="00B6337B">
        <w:rPr>
          <w:rFonts w:eastAsia="Calibri" w:cs="Times New Roman"/>
          <w:sz w:val="26"/>
          <w:szCs w:val="26"/>
        </w:rPr>
        <w:t>y</w:t>
      </w:r>
      <w:r w:rsidR="009B1170" w:rsidRPr="00B6337B">
        <w:rPr>
          <w:rFonts w:eastAsia="Calibri" w:cs="Times New Roman"/>
          <w:sz w:val="26"/>
          <w:szCs w:val="26"/>
        </w:rPr>
        <w:t xml:space="preserve">êu cầu Ban quản trị làm rõ sai phạm quy trình lựa chọn nhà thầu bảo trì thang máy </w:t>
      </w:r>
      <w:r w:rsidR="009B1170" w:rsidRPr="006D150A">
        <w:rPr>
          <w:rFonts w:eastAsia="Calibri" w:cs="Times New Roman"/>
          <w:sz w:val="26"/>
          <w:szCs w:val="26"/>
        </w:rPr>
        <w:t xml:space="preserve">hay </w:t>
      </w:r>
      <w:r w:rsidR="00B6337B" w:rsidRPr="00B6337B">
        <w:rPr>
          <w:rFonts w:eastAsia="Calibri" w:cs="Times New Roman"/>
          <w:sz w:val="26"/>
          <w:szCs w:val="26"/>
        </w:rPr>
        <w:t>y</w:t>
      </w:r>
      <w:r w:rsidR="009B1170" w:rsidRPr="00B6337B">
        <w:rPr>
          <w:rFonts w:eastAsia="Calibri" w:cs="Times New Roman"/>
          <w:sz w:val="26"/>
          <w:szCs w:val="26"/>
        </w:rPr>
        <w:t>êu cầu được bảo trì thang máy chính hãng, yêu cầu được bảo vệ an tòan tính mạng</w:t>
      </w:r>
      <w:r w:rsidR="009B1170" w:rsidRPr="006D150A">
        <w:rPr>
          <w:rFonts w:eastAsia="Calibri" w:cs="Times New Roman"/>
          <w:sz w:val="26"/>
          <w:szCs w:val="26"/>
          <w:vertAlign w:val="superscript"/>
        </w:rPr>
        <w:footnoteReference w:id="65"/>
      </w:r>
      <w:r w:rsidR="009B1170" w:rsidRPr="006D150A">
        <w:rPr>
          <w:rFonts w:eastAsia="Calibri" w:cs="Times New Roman"/>
          <w:sz w:val="26"/>
          <w:szCs w:val="26"/>
        </w:rPr>
        <w:t>; cư dân sinh sống tại nhà CT2, chung c</w:t>
      </w:r>
      <w:r w:rsidR="00D20BF6">
        <w:rPr>
          <w:rFonts w:eastAsia="Calibri" w:cs="Times New Roman"/>
          <w:sz w:val="26"/>
          <w:szCs w:val="26"/>
        </w:rPr>
        <w:t xml:space="preserve">ư Skylight, 125D Minh Khai </w:t>
      </w:r>
      <w:r w:rsidR="009B1170" w:rsidRPr="006D150A">
        <w:rPr>
          <w:rFonts w:eastAsia="Calibri" w:cs="Times New Roman"/>
          <w:sz w:val="26"/>
          <w:szCs w:val="26"/>
        </w:rPr>
        <w:t>gửi đơn kiến nghị tố cáo tới Chủ tịch UBND thành phố Hà Nội phản ánh về hành vi không minh bạch của Ban quản trị nhà chung cư Skylight</w:t>
      </w:r>
      <w:r w:rsidR="009B1170" w:rsidRPr="006D150A">
        <w:rPr>
          <w:rFonts w:eastAsia="Calibri" w:cs="Times New Roman"/>
          <w:szCs w:val="24"/>
          <w:vertAlign w:val="superscript"/>
        </w:rPr>
        <w:footnoteReference w:id="66"/>
      </w:r>
      <w:r w:rsidR="009B1170" w:rsidRPr="006D150A">
        <w:rPr>
          <w:rFonts w:eastAsia="Calibri" w:cs="Times New Roman"/>
          <w:sz w:val="26"/>
          <w:szCs w:val="26"/>
        </w:rPr>
        <w:t xml:space="preserve">… một số vụ việc đã bị xử lý hình sự như vụ việc bắt tạm giam Trưởng </w:t>
      </w:r>
      <w:r w:rsidR="00DC53CD">
        <w:rPr>
          <w:rFonts w:eastAsia="Calibri" w:cs="Times New Roman"/>
          <w:sz w:val="26"/>
          <w:szCs w:val="26"/>
        </w:rPr>
        <w:t>ban quản trị</w:t>
      </w:r>
      <w:r w:rsidR="009B1170" w:rsidRPr="006D150A">
        <w:rPr>
          <w:rFonts w:eastAsia="Calibri" w:cs="Times New Roman"/>
          <w:sz w:val="26"/>
          <w:szCs w:val="26"/>
        </w:rPr>
        <w:t xml:space="preserve">, Phó Trưởng </w:t>
      </w:r>
      <w:r w:rsidR="00DC53CD">
        <w:rPr>
          <w:rFonts w:eastAsia="Calibri" w:cs="Times New Roman"/>
          <w:sz w:val="26"/>
          <w:szCs w:val="26"/>
        </w:rPr>
        <w:t>ban quản trị</w:t>
      </w:r>
      <w:r w:rsidR="009B1170" w:rsidRPr="006D150A">
        <w:rPr>
          <w:rFonts w:eastAsia="Calibri" w:cs="Times New Roman"/>
          <w:sz w:val="26"/>
          <w:szCs w:val="26"/>
        </w:rPr>
        <w:t xml:space="preserve"> Chung cư Osaka Complex, ngõ 48 Ngọc Hồi, phường Hoàng Liệt do có hành vi kêu gọi người dân phá hoại và gây thiệt hại tài sản của đơn vị cung cấp dịch vụ viễn thông cho tòa nhà</w:t>
      </w:r>
      <w:r w:rsidR="009B1170" w:rsidRPr="006D150A">
        <w:rPr>
          <w:rFonts w:eastAsia="Calibri" w:cs="Times New Roman"/>
          <w:sz w:val="26"/>
          <w:szCs w:val="26"/>
          <w:vertAlign w:val="superscript"/>
        </w:rPr>
        <w:footnoteReference w:id="67"/>
      </w:r>
      <w:r w:rsidR="009B1170" w:rsidRPr="006D150A">
        <w:rPr>
          <w:rFonts w:eastAsia="Calibri" w:cs="Times New Roman"/>
          <w:sz w:val="26"/>
          <w:szCs w:val="26"/>
        </w:rPr>
        <w:t xml:space="preserve">; khởi tố vụ án, khởi tố bị can đối với bà Lưu Thị Quỳnh Trang thư ký Ban quản trị cụm </w:t>
      </w:r>
      <w:r w:rsidR="008A051E">
        <w:rPr>
          <w:rFonts w:eastAsia="Calibri" w:cs="Times New Roman"/>
          <w:sz w:val="26"/>
          <w:szCs w:val="26"/>
        </w:rPr>
        <w:t>nhà chung cư</w:t>
      </w:r>
      <w:r w:rsidR="009B1170" w:rsidRPr="006D150A">
        <w:rPr>
          <w:rFonts w:eastAsia="Calibri" w:cs="Times New Roman"/>
          <w:sz w:val="26"/>
          <w:szCs w:val="26"/>
        </w:rPr>
        <w:t xml:space="preserve"> Mulberry Lane, Hà Đông về tội tham ô tài sản</w:t>
      </w:r>
      <w:r w:rsidR="009B1170" w:rsidRPr="006D150A">
        <w:rPr>
          <w:rFonts w:eastAsia="Calibri" w:cs="Times New Roman"/>
          <w:sz w:val="26"/>
          <w:szCs w:val="26"/>
          <w:vertAlign w:val="superscript"/>
        </w:rPr>
        <w:footnoteReference w:id="68"/>
      </w:r>
      <w:r w:rsidR="009B1170" w:rsidRPr="006D150A">
        <w:rPr>
          <w:rFonts w:eastAsia="Calibri" w:cs="Times New Roman"/>
          <w:sz w:val="26"/>
          <w:szCs w:val="26"/>
        </w:rPr>
        <w:t xml:space="preserve">…. </w:t>
      </w:r>
    </w:p>
    <w:p w14:paraId="25156D13" w14:textId="45B6FC2E" w:rsidR="009B1170" w:rsidRPr="006D150A" w:rsidRDefault="009B1170" w:rsidP="00F04DB2">
      <w:pPr>
        <w:spacing w:after="0" w:line="420" w:lineRule="exact"/>
        <w:ind w:firstLine="567"/>
        <w:jc w:val="both"/>
        <w:rPr>
          <w:rFonts w:eastAsia="Calibri" w:cs="Times New Roman"/>
          <w:sz w:val="26"/>
          <w:szCs w:val="26"/>
        </w:rPr>
      </w:pPr>
      <w:r w:rsidRPr="006D150A">
        <w:rPr>
          <w:rFonts w:eastAsia="Calibri" w:cs="Times New Roman"/>
          <w:sz w:val="26"/>
          <w:szCs w:val="26"/>
        </w:rPr>
        <w:t xml:space="preserve">Đối với các tòa chung cư có quy mô nhỏ, đã bàn giao đưa vào sử dụng trong một thời gian dài, không có quỹ bảo trì hoặc quỹ bảo trì không đủ để thực hiện việc bảo trì theo kế hoạch đã được phê duyệt thì việc lựa chọn được thành viên Ban quản trị đáp ứng đủ các tiêu chí, điều kiện theo quy định là rất khó khăn. Do hiện nay, trách nhiệm của </w:t>
      </w:r>
      <w:r w:rsidR="008E5780" w:rsidRPr="006D150A">
        <w:rPr>
          <w:rFonts w:eastAsia="Calibri" w:cs="Times New Roman"/>
          <w:sz w:val="26"/>
          <w:szCs w:val="26"/>
        </w:rPr>
        <w:t>BQT</w:t>
      </w:r>
      <w:r w:rsidRPr="006D150A">
        <w:rPr>
          <w:rFonts w:eastAsia="Calibri" w:cs="Times New Roman"/>
          <w:sz w:val="26"/>
          <w:szCs w:val="26"/>
        </w:rPr>
        <w:t xml:space="preserve"> là rất lớn và có thể bị xử phạt hành chính, thậm trí bị xử lý hình sự nếu không làm đủ, hết trách nhiệm và để xảy ra hậu quả mà muốn làm được đủ, hết trách nhiệm phải có kiến thức, năng lực, tinh thần trách nhiệm cao vì cộng đồng,</w:t>
      </w:r>
      <w:r w:rsidR="008E5780" w:rsidRPr="006D150A">
        <w:rPr>
          <w:rFonts w:eastAsia="Calibri" w:cs="Times New Roman"/>
          <w:sz w:val="26"/>
          <w:szCs w:val="26"/>
        </w:rPr>
        <w:t xml:space="preserve"> và</w:t>
      </w:r>
      <w:r w:rsidRPr="006D150A">
        <w:rPr>
          <w:rFonts w:eastAsia="Calibri" w:cs="Times New Roman"/>
          <w:sz w:val="26"/>
          <w:szCs w:val="26"/>
        </w:rPr>
        <w:t xml:space="preserve"> </w:t>
      </w:r>
      <w:r w:rsidR="008E5780" w:rsidRPr="006D150A">
        <w:rPr>
          <w:rFonts w:eastAsia="Calibri" w:cs="Times New Roman"/>
          <w:sz w:val="26"/>
          <w:szCs w:val="26"/>
        </w:rPr>
        <w:t>được sự ủng hộ của tuyệt đại đa số cư dân</w:t>
      </w:r>
      <w:r w:rsidRPr="006D150A">
        <w:rPr>
          <w:rFonts w:eastAsia="Calibri" w:cs="Times New Roman"/>
          <w:sz w:val="26"/>
          <w:szCs w:val="26"/>
        </w:rPr>
        <w:t xml:space="preserve">. Trong khi đó </w:t>
      </w:r>
      <w:r w:rsidR="008E5780" w:rsidRPr="006D150A">
        <w:rPr>
          <w:rFonts w:eastAsia="Calibri" w:cs="Times New Roman"/>
          <w:sz w:val="26"/>
          <w:szCs w:val="26"/>
        </w:rPr>
        <w:t xml:space="preserve">số tiền mà </w:t>
      </w:r>
      <w:r w:rsidRPr="006D150A">
        <w:rPr>
          <w:rFonts w:eastAsia="Calibri" w:cs="Times New Roman"/>
          <w:sz w:val="26"/>
          <w:szCs w:val="26"/>
        </w:rPr>
        <w:t>thành viên Ban quản trị</w:t>
      </w:r>
      <w:r w:rsidR="008E5780" w:rsidRPr="006D150A">
        <w:rPr>
          <w:rFonts w:eastAsia="Calibri" w:cs="Times New Roman"/>
          <w:sz w:val="26"/>
          <w:szCs w:val="26"/>
        </w:rPr>
        <w:t xml:space="preserve"> được hưởng hằng tháng</w:t>
      </w:r>
      <w:r w:rsidRPr="006D150A">
        <w:rPr>
          <w:rFonts w:eastAsia="Calibri" w:cs="Times New Roman"/>
          <w:sz w:val="26"/>
          <w:szCs w:val="26"/>
        </w:rPr>
        <w:t xml:space="preserve"> không </w:t>
      </w:r>
      <w:r w:rsidR="008E5780" w:rsidRPr="006D150A">
        <w:rPr>
          <w:rFonts w:eastAsia="Calibri" w:cs="Times New Roman"/>
          <w:sz w:val="26"/>
          <w:szCs w:val="26"/>
        </w:rPr>
        <w:t>nhiều</w:t>
      </w:r>
      <w:r w:rsidRPr="006D150A">
        <w:rPr>
          <w:rFonts w:eastAsia="Calibri" w:cs="Times New Roman"/>
          <w:sz w:val="26"/>
          <w:szCs w:val="26"/>
        </w:rPr>
        <w:t xml:space="preserve"> mà người dân hay gọi là “</w:t>
      </w:r>
      <w:r w:rsidRPr="006D150A">
        <w:rPr>
          <w:rFonts w:eastAsia="Calibri" w:cs="Times New Roman"/>
          <w:i/>
          <w:iCs/>
          <w:sz w:val="26"/>
          <w:szCs w:val="26"/>
        </w:rPr>
        <w:t>người vác tù và hàng tổng</w:t>
      </w:r>
      <w:r w:rsidRPr="006D150A">
        <w:rPr>
          <w:rFonts w:eastAsia="Calibri" w:cs="Times New Roman"/>
          <w:sz w:val="26"/>
          <w:szCs w:val="26"/>
        </w:rPr>
        <w:t>” dẫn đến không ai muốn tham gia Ban quản trị.</w:t>
      </w:r>
    </w:p>
    <w:p w14:paraId="420643CD" w14:textId="1856FD81" w:rsidR="009B1170" w:rsidRPr="006D150A" w:rsidRDefault="009B1170" w:rsidP="00F04DB2">
      <w:pPr>
        <w:spacing w:after="0" w:line="420" w:lineRule="exact"/>
        <w:ind w:firstLine="567"/>
        <w:jc w:val="both"/>
        <w:rPr>
          <w:rFonts w:eastAsia="Calibri" w:cs="Times New Roman"/>
          <w:sz w:val="26"/>
          <w:szCs w:val="26"/>
        </w:rPr>
      </w:pPr>
      <w:r w:rsidRPr="006D150A">
        <w:rPr>
          <w:rFonts w:eastAsia="Calibri" w:cs="Times New Roman"/>
          <w:sz w:val="26"/>
          <w:szCs w:val="26"/>
        </w:rPr>
        <w:t xml:space="preserve"> Thực tế</w:t>
      </w:r>
      <w:r w:rsidR="00717B33">
        <w:rPr>
          <w:rFonts w:eastAsia="Calibri" w:cs="Times New Roman"/>
          <w:sz w:val="26"/>
          <w:szCs w:val="26"/>
        </w:rPr>
        <w:t>, trên đị</w:t>
      </w:r>
      <w:r w:rsidRPr="006D150A">
        <w:rPr>
          <w:rFonts w:eastAsia="Calibri" w:cs="Times New Roman"/>
          <w:sz w:val="26"/>
          <w:szCs w:val="26"/>
        </w:rPr>
        <w:t xml:space="preserve">a bàn </w:t>
      </w:r>
      <w:r w:rsidR="008E5780" w:rsidRPr="006D150A">
        <w:rPr>
          <w:rFonts w:eastAsia="Calibri" w:cs="Times New Roman"/>
          <w:sz w:val="26"/>
          <w:szCs w:val="26"/>
        </w:rPr>
        <w:t>t</w:t>
      </w:r>
      <w:r w:rsidRPr="006D150A">
        <w:rPr>
          <w:rFonts w:eastAsia="Calibri" w:cs="Times New Roman"/>
          <w:sz w:val="26"/>
          <w:szCs w:val="26"/>
        </w:rPr>
        <w:t xml:space="preserve">hành phố Hà Nội có nhiều </w:t>
      </w:r>
      <w:r w:rsidR="008E5780" w:rsidRPr="006D150A">
        <w:rPr>
          <w:rFonts w:eastAsia="Calibri" w:cs="Times New Roman"/>
          <w:sz w:val="26"/>
          <w:szCs w:val="26"/>
        </w:rPr>
        <w:t>NCC</w:t>
      </w:r>
      <w:r w:rsidRPr="006D150A">
        <w:rPr>
          <w:rFonts w:eastAsia="Calibri" w:cs="Times New Roman"/>
          <w:sz w:val="26"/>
          <w:szCs w:val="26"/>
        </w:rPr>
        <w:t xml:space="preserve"> không thành lập được Ban quản trị (</w:t>
      </w:r>
      <w:r w:rsidRPr="006D150A">
        <w:rPr>
          <w:sz w:val="26"/>
          <w:szCs w:val="26"/>
        </w:rPr>
        <w:t xml:space="preserve">có 1.135 cụm/tòa nhà chung cư thương mại đã đưa vào sử dụng; thành lập 804 ban quản trị; 723/804 </w:t>
      </w:r>
      <w:r w:rsidR="008E5780" w:rsidRPr="006D150A">
        <w:rPr>
          <w:sz w:val="26"/>
          <w:szCs w:val="26"/>
        </w:rPr>
        <w:t xml:space="preserve">đã </w:t>
      </w:r>
      <w:r w:rsidRPr="006D150A">
        <w:rPr>
          <w:sz w:val="26"/>
          <w:szCs w:val="26"/>
        </w:rPr>
        <w:t xml:space="preserve">bàn giao hồ sơ </w:t>
      </w:r>
      <w:r w:rsidR="008A051E">
        <w:rPr>
          <w:sz w:val="26"/>
          <w:szCs w:val="26"/>
        </w:rPr>
        <w:t>nhà chung cư</w:t>
      </w:r>
      <w:r w:rsidR="008E5780" w:rsidRPr="006D150A">
        <w:rPr>
          <w:sz w:val="26"/>
          <w:szCs w:val="26"/>
        </w:rPr>
        <w:t xml:space="preserve"> </w:t>
      </w:r>
      <w:r w:rsidRPr="006D150A">
        <w:rPr>
          <w:sz w:val="26"/>
          <w:szCs w:val="26"/>
        </w:rPr>
        <w:t xml:space="preserve">và 567/804 </w:t>
      </w:r>
      <w:r w:rsidR="008E5780" w:rsidRPr="006D150A">
        <w:rPr>
          <w:sz w:val="26"/>
          <w:szCs w:val="26"/>
        </w:rPr>
        <w:t>đã</w:t>
      </w:r>
      <w:r w:rsidRPr="006D150A">
        <w:rPr>
          <w:sz w:val="26"/>
          <w:szCs w:val="26"/>
        </w:rPr>
        <w:t xml:space="preserve"> </w:t>
      </w:r>
      <w:r w:rsidR="008E5780" w:rsidRPr="006D150A">
        <w:rPr>
          <w:sz w:val="26"/>
          <w:szCs w:val="26"/>
        </w:rPr>
        <w:t xml:space="preserve">thực hiện bàn </w:t>
      </w:r>
      <w:r w:rsidRPr="006D150A">
        <w:rPr>
          <w:sz w:val="26"/>
          <w:szCs w:val="26"/>
        </w:rPr>
        <w:t xml:space="preserve">giao </w:t>
      </w:r>
      <w:r w:rsidRPr="006D150A">
        <w:rPr>
          <w:sz w:val="26"/>
          <w:szCs w:val="26"/>
        </w:rPr>
        <w:lastRenderedPageBreak/>
        <w:t>kinh phí bảo trì 2%)</w:t>
      </w:r>
      <w:r w:rsidRPr="006D150A">
        <w:rPr>
          <w:rStyle w:val="FootnoteReference"/>
          <w:sz w:val="26"/>
          <w:szCs w:val="26"/>
        </w:rPr>
        <w:footnoteReference w:id="69"/>
      </w:r>
      <w:r w:rsidRPr="006D150A">
        <w:rPr>
          <w:sz w:val="26"/>
          <w:szCs w:val="26"/>
        </w:rPr>
        <w:t xml:space="preserve"> </w:t>
      </w:r>
      <w:r w:rsidRPr="006D150A">
        <w:rPr>
          <w:rFonts w:eastAsia="Calibri" w:cs="Times New Roman"/>
          <w:sz w:val="26"/>
          <w:szCs w:val="26"/>
        </w:rPr>
        <w:t xml:space="preserve">và phải lựa chọn mô hình Ban tự quản nhưng </w:t>
      </w:r>
      <w:r w:rsidR="008E5780" w:rsidRPr="006D150A">
        <w:rPr>
          <w:rFonts w:eastAsia="Calibri" w:cs="Times New Roman"/>
          <w:sz w:val="26"/>
          <w:szCs w:val="26"/>
        </w:rPr>
        <w:t xml:space="preserve">hiện </w:t>
      </w:r>
      <w:r w:rsidR="00DC53CD">
        <w:rPr>
          <w:rFonts w:eastAsia="Calibri" w:cs="Times New Roman"/>
          <w:sz w:val="26"/>
          <w:szCs w:val="26"/>
        </w:rPr>
        <w:t xml:space="preserve">nay chưa có </w:t>
      </w:r>
      <w:r w:rsidRPr="006D150A">
        <w:rPr>
          <w:rFonts w:eastAsia="Calibri" w:cs="Times New Roman"/>
          <w:sz w:val="26"/>
          <w:szCs w:val="26"/>
        </w:rPr>
        <w:t xml:space="preserve">quy định về quyền, trách nhiệm của Ban tự quản dẫn đến rủi ro pháp luật và không đúng quy định. Vấn đề này một phần thuộc trách nhiệm của UBND cấp xã, thành phố, chủ đầu tư và một bộ phận người dân đã không thực hiện hết vai trò, trách nhiệm dẫn đến thực trạng không thể </w:t>
      </w:r>
      <w:r w:rsidR="008E5780" w:rsidRPr="006D150A">
        <w:rPr>
          <w:rFonts w:eastAsia="Calibri" w:cs="Times New Roman"/>
          <w:sz w:val="26"/>
          <w:szCs w:val="26"/>
        </w:rPr>
        <w:t xml:space="preserve">bầu </w:t>
      </w:r>
      <w:r w:rsidRPr="006D150A">
        <w:rPr>
          <w:rFonts w:eastAsia="Calibri" w:cs="Times New Roman"/>
          <w:sz w:val="26"/>
          <w:szCs w:val="26"/>
        </w:rPr>
        <w:t>được Ban quản trị</w:t>
      </w:r>
      <w:r w:rsidR="008E5780" w:rsidRPr="006D150A">
        <w:rPr>
          <w:rFonts w:eastAsia="Calibri" w:cs="Times New Roman"/>
          <w:sz w:val="26"/>
          <w:szCs w:val="26"/>
        </w:rPr>
        <w:t>.</w:t>
      </w:r>
    </w:p>
    <w:p w14:paraId="0563D768" w14:textId="28A7C6E6" w:rsidR="009B1170" w:rsidRDefault="009B1170" w:rsidP="0049500A">
      <w:pPr>
        <w:spacing w:before="120" w:after="0" w:line="420" w:lineRule="exact"/>
        <w:ind w:firstLine="567"/>
        <w:jc w:val="both"/>
        <w:rPr>
          <w:rFonts w:eastAsia="Calibri" w:cs="Times New Roman"/>
          <w:color w:val="EE0000"/>
          <w:sz w:val="26"/>
          <w:szCs w:val="26"/>
        </w:rPr>
      </w:pPr>
      <w:r w:rsidRPr="006D150A">
        <w:rPr>
          <w:rFonts w:eastAsia="Calibri" w:cs="Times New Roman"/>
          <w:sz w:val="26"/>
          <w:szCs w:val="26"/>
        </w:rPr>
        <w:t xml:space="preserve">Ban quản trị đại diện cho cư dân phối hợp với Ban quản lý, </w:t>
      </w:r>
      <w:r w:rsidR="008E5780" w:rsidRPr="006D150A">
        <w:rPr>
          <w:rFonts w:eastAsia="Calibri" w:cs="Times New Roman"/>
          <w:sz w:val="26"/>
          <w:szCs w:val="26"/>
        </w:rPr>
        <w:t>UBND cấp xã</w:t>
      </w:r>
      <w:r w:rsidRPr="006D150A">
        <w:rPr>
          <w:rFonts w:eastAsia="Calibri" w:cs="Times New Roman"/>
          <w:sz w:val="26"/>
          <w:szCs w:val="26"/>
        </w:rPr>
        <w:t xml:space="preserve"> để giải quyết các vụ việc xảy ra tại khu vực nhà chung cư. Tuy nhiên, trên thực tế thành viên Ban quản trị có thể gặp nguy hiểm đến sức khoẻ</w:t>
      </w:r>
      <w:r w:rsidR="00CA275E" w:rsidRPr="006D150A">
        <w:rPr>
          <w:rFonts w:eastAsia="Calibri" w:cs="Times New Roman"/>
          <w:sz w:val="26"/>
          <w:szCs w:val="26"/>
        </w:rPr>
        <w:t>, tính mạng</w:t>
      </w:r>
      <w:r w:rsidRPr="006D150A">
        <w:rPr>
          <w:rFonts w:eastAsia="Calibri" w:cs="Times New Roman"/>
          <w:sz w:val="26"/>
          <w:szCs w:val="26"/>
        </w:rPr>
        <w:t xml:space="preserve"> trong quá trình </w:t>
      </w:r>
      <w:r w:rsidR="00CA275E" w:rsidRPr="006D150A">
        <w:rPr>
          <w:rFonts w:eastAsia="Calibri" w:cs="Times New Roman"/>
          <w:sz w:val="26"/>
          <w:szCs w:val="26"/>
        </w:rPr>
        <w:t xml:space="preserve">phối hợp, giám sát nhiệm vụ </w:t>
      </w:r>
      <w:r w:rsidRPr="006D150A">
        <w:rPr>
          <w:rFonts w:eastAsia="Calibri" w:cs="Times New Roman"/>
          <w:sz w:val="26"/>
          <w:szCs w:val="26"/>
        </w:rPr>
        <w:t>như vụ việc tại Tòa nhà CT2C, </w:t>
      </w:r>
      <w:hyperlink r:id="rId13" w:tgtFrame="_self" w:tooltip="khu đô thị " w:history="1">
        <w:r w:rsidRPr="006D150A">
          <w:rPr>
            <w:rFonts w:eastAsia="Calibri" w:cs="Times New Roman"/>
            <w:sz w:val="26"/>
            <w:szCs w:val="26"/>
          </w:rPr>
          <w:t>Khu đô thị </w:t>
        </w:r>
      </w:hyperlink>
      <w:r w:rsidRPr="006D150A">
        <w:rPr>
          <w:rFonts w:eastAsia="Calibri" w:cs="Times New Roman"/>
          <w:sz w:val="26"/>
          <w:szCs w:val="26"/>
        </w:rPr>
        <w:t>mới Nghĩa Đô, phường Nghĩa Đô “</w:t>
      </w:r>
      <w:r w:rsidRPr="006D150A">
        <w:rPr>
          <w:rFonts w:eastAsia="Calibri" w:cs="Times New Roman"/>
          <w:i/>
          <w:sz w:val="26"/>
          <w:szCs w:val="26"/>
        </w:rPr>
        <w:t>ông Lương Hồng Huyên, Trưởng Ban quản trị đến can thiệp việc tranh chấp bãi đỗ xe giữa chủ đầu tư khu đô thị và Đơn vi quản lý vận hành tòa nhà thì bị nhóm người lạ đánh ngã giữa hầm xe. Ông Tiếp bị thương nặng, phải cấp cứu tại bệnh viện</w:t>
      </w:r>
      <w:r w:rsidRPr="006D150A">
        <w:rPr>
          <w:rFonts w:eastAsia="Calibri" w:cs="Times New Roman"/>
          <w:sz w:val="26"/>
          <w:szCs w:val="26"/>
        </w:rPr>
        <w:t>”</w:t>
      </w:r>
      <w:r w:rsidRPr="006D150A">
        <w:rPr>
          <w:rFonts w:eastAsia="Calibri" w:cs="Times New Roman"/>
          <w:sz w:val="26"/>
          <w:szCs w:val="26"/>
          <w:vertAlign w:val="superscript"/>
        </w:rPr>
        <w:footnoteReference w:id="70"/>
      </w:r>
      <w:r w:rsidRPr="006D150A">
        <w:rPr>
          <w:rFonts w:eastAsia="Calibri" w:cs="Times New Roman"/>
          <w:sz w:val="26"/>
          <w:szCs w:val="26"/>
        </w:rPr>
        <w:t>.</w:t>
      </w:r>
      <w:r w:rsidRPr="006D150A">
        <w:rPr>
          <w:rFonts w:eastAsia="Calibri" w:cs="Times New Roman"/>
          <w:color w:val="EE0000"/>
          <w:sz w:val="26"/>
          <w:szCs w:val="26"/>
        </w:rPr>
        <w:t xml:space="preserve"> </w:t>
      </w:r>
    </w:p>
    <w:p w14:paraId="6C511FA9" w14:textId="2242B634" w:rsidR="00C0232C" w:rsidRPr="00364543" w:rsidRDefault="00C0232C" w:rsidP="0049500A">
      <w:pPr>
        <w:spacing w:before="120" w:after="0" w:line="420" w:lineRule="exact"/>
        <w:ind w:firstLine="567"/>
        <w:jc w:val="both"/>
        <w:rPr>
          <w:rFonts w:eastAsia="Calibri" w:cs="Times New Roman"/>
          <w:sz w:val="26"/>
          <w:szCs w:val="26"/>
        </w:rPr>
      </w:pPr>
      <w:r w:rsidRPr="00364543">
        <w:rPr>
          <w:rFonts w:eastAsia="Calibri" w:cs="Times New Roman"/>
          <w:sz w:val="26"/>
          <w:szCs w:val="26"/>
        </w:rPr>
        <w:t xml:space="preserve">Như vậy, từ các vụ việc trên có thể nhận thấy để tổ chức thành lập được Ban quản trị </w:t>
      </w:r>
      <w:r w:rsidR="00720F62">
        <w:rPr>
          <w:rFonts w:eastAsia="Calibri" w:cs="Times New Roman"/>
          <w:sz w:val="26"/>
          <w:szCs w:val="26"/>
        </w:rPr>
        <w:t>nhà chung cư</w:t>
      </w:r>
      <w:r w:rsidRPr="00364543">
        <w:rPr>
          <w:rFonts w:eastAsia="Calibri" w:cs="Times New Roman"/>
          <w:sz w:val="26"/>
          <w:szCs w:val="26"/>
        </w:rPr>
        <w:t xml:space="preserve"> đủ điều kiện và có tâm huyết phụ</w:t>
      </w:r>
      <w:r w:rsidR="00717B33">
        <w:rPr>
          <w:rFonts w:eastAsia="Calibri" w:cs="Times New Roman"/>
          <w:sz w:val="26"/>
          <w:szCs w:val="26"/>
        </w:rPr>
        <w:t>c</w:t>
      </w:r>
      <w:r w:rsidRPr="00364543">
        <w:rPr>
          <w:rFonts w:eastAsia="Calibri" w:cs="Times New Roman"/>
          <w:sz w:val="26"/>
          <w:szCs w:val="26"/>
        </w:rPr>
        <w:t xml:space="preserve"> vụ cư dân phụ thuộc vào nhiều yếu tố cả khách quan và chủ quan, trong đó yếu t</w:t>
      </w:r>
      <w:r w:rsidR="00364543" w:rsidRPr="00364543">
        <w:rPr>
          <w:rFonts w:eastAsia="Calibri" w:cs="Times New Roman"/>
          <w:sz w:val="26"/>
          <w:szCs w:val="26"/>
        </w:rPr>
        <w:t>ố</w:t>
      </w:r>
      <w:r w:rsidRPr="00364543">
        <w:rPr>
          <w:rFonts w:eastAsia="Calibri" w:cs="Times New Roman"/>
          <w:sz w:val="26"/>
          <w:szCs w:val="26"/>
        </w:rPr>
        <w:t xml:space="preserve"> chủ quan đóng vai trò quan trọng.</w:t>
      </w:r>
      <w:r w:rsidR="00F87894">
        <w:rPr>
          <w:rFonts w:eastAsia="Calibri" w:cs="Times New Roman"/>
          <w:sz w:val="26"/>
          <w:szCs w:val="26"/>
        </w:rPr>
        <w:t xml:space="preserve"> Ban quản trị sẽ phải chịu nhiều chế tài hành chính và có thể là hình sự khi có hành vi vi phạm trong quá trình giao kết và thực hiện hợp đồng.</w:t>
      </w:r>
      <w:r w:rsidR="00725FD0">
        <w:rPr>
          <w:rFonts w:eastAsia="Calibri" w:cs="Times New Roman"/>
          <w:sz w:val="26"/>
          <w:szCs w:val="26"/>
        </w:rPr>
        <w:t xml:space="preserve"> Ngoài ra, trong quá trình thực hiện nhiệm vụ</w:t>
      </w:r>
      <w:r w:rsidR="00720F62">
        <w:rPr>
          <w:rFonts w:eastAsia="Calibri" w:cs="Times New Roman"/>
          <w:sz w:val="26"/>
          <w:szCs w:val="26"/>
        </w:rPr>
        <w:t xml:space="preserve">, </w:t>
      </w:r>
      <w:r w:rsidR="00725FD0">
        <w:rPr>
          <w:rFonts w:eastAsia="Calibri" w:cs="Times New Roman"/>
          <w:sz w:val="26"/>
          <w:szCs w:val="26"/>
        </w:rPr>
        <w:t xml:space="preserve">các thành viên </w:t>
      </w:r>
      <w:r w:rsidR="00C075ED">
        <w:rPr>
          <w:rFonts w:eastAsia="Calibri" w:cs="Times New Roman"/>
          <w:sz w:val="26"/>
          <w:szCs w:val="26"/>
        </w:rPr>
        <w:t xml:space="preserve">Ban quản trị </w:t>
      </w:r>
      <w:r w:rsidR="00725FD0">
        <w:rPr>
          <w:rFonts w:eastAsia="Calibri" w:cs="Times New Roman"/>
          <w:sz w:val="26"/>
          <w:szCs w:val="26"/>
        </w:rPr>
        <w:t>có thể l</w:t>
      </w:r>
      <w:r w:rsidR="00C075ED">
        <w:rPr>
          <w:rFonts w:eastAsia="Calibri" w:cs="Times New Roman"/>
          <w:sz w:val="26"/>
          <w:szCs w:val="26"/>
        </w:rPr>
        <w:t>ạ</w:t>
      </w:r>
      <w:r w:rsidR="00725FD0">
        <w:rPr>
          <w:rFonts w:eastAsia="Calibri" w:cs="Times New Roman"/>
          <w:sz w:val="26"/>
          <w:szCs w:val="26"/>
        </w:rPr>
        <w:t>m quyền</w:t>
      </w:r>
      <w:r w:rsidR="00C075ED">
        <w:rPr>
          <w:rFonts w:eastAsia="Calibri" w:cs="Times New Roman"/>
          <w:sz w:val="26"/>
          <w:szCs w:val="26"/>
        </w:rPr>
        <w:t xml:space="preserve"> và bị ảnh hưởng đến sửc khoẻ, tính mạng, do vậy cần </w:t>
      </w:r>
      <w:r w:rsidR="00720F62">
        <w:rPr>
          <w:rFonts w:eastAsia="Calibri" w:cs="Times New Roman"/>
          <w:sz w:val="26"/>
          <w:szCs w:val="26"/>
        </w:rPr>
        <w:t xml:space="preserve">phải </w:t>
      </w:r>
      <w:r w:rsidR="00C075ED">
        <w:rPr>
          <w:rFonts w:eastAsia="Calibri" w:cs="Times New Roman"/>
          <w:sz w:val="26"/>
          <w:szCs w:val="26"/>
        </w:rPr>
        <w:t xml:space="preserve">có cơ chế giám sát, phối hợp giữa các cấp chính quyền để Ban quản trị có thể phát huy và thực hiện tốt vai trò, trách nhiệm và nghĩa vụ của mình. Thực tế, nhiều toà chung cư cao tầng trên địa bàn thành phố đã không thành lập Ban quản trị mà thành lập </w:t>
      </w:r>
      <w:r w:rsidR="00F87894">
        <w:rPr>
          <w:rFonts w:eastAsia="Calibri" w:cs="Times New Roman"/>
          <w:sz w:val="26"/>
          <w:szCs w:val="26"/>
        </w:rPr>
        <w:t>Ban đại diện (Ban tự quản)</w:t>
      </w:r>
      <w:r w:rsidR="00BB48E7">
        <w:rPr>
          <w:rFonts w:eastAsia="Calibri" w:cs="Times New Roman"/>
          <w:sz w:val="26"/>
          <w:szCs w:val="26"/>
        </w:rPr>
        <w:t xml:space="preserve"> để tự quản lý tòa nhà</w:t>
      </w:r>
      <w:r w:rsidR="00720F62">
        <w:rPr>
          <w:rFonts w:eastAsia="Calibri" w:cs="Times New Roman"/>
          <w:sz w:val="26"/>
          <w:szCs w:val="26"/>
        </w:rPr>
        <w:t xml:space="preserve"> để tránh các rắc rối, phức tạp khi thành lập mô hình Ban quản trị.</w:t>
      </w:r>
      <w:r w:rsidR="00F87894">
        <w:rPr>
          <w:rFonts w:eastAsia="Calibri" w:cs="Times New Roman"/>
          <w:sz w:val="26"/>
          <w:szCs w:val="26"/>
        </w:rPr>
        <w:t xml:space="preserve">  </w:t>
      </w:r>
      <w:r w:rsidRPr="00364543">
        <w:rPr>
          <w:rFonts w:eastAsia="Calibri" w:cs="Times New Roman"/>
          <w:sz w:val="26"/>
          <w:szCs w:val="26"/>
        </w:rPr>
        <w:t xml:space="preserve"> </w:t>
      </w:r>
    </w:p>
    <w:p w14:paraId="624B72A4" w14:textId="77777777" w:rsidR="009B1170" w:rsidRPr="006D150A" w:rsidRDefault="009B1170" w:rsidP="009B1170">
      <w:pPr>
        <w:spacing w:after="0" w:line="420" w:lineRule="exact"/>
        <w:ind w:firstLine="567"/>
        <w:jc w:val="both"/>
        <w:rPr>
          <w:rFonts w:eastAsia="Calibri" w:cs="Times New Roman"/>
          <w:bCs/>
          <w:sz w:val="26"/>
          <w:szCs w:val="26"/>
        </w:rPr>
      </w:pPr>
      <w:r w:rsidRPr="006D150A">
        <w:rPr>
          <w:rFonts w:eastAsia="Calibri" w:cs="Times New Roman"/>
          <w:bCs/>
          <w:sz w:val="26"/>
          <w:szCs w:val="26"/>
        </w:rPr>
        <w:t xml:space="preserve">2.2.1.2. Đơn vị quản lý vận hành nhà chung cư </w:t>
      </w:r>
    </w:p>
    <w:p w14:paraId="7CD941A2" w14:textId="40583510" w:rsidR="007605CD" w:rsidRDefault="007605CD" w:rsidP="00C85E73">
      <w:pPr>
        <w:spacing w:after="0" w:line="420" w:lineRule="exact"/>
        <w:ind w:firstLine="567"/>
        <w:jc w:val="both"/>
        <w:rPr>
          <w:rFonts w:eastAsia="Calibri" w:cs="Times New Roman"/>
          <w:sz w:val="26"/>
          <w:szCs w:val="26"/>
        </w:rPr>
      </w:pPr>
      <w:r>
        <w:rPr>
          <w:rFonts w:eastAsia="Calibri" w:cs="Times New Roman"/>
          <w:sz w:val="26"/>
          <w:szCs w:val="26"/>
        </w:rPr>
        <w:t>Lĩnh vực quản lý vận hành nhà chung cư là một hoạt động ngành nghề có điều kiện, do vậy trước khi ký hợp đồng trong lĩnh vực này, doanh nghiệp phải có đầy đủ các điều kiện theo quy định củ</w:t>
      </w:r>
      <w:r w:rsidR="00BB48E7">
        <w:rPr>
          <w:rFonts w:eastAsia="Calibri" w:cs="Times New Roman"/>
          <w:sz w:val="26"/>
          <w:szCs w:val="26"/>
        </w:rPr>
        <w:t>a cơ quan nhà nước có thẩm quyền</w:t>
      </w:r>
      <w:r>
        <w:rPr>
          <w:rFonts w:eastAsia="Calibri" w:cs="Times New Roman"/>
          <w:sz w:val="26"/>
          <w:szCs w:val="26"/>
        </w:rPr>
        <w:t>.</w:t>
      </w:r>
    </w:p>
    <w:p w14:paraId="0C87979D" w14:textId="501DDFCA" w:rsidR="00C85E73" w:rsidRPr="006D150A" w:rsidRDefault="009B1170" w:rsidP="002D3E15">
      <w:pPr>
        <w:spacing w:after="0" w:line="360" w:lineRule="auto"/>
        <w:ind w:firstLine="567"/>
        <w:jc w:val="both"/>
        <w:rPr>
          <w:rFonts w:eastAsia="Calibri" w:cs="Times New Roman"/>
          <w:sz w:val="26"/>
          <w:szCs w:val="26"/>
        </w:rPr>
      </w:pPr>
      <w:r w:rsidRPr="006D150A">
        <w:rPr>
          <w:rFonts w:eastAsia="Calibri" w:cs="Times New Roman"/>
          <w:sz w:val="26"/>
          <w:szCs w:val="26"/>
        </w:rPr>
        <w:t xml:space="preserve">Theo </w:t>
      </w:r>
      <w:r w:rsidR="00C56DBE" w:rsidRPr="006D150A">
        <w:rPr>
          <w:rFonts w:eastAsia="Calibri" w:cs="Times New Roman"/>
          <w:sz w:val="26"/>
          <w:szCs w:val="26"/>
        </w:rPr>
        <w:t>khoản 5</w:t>
      </w:r>
      <w:r w:rsidR="00C85E73" w:rsidRPr="006D150A">
        <w:rPr>
          <w:rFonts w:eastAsia="Calibri" w:cs="Times New Roman"/>
          <w:sz w:val="26"/>
          <w:szCs w:val="26"/>
        </w:rPr>
        <w:t xml:space="preserve"> </w:t>
      </w:r>
      <w:r w:rsidR="00C56DBE" w:rsidRPr="006D150A">
        <w:rPr>
          <w:rFonts w:eastAsia="Calibri" w:cs="Times New Roman"/>
          <w:sz w:val="26"/>
          <w:szCs w:val="26"/>
        </w:rPr>
        <w:t>Điều 58 Nghị định số 95/2024/NĐ-CP</w:t>
      </w:r>
      <w:r w:rsidR="007605CD">
        <w:rPr>
          <w:rFonts w:eastAsia="Calibri" w:cs="Times New Roman"/>
          <w:sz w:val="26"/>
          <w:szCs w:val="26"/>
        </w:rPr>
        <w:t xml:space="preserve"> quy định:</w:t>
      </w:r>
      <w:r w:rsidR="00C56DBE" w:rsidRPr="006D150A">
        <w:rPr>
          <w:rFonts w:eastAsia="Calibri" w:cs="Times New Roman"/>
          <w:sz w:val="26"/>
          <w:szCs w:val="26"/>
        </w:rPr>
        <w:t xml:space="preserve"> </w:t>
      </w:r>
      <w:r w:rsidR="007605CD">
        <w:rPr>
          <w:rFonts w:eastAsia="Calibri" w:cs="Times New Roman"/>
          <w:sz w:val="26"/>
          <w:szCs w:val="26"/>
        </w:rPr>
        <w:t>“</w:t>
      </w:r>
      <w:r w:rsidRPr="006D150A">
        <w:rPr>
          <w:rFonts w:eastAsia="Calibri" w:cs="Times New Roman"/>
          <w:sz w:val="26"/>
          <w:szCs w:val="26"/>
        </w:rPr>
        <w:t xml:space="preserve">trước khi ký hợp đồng dịch vụ quản lý vận hành </w:t>
      </w:r>
      <w:r w:rsidR="00BB48E7">
        <w:rPr>
          <w:rFonts w:eastAsia="Calibri" w:cs="Times New Roman"/>
          <w:sz w:val="26"/>
          <w:szCs w:val="26"/>
        </w:rPr>
        <w:t>NCC thì</w:t>
      </w:r>
      <w:r w:rsidR="007605CD">
        <w:rPr>
          <w:rFonts w:eastAsia="Calibri" w:cs="Times New Roman"/>
          <w:sz w:val="26"/>
          <w:szCs w:val="26"/>
        </w:rPr>
        <w:t xml:space="preserve"> đ</w:t>
      </w:r>
      <w:r w:rsidRPr="006D150A">
        <w:rPr>
          <w:rFonts w:eastAsia="Calibri" w:cs="Times New Roman"/>
          <w:sz w:val="26"/>
          <w:szCs w:val="26"/>
        </w:rPr>
        <w:t xml:space="preserve">ơn vị phải được Sở Xây dựng </w:t>
      </w:r>
      <w:r w:rsidRPr="006D150A">
        <w:rPr>
          <w:rFonts w:eastAsia="Calibri" w:cs="Times New Roman"/>
          <w:sz w:val="26"/>
          <w:szCs w:val="26"/>
          <w:lang w:val="vi-VN"/>
        </w:rPr>
        <w:t>ban hành thông báo đủ điều kiện thực hiện</w:t>
      </w:r>
      <w:r w:rsidR="00C85E73" w:rsidRPr="006D150A">
        <w:rPr>
          <w:rFonts w:eastAsia="Calibri" w:cs="Times New Roman"/>
          <w:sz w:val="26"/>
          <w:szCs w:val="26"/>
        </w:rPr>
        <w:t xml:space="preserve"> công tác </w:t>
      </w:r>
      <w:r w:rsidR="00BB48E7">
        <w:rPr>
          <w:rFonts w:eastAsia="Calibri" w:cs="Times New Roman"/>
          <w:sz w:val="26"/>
          <w:szCs w:val="26"/>
        </w:rPr>
        <w:t xml:space="preserve">quản lý vận hành nhà chung cư </w:t>
      </w:r>
      <w:r w:rsidR="00C85E73" w:rsidRPr="006D150A">
        <w:rPr>
          <w:rFonts w:eastAsia="Calibri" w:cs="Times New Roman"/>
          <w:sz w:val="26"/>
          <w:szCs w:val="26"/>
        </w:rPr>
        <w:t xml:space="preserve">bằng văn bản và </w:t>
      </w:r>
      <w:r w:rsidR="00C85E73" w:rsidRPr="006D150A">
        <w:rPr>
          <w:rFonts w:eastAsia="Calibri" w:cs="Times New Roman"/>
          <w:sz w:val="26"/>
          <w:szCs w:val="26"/>
        </w:rPr>
        <w:lastRenderedPageBreak/>
        <w:t>đăng thông tin trên trang thông tin điện tử của Sở Xây dựng hoặc Bộ Xây dựng</w:t>
      </w:r>
      <w:r w:rsidR="007605CD">
        <w:rPr>
          <w:rFonts w:eastAsia="Calibri" w:cs="Times New Roman"/>
          <w:sz w:val="26"/>
          <w:szCs w:val="26"/>
        </w:rPr>
        <w:t>”</w:t>
      </w:r>
      <w:r w:rsidRPr="006D150A">
        <w:rPr>
          <w:rFonts w:eastAsia="Calibri" w:cs="Times New Roman"/>
          <w:sz w:val="26"/>
          <w:szCs w:val="26"/>
          <w:vertAlign w:val="superscript"/>
          <w:lang w:val="vi-VN"/>
        </w:rPr>
        <w:footnoteReference w:id="71"/>
      </w:r>
      <w:r w:rsidRPr="006D150A">
        <w:rPr>
          <w:rFonts w:eastAsia="Calibri" w:cs="Times New Roman"/>
          <w:sz w:val="26"/>
          <w:szCs w:val="26"/>
        </w:rPr>
        <w:t>.</w:t>
      </w:r>
      <w:r w:rsidR="00C85E73" w:rsidRPr="006D150A">
        <w:rPr>
          <w:rFonts w:eastAsia="Calibri" w:cs="Times New Roman"/>
          <w:sz w:val="26"/>
          <w:szCs w:val="26"/>
        </w:rPr>
        <w:t xml:space="preserve"> </w:t>
      </w:r>
      <w:r w:rsidRPr="006D150A">
        <w:rPr>
          <w:rFonts w:eastAsia="Calibri" w:cs="Times New Roman"/>
          <w:sz w:val="26"/>
          <w:szCs w:val="26"/>
        </w:rPr>
        <w:t>Trong quá trình hoạt động</w:t>
      </w:r>
      <w:r w:rsidR="007605CD">
        <w:rPr>
          <w:rFonts w:eastAsia="Calibri" w:cs="Times New Roman"/>
          <w:sz w:val="26"/>
          <w:szCs w:val="26"/>
        </w:rPr>
        <w:t xml:space="preserve"> lĩnh vực quản lý, vận hành NCC</w:t>
      </w:r>
      <w:r w:rsidRPr="006D150A">
        <w:rPr>
          <w:rFonts w:eastAsia="Calibri" w:cs="Times New Roman"/>
          <w:sz w:val="26"/>
          <w:szCs w:val="26"/>
        </w:rPr>
        <w:t xml:space="preserve">, nếu có thay đổi </w:t>
      </w:r>
      <w:r w:rsidR="00C85E73" w:rsidRPr="006D150A">
        <w:rPr>
          <w:rFonts w:eastAsia="Calibri" w:cs="Times New Roman"/>
          <w:sz w:val="26"/>
          <w:szCs w:val="26"/>
        </w:rPr>
        <w:t>một số nội dung củ</w:t>
      </w:r>
      <w:r w:rsidR="007605CD">
        <w:rPr>
          <w:rFonts w:eastAsia="Calibri" w:cs="Times New Roman"/>
          <w:sz w:val="26"/>
          <w:szCs w:val="26"/>
        </w:rPr>
        <w:t>a đ</w:t>
      </w:r>
      <w:r w:rsidR="00C85E73" w:rsidRPr="006D150A">
        <w:rPr>
          <w:rFonts w:eastAsia="Calibri" w:cs="Times New Roman"/>
          <w:sz w:val="26"/>
          <w:szCs w:val="26"/>
        </w:rPr>
        <w:t>ơn vị, bao gồm</w:t>
      </w:r>
      <w:r w:rsidR="00720F62">
        <w:rPr>
          <w:rFonts w:eastAsia="Calibri" w:cs="Times New Roman"/>
          <w:sz w:val="26"/>
          <w:szCs w:val="26"/>
        </w:rPr>
        <w:t xml:space="preserve"> </w:t>
      </w:r>
      <w:r w:rsidRPr="006D150A">
        <w:rPr>
          <w:rFonts w:eastAsia="Calibri" w:cs="Times New Roman"/>
          <w:sz w:val="26"/>
          <w:szCs w:val="26"/>
          <w:lang w:val="vi-VN"/>
        </w:rPr>
        <w:t>tên đơn vị, địa chỉ</w:t>
      </w:r>
      <w:r w:rsidR="00C85E73" w:rsidRPr="006D150A">
        <w:rPr>
          <w:rFonts w:eastAsia="Calibri" w:cs="Times New Roman"/>
          <w:sz w:val="26"/>
          <w:szCs w:val="26"/>
        </w:rPr>
        <w:t xml:space="preserve"> giao dịch</w:t>
      </w:r>
      <w:r w:rsidRPr="006D150A">
        <w:rPr>
          <w:rFonts w:eastAsia="Calibri" w:cs="Times New Roman"/>
          <w:sz w:val="26"/>
          <w:szCs w:val="26"/>
          <w:lang w:val="vi-VN"/>
        </w:rPr>
        <w:t>, thông tin người đại diện theo pháp luật</w:t>
      </w:r>
      <w:r w:rsidRPr="006D150A">
        <w:rPr>
          <w:rFonts w:eastAsia="Calibri" w:cs="Times New Roman"/>
          <w:sz w:val="26"/>
          <w:szCs w:val="26"/>
        </w:rPr>
        <w:t xml:space="preserve">, </w:t>
      </w:r>
      <w:r w:rsidR="00C85E73" w:rsidRPr="006D150A">
        <w:rPr>
          <w:rFonts w:eastAsia="Calibri" w:cs="Times New Roman"/>
          <w:sz w:val="26"/>
          <w:szCs w:val="26"/>
        </w:rPr>
        <w:t>thì phải thông báo đến Sở Xây dựng để thực hiện điều chỉnh và công bố thông tin thay đổi</w:t>
      </w:r>
      <w:r w:rsidR="00C85E73" w:rsidRPr="006D150A">
        <w:rPr>
          <w:rStyle w:val="FootnoteReference"/>
          <w:rFonts w:eastAsia="Calibri" w:cs="Times New Roman"/>
          <w:sz w:val="26"/>
          <w:szCs w:val="26"/>
        </w:rPr>
        <w:footnoteReference w:id="72"/>
      </w:r>
      <w:r w:rsidRPr="006D150A">
        <w:rPr>
          <w:rFonts w:eastAsia="Calibri" w:cs="Times New Roman"/>
          <w:sz w:val="26"/>
          <w:szCs w:val="26"/>
        </w:rPr>
        <w:t xml:space="preserve">. </w:t>
      </w:r>
    </w:p>
    <w:p w14:paraId="781869B3" w14:textId="01AE6EA1" w:rsidR="009B1170" w:rsidRPr="006D150A" w:rsidRDefault="009B1170" w:rsidP="002D3E15">
      <w:pPr>
        <w:spacing w:after="0" w:line="360" w:lineRule="auto"/>
        <w:ind w:firstLine="567"/>
        <w:jc w:val="both"/>
        <w:rPr>
          <w:rFonts w:eastAsia="Calibri" w:cs="Times New Roman"/>
          <w:sz w:val="26"/>
          <w:szCs w:val="26"/>
        </w:rPr>
      </w:pPr>
      <w:r w:rsidRPr="006D150A">
        <w:rPr>
          <w:rFonts w:eastAsia="Calibri" w:cs="Times New Roman"/>
          <w:sz w:val="26"/>
          <w:szCs w:val="26"/>
        </w:rPr>
        <w:t xml:space="preserve">Pháp luật nhà ở năm 2014 không quy định về thời hạn </w:t>
      </w:r>
      <w:r w:rsidR="00C85E73" w:rsidRPr="006D150A">
        <w:rPr>
          <w:rFonts w:eastAsia="Calibri" w:cs="Times New Roman"/>
          <w:sz w:val="26"/>
          <w:szCs w:val="26"/>
        </w:rPr>
        <w:t>phải thực hiện các thủ tục đăng ký và thông báo lại của Đơn vị quản lý vận hành</w:t>
      </w:r>
      <w:r w:rsidRPr="006D150A">
        <w:rPr>
          <w:rFonts w:eastAsia="Calibri" w:cs="Times New Roman"/>
          <w:sz w:val="26"/>
          <w:szCs w:val="26"/>
        </w:rPr>
        <w:t xml:space="preserve">. Tuy nhiên, </w:t>
      </w:r>
      <w:r w:rsidR="00C71866">
        <w:rPr>
          <w:rFonts w:eastAsia="Calibri" w:cs="Times New Roman"/>
          <w:sz w:val="26"/>
          <w:szCs w:val="26"/>
        </w:rPr>
        <w:t xml:space="preserve">đến pháp luật nhà ở năm 2023, thì </w:t>
      </w:r>
      <w:r w:rsidRPr="006D150A">
        <w:rPr>
          <w:rFonts w:eastAsia="Calibri" w:cs="Times New Roman"/>
          <w:sz w:val="26"/>
          <w:szCs w:val="26"/>
        </w:rPr>
        <w:t>thời hạn của văn bản thông báo đủ điều kiện là 05 năm</w:t>
      </w:r>
      <w:r w:rsidRPr="006D150A">
        <w:rPr>
          <w:rFonts w:eastAsia="Calibri" w:cs="Times New Roman"/>
          <w:sz w:val="26"/>
          <w:szCs w:val="26"/>
          <w:vertAlign w:val="superscript"/>
        </w:rPr>
        <w:footnoteReference w:id="73"/>
      </w:r>
      <w:r w:rsidRPr="006D150A">
        <w:rPr>
          <w:rFonts w:eastAsia="Calibri" w:cs="Times New Roman"/>
          <w:sz w:val="26"/>
          <w:szCs w:val="26"/>
        </w:rPr>
        <w:t xml:space="preserve"> và buộc các Đơn vị đã được đăng tải đủ điều kiện theo quy định trước ngày 01/8/2025 có trách nhiệm gửi hồ sơ đến </w:t>
      </w:r>
      <w:r w:rsidR="00AE1583" w:rsidRPr="006D150A">
        <w:rPr>
          <w:rFonts w:eastAsia="Calibri" w:cs="Times New Roman"/>
          <w:sz w:val="26"/>
          <w:szCs w:val="26"/>
        </w:rPr>
        <w:t>Sở Xây dựng</w:t>
      </w:r>
      <w:r w:rsidRPr="006D150A">
        <w:rPr>
          <w:rFonts w:eastAsia="Calibri" w:cs="Times New Roman"/>
          <w:sz w:val="26"/>
          <w:szCs w:val="26"/>
        </w:rPr>
        <w:t xml:space="preserve"> để được</w:t>
      </w:r>
      <w:r w:rsidR="00AE1583" w:rsidRPr="006D150A">
        <w:rPr>
          <w:rFonts w:eastAsia="Calibri" w:cs="Times New Roman"/>
          <w:sz w:val="26"/>
          <w:szCs w:val="26"/>
        </w:rPr>
        <w:t xml:space="preserve"> kiểm tra, đánh giá và</w:t>
      </w:r>
      <w:r w:rsidRPr="006D150A">
        <w:rPr>
          <w:rFonts w:eastAsia="Calibri" w:cs="Times New Roman"/>
          <w:sz w:val="26"/>
          <w:szCs w:val="26"/>
        </w:rPr>
        <w:t xml:space="preserve"> thông báo </w:t>
      </w:r>
      <w:r w:rsidR="00AE1583" w:rsidRPr="006D150A">
        <w:rPr>
          <w:rFonts w:eastAsia="Calibri" w:cs="Times New Roman"/>
          <w:sz w:val="26"/>
          <w:szCs w:val="26"/>
        </w:rPr>
        <w:t xml:space="preserve">theo quy định </w:t>
      </w:r>
      <w:r w:rsidRPr="006D150A">
        <w:rPr>
          <w:rFonts w:eastAsia="Calibri" w:cs="Times New Roman"/>
          <w:sz w:val="26"/>
          <w:szCs w:val="26"/>
        </w:rPr>
        <w:t xml:space="preserve">và sau thời hạn này, nếu không có thông báo đơn vị đủ điều kiện thực hiện </w:t>
      </w:r>
      <w:r w:rsidR="00AE1583" w:rsidRPr="006D150A">
        <w:rPr>
          <w:rFonts w:eastAsia="Calibri" w:cs="Times New Roman"/>
          <w:sz w:val="26"/>
          <w:szCs w:val="26"/>
        </w:rPr>
        <w:t xml:space="preserve">công tác quản lý vận hành thì </w:t>
      </w:r>
      <w:r w:rsidRPr="006D150A">
        <w:rPr>
          <w:rFonts w:eastAsia="Calibri" w:cs="Times New Roman"/>
          <w:sz w:val="26"/>
          <w:szCs w:val="26"/>
        </w:rPr>
        <w:t>không được ký kết hợp</w:t>
      </w:r>
      <w:r w:rsidR="00AE1583" w:rsidRPr="006D150A">
        <w:rPr>
          <w:rFonts w:eastAsia="Calibri" w:cs="Times New Roman"/>
          <w:sz w:val="26"/>
          <w:szCs w:val="26"/>
        </w:rPr>
        <w:t xml:space="preserve"> với các Ban quản trị</w:t>
      </w:r>
      <w:r w:rsidR="002751C4">
        <w:rPr>
          <w:rFonts w:eastAsia="Calibri" w:cs="Times New Roman"/>
          <w:sz w:val="26"/>
          <w:szCs w:val="26"/>
        </w:rPr>
        <w:t xml:space="preserve"> nhà chung cư</w:t>
      </w:r>
      <w:r w:rsidR="00AE1583" w:rsidRPr="006D150A">
        <w:rPr>
          <w:rFonts w:eastAsia="Calibri" w:cs="Times New Roman"/>
          <w:sz w:val="26"/>
          <w:szCs w:val="26"/>
        </w:rPr>
        <w:t xml:space="preserve">. </w:t>
      </w:r>
    </w:p>
    <w:p w14:paraId="07193D6E" w14:textId="5173AA89" w:rsidR="009B1170" w:rsidRPr="006D150A" w:rsidRDefault="009B1170" w:rsidP="002D3E15">
      <w:pPr>
        <w:spacing w:after="0" w:line="360" w:lineRule="auto"/>
        <w:ind w:firstLine="567"/>
        <w:jc w:val="both"/>
        <w:rPr>
          <w:rFonts w:eastAsia="Calibri" w:cs="Times New Roman"/>
          <w:sz w:val="26"/>
          <w:szCs w:val="26"/>
        </w:rPr>
      </w:pPr>
      <w:r w:rsidRPr="006D150A">
        <w:rPr>
          <w:rFonts w:eastAsia="Calibri" w:cs="Times New Roman"/>
          <w:sz w:val="26"/>
          <w:szCs w:val="26"/>
        </w:rPr>
        <w:t>Theo thông tin tại trang thông tin điện tử</w:t>
      </w:r>
      <w:r w:rsidRPr="00364543">
        <w:rPr>
          <w:rFonts w:eastAsia="Calibri" w:cs="Times New Roman"/>
        </w:rPr>
        <w:t xml:space="preserve"> </w:t>
      </w:r>
      <w:hyperlink r:id="rId14" w:history="1">
        <w:r w:rsidRPr="00FC6BAA">
          <w:rPr>
            <w:rFonts w:eastAsia="Calibri" w:cs="Times New Roman"/>
            <w:sz w:val="26"/>
            <w:szCs w:val="26"/>
          </w:rPr>
          <w:t>http://www.quanlynha.gov.vn</w:t>
        </w:r>
      </w:hyperlink>
      <w:r w:rsidRPr="00FC6BAA">
        <w:rPr>
          <w:rFonts w:eastAsia="Calibri" w:cs="Times New Roman"/>
          <w:sz w:val="26"/>
          <w:szCs w:val="26"/>
        </w:rPr>
        <w:t xml:space="preserve"> của </w:t>
      </w:r>
      <w:r w:rsidRPr="00364543">
        <w:rPr>
          <w:rFonts w:eastAsia="Calibri" w:cs="Times New Roman"/>
          <w:sz w:val="26"/>
          <w:szCs w:val="26"/>
        </w:rPr>
        <w:t xml:space="preserve">Bộ Xây dựng cập nhật đến ngày 10/7/2025, tổng số </w:t>
      </w:r>
      <w:r w:rsidR="00AE1583" w:rsidRPr="00364543">
        <w:rPr>
          <w:rFonts w:eastAsia="Calibri" w:cs="Times New Roman"/>
          <w:sz w:val="26"/>
          <w:szCs w:val="26"/>
        </w:rPr>
        <w:t>đ</w:t>
      </w:r>
      <w:r w:rsidRPr="00364543">
        <w:rPr>
          <w:rFonts w:eastAsia="Calibri" w:cs="Times New Roman"/>
          <w:sz w:val="26"/>
          <w:szCs w:val="26"/>
        </w:rPr>
        <w:t>ơ</w:t>
      </w:r>
      <w:r w:rsidRPr="006D150A">
        <w:rPr>
          <w:rFonts w:eastAsia="Calibri" w:cs="Times New Roman"/>
          <w:sz w:val="26"/>
          <w:szCs w:val="26"/>
        </w:rPr>
        <w:t xml:space="preserve">n vị </w:t>
      </w:r>
      <w:r w:rsidR="00AE1583" w:rsidRPr="006D150A">
        <w:rPr>
          <w:rFonts w:eastAsia="Calibri" w:cs="Times New Roman"/>
          <w:sz w:val="26"/>
          <w:szCs w:val="26"/>
        </w:rPr>
        <w:t xml:space="preserve">theo danh sách được công bố đủ điều kiện thực hiện công tác quản lý vận hành </w:t>
      </w:r>
      <w:r w:rsidR="007605CD">
        <w:rPr>
          <w:rFonts w:eastAsia="Calibri" w:cs="Times New Roman"/>
          <w:sz w:val="26"/>
          <w:szCs w:val="26"/>
        </w:rPr>
        <w:t>NCC</w:t>
      </w:r>
      <w:r w:rsidR="00AE1583" w:rsidRPr="006D150A">
        <w:rPr>
          <w:rFonts w:eastAsia="Calibri" w:cs="Times New Roman"/>
          <w:sz w:val="26"/>
          <w:szCs w:val="26"/>
        </w:rPr>
        <w:t xml:space="preserve"> tại </w:t>
      </w:r>
      <w:r w:rsidR="00C71866">
        <w:rPr>
          <w:rFonts w:eastAsia="Calibri" w:cs="Times New Roman"/>
          <w:sz w:val="26"/>
          <w:szCs w:val="26"/>
        </w:rPr>
        <w:t xml:space="preserve">thành phố </w:t>
      </w:r>
      <w:r w:rsidRPr="006D150A">
        <w:rPr>
          <w:rFonts w:eastAsia="Calibri" w:cs="Times New Roman"/>
          <w:sz w:val="26"/>
          <w:szCs w:val="26"/>
        </w:rPr>
        <w:t xml:space="preserve">Hà Nội là 375 đơn vị, trong đó có 335 đơn vị được xác nhận đủ điều kiện </w:t>
      </w:r>
      <w:r w:rsidR="006D150A">
        <w:rPr>
          <w:rFonts w:eastAsia="Calibri" w:cs="Times New Roman"/>
          <w:sz w:val="26"/>
          <w:szCs w:val="26"/>
        </w:rPr>
        <w:t xml:space="preserve">trước ngày </w:t>
      </w:r>
      <w:r w:rsidR="00C27E77">
        <w:rPr>
          <w:rFonts w:eastAsia="Calibri" w:cs="Times New Roman"/>
          <w:sz w:val="26"/>
          <w:szCs w:val="26"/>
        </w:rPr>
        <w:t>01/8/2024</w:t>
      </w:r>
      <w:r w:rsidR="00C27E77">
        <w:rPr>
          <w:rStyle w:val="FootnoteReference"/>
          <w:rFonts w:eastAsia="Calibri" w:cs="Times New Roman"/>
          <w:sz w:val="26"/>
          <w:szCs w:val="26"/>
        </w:rPr>
        <w:footnoteReference w:id="74"/>
      </w:r>
      <w:r w:rsidR="00C27E77">
        <w:rPr>
          <w:rFonts w:eastAsia="Calibri" w:cs="Times New Roman"/>
          <w:sz w:val="26"/>
          <w:szCs w:val="26"/>
        </w:rPr>
        <w:t xml:space="preserve"> </w:t>
      </w:r>
      <w:r w:rsidRPr="006D150A">
        <w:rPr>
          <w:rFonts w:eastAsia="Calibri" w:cs="Times New Roman"/>
          <w:sz w:val="26"/>
          <w:szCs w:val="26"/>
        </w:rPr>
        <w:t xml:space="preserve">và 40 đơn vị được Bộ Xây dựng, Sở Xây dựng Hà Nội ban hành thông báo đủ điều kiện </w:t>
      </w:r>
      <w:r w:rsidR="00C27E77">
        <w:rPr>
          <w:rFonts w:eastAsia="Calibri" w:cs="Times New Roman"/>
          <w:sz w:val="26"/>
          <w:szCs w:val="26"/>
        </w:rPr>
        <w:t>sau ngày 01/8/2024</w:t>
      </w:r>
      <w:r w:rsidRPr="006D150A">
        <w:rPr>
          <w:rFonts w:eastAsia="Calibri" w:cs="Times New Roman"/>
          <w:sz w:val="26"/>
          <w:szCs w:val="26"/>
        </w:rPr>
        <w:t xml:space="preserve">. </w:t>
      </w:r>
      <w:r w:rsidR="00C27E77">
        <w:rPr>
          <w:rFonts w:eastAsia="Calibri" w:cs="Times New Roman"/>
          <w:sz w:val="26"/>
          <w:szCs w:val="26"/>
        </w:rPr>
        <w:t>Sau 01 năm k</w:t>
      </w:r>
      <w:r w:rsidR="00C71866">
        <w:rPr>
          <w:rFonts w:eastAsia="Calibri" w:cs="Times New Roman"/>
          <w:sz w:val="26"/>
          <w:szCs w:val="26"/>
        </w:rPr>
        <w:t>ể</w:t>
      </w:r>
      <w:r w:rsidR="00C27E77">
        <w:rPr>
          <w:rFonts w:eastAsia="Calibri" w:cs="Times New Roman"/>
          <w:sz w:val="26"/>
          <w:szCs w:val="26"/>
        </w:rPr>
        <w:t xml:space="preserve"> từ ngày </w:t>
      </w:r>
      <w:r w:rsidRPr="006D150A">
        <w:rPr>
          <w:rFonts w:eastAsia="Calibri" w:cs="Times New Roman"/>
          <w:sz w:val="26"/>
          <w:szCs w:val="26"/>
        </w:rPr>
        <w:t>01/8/202</w:t>
      </w:r>
      <w:r w:rsidR="00C27E77">
        <w:rPr>
          <w:rFonts w:eastAsia="Calibri" w:cs="Times New Roman"/>
          <w:sz w:val="26"/>
          <w:szCs w:val="26"/>
        </w:rPr>
        <w:t>4</w:t>
      </w:r>
      <w:r w:rsidRPr="006D150A">
        <w:rPr>
          <w:rFonts w:eastAsia="Calibri" w:cs="Times New Roman"/>
          <w:sz w:val="26"/>
          <w:szCs w:val="26"/>
        </w:rPr>
        <w:t xml:space="preserve">, các đơn vị quản lý vận hành </w:t>
      </w:r>
      <w:r w:rsidR="00C27E77">
        <w:rPr>
          <w:rFonts w:eastAsia="Calibri" w:cs="Times New Roman"/>
          <w:sz w:val="26"/>
          <w:szCs w:val="26"/>
        </w:rPr>
        <w:t xml:space="preserve">đã </w:t>
      </w:r>
      <w:r w:rsidRPr="006D150A">
        <w:rPr>
          <w:rFonts w:eastAsia="Calibri" w:cs="Times New Roman"/>
          <w:sz w:val="26"/>
          <w:szCs w:val="26"/>
        </w:rPr>
        <w:t xml:space="preserve">được </w:t>
      </w:r>
      <w:r w:rsidR="00C27E77">
        <w:rPr>
          <w:rFonts w:eastAsia="Calibri" w:cs="Times New Roman"/>
          <w:sz w:val="26"/>
          <w:szCs w:val="26"/>
        </w:rPr>
        <w:t>thông báo đủ</w:t>
      </w:r>
      <w:r w:rsidRPr="006D150A">
        <w:rPr>
          <w:rFonts w:eastAsia="Calibri" w:cs="Times New Roman"/>
          <w:sz w:val="26"/>
          <w:szCs w:val="26"/>
        </w:rPr>
        <w:t xml:space="preserve"> điều kiện theo quy định </w:t>
      </w:r>
      <w:r w:rsidR="00C27E77">
        <w:rPr>
          <w:rFonts w:eastAsia="Calibri" w:cs="Times New Roman"/>
          <w:sz w:val="26"/>
          <w:szCs w:val="26"/>
        </w:rPr>
        <w:t xml:space="preserve">trước đây </w:t>
      </w:r>
      <w:r w:rsidR="00C07277" w:rsidRPr="006D150A">
        <w:rPr>
          <w:rFonts w:eastAsia="Calibri" w:cs="Times New Roman"/>
          <w:sz w:val="26"/>
          <w:szCs w:val="26"/>
        </w:rPr>
        <w:t xml:space="preserve">muốn tiếp tục thực hiện công tác quản lý vận hành thì </w:t>
      </w:r>
      <w:r w:rsidRPr="006D150A">
        <w:rPr>
          <w:rFonts w:eastAsia="Calibri" w:cs="Times New Roman"/>
          <w:sz w:val="26"/>
          <w:szCs w:val="26"/>
        </w:rPr>
        <w:t>phải nộp hồ sơ đến Sở Xây dựng Hà Nội để được kiểm tra và thông báo theo quy định</w:t>
      </w:r>
      <w:r w:rsidR="00DC53CD">
        <w:rPr>
          <w:rStyle w:val="FootnoteReference"/>
          <w:rFonts w:eastAsia="Calibri" w:cs="Times New Roman"/>
          <w:sz w:val="26"/>
          <w:szCs w:val="26"/>
        </w:rPr>
        <w:footnoteReference w:id="75"/>
      </w:r>
      <w:r w:rsidRPr="006D150A">
        <w:rPr>
          <w:rFonts w:eastAsia="Calibri" w:cs="Times New Roman"/>
          <w:sz w:val="26"/>
          <w:szCs w:val="26"/>
        </w:rPr>
        <w:t xml:space="preserve">. </w:t>
      </w:r>
      <w:r w:rsidR="00C07277" w:rsidRPr="006D150A">
        <w:rPr>
          <w:rFonts w:eastAsia="Calibri" w:cs="Times New Roman"/>
          <w:sz w:val="26"/>
          <w:szCs w:val="26"/>
        </w:rPr>
        <w:t xml:space="preserve">Như vậy, đối với nhiệm vụ quản lý vận hành đang thực hiện tại các tòa nhà của đơn vị quản lý vận hành </w:t>
      </w:r>
      <w:r w:rsidR="007605CD">
        <w:rPr>
          <w:rFonts w:eastAsia="Calibri" w:cs="Times New Roman"/>
          <w:sz w:val="26"/>
          <w:szCs w:val="26"/>
        </w:rPr>
        <w:t xml:space="preserve">mà đơn vị </w:t>
      </w:r>
      <w:r w:rsidR="00C07277" w:rsidRPr="006D150A">
        <w:rPr>
          <w:rFonts w:eastAsia="Calibri" w:cs="Times New Roman"/>
          <w:sz w:val="26"/>
          <w:szCs w:val="26"/>
        </w:rPr>
        <w:t>chưa được cơ quan có chức năng có thông báo đủ điều kiện thì phải xem xét, chấm dứt hợp đồng hoặc kịp thời báo cơ quan chức năng theo quy định</w:t>
      </w:r>
      <w:r w:rsidR="009E0B36">
        <w:rPr>
          <w:rStyle w:val="FootnoteReference"/>
          <w:rFonts w:eastAsia="Calibri" w:cs="Times New Roman"/>
          <w:sz w:val="26"/>
          <w:szCs w:val="26"/>
        </w:rPr>
        <w:footnoteReference w:id="76"/>
      </w:r>
      <w:r w:rsidR="00C07277" w:rsidRPr="006D150A">
        <w:rPr>
          <w:rFonts w:eastAsia="Calibri" w:cs="Times New Roman"/>
          <w:sz w:val="26"/>
          <w:szCs w:val="26"/>
        </w:rPr>
        <w:t xml:space="preserve">. </w:t>
      </w:r>
    </w:p>
    <w:p w14:paraId="6E566C24" w14:textId="3082430B" w:rsidR="009B1170" w:rsidRDefault="009B1170" w:rsidP="002D3E15">
      <w:pPr>
        <w:spacing w:before="120" w:after="0" w:line="360" w:lineRule="auto"/>
        <w:ind w:firstLine="567"/>
        <w:jc w:val="both"/>
        <w:rPr>
          <w:rFonts w:eastAsia="Calibri" w:cs="Times New Roman"/>
          <w:sz w:val="26"/>
          <w:szCs w:val="26"/>
        </w:rPr>
      </w:pPr>
      <w:r w:rsidRPr="006D150A">
        <w:rPr>
          <w:rFonts w:eastAsia="Calibri" w:cs="Times New Roman"/>
          <w:sz w:val="26"/>
          <w:szCs w:val="26"/>
        </w:rPr>
        <w:t xml:space="preserve">Tuy nhiên, với khoảng 1000 </w:t>
      </w:r>
      <w:r w:rsidR="00C27E77">
        <w:rPr>
          <w:rFonts w:eastAsia="Calibri" w:cs="Times New Roman"/>
          <w:sz w:val="26"/>
          <w:szCs w:val="26"/>
        </w:rPr>
        <w:t>nhà chung cư</w:t>
      </w:r>
      <w:r w:rsidRPr="006D150A">
        <w:rPr>
          <w:rFonts w:eastAsia="Calibri" w:cs="Times New Roman"/>
          <w:sz w:val="26"/>
          <w:szCs w:val="26"/>
        </w:rPr>
        <w:t xml:space="preserve"> trên địa bàn thành phố</w:t>
      </w:r>
      <w:r w:rsidR="00C27E77">
        <w:rPr>
          <w:rFonts w:eastAsia="Calibri" w:cs="Times New Roman"/>
          <w:sz w:val="26"/>
          <w:szCs w:val="26"/>
        </w:rPr>
        <w:t xml:space="preserve"> </w:t>
      </w:r>
      <w:r w:rsidR="00C07277" w:rsidRPr="006D150A">
        <w:rPr>
          <w:rFonts w:eastAsia="Calibri" w:cs="Times New Roman"/>
          <w:sz w:val="26"/>
          <w:szCs w:val="26"/>
        </w:rPr>
        <w:t>thì</w:t>
      </w:r>
      <w:r w:rsidRPr="006D150A">
        <w:rPr>
          <w:rFonts w:eastAsia="Calibri" w:cs="Times New Roman"/>
          <w:sz w:val="26"/>
          <w:szCs w:val="26"/>
        </w:rPr>
        <w:t xml:space="preserve"> </w:t>
      </w:r>
      <w:r w:rsidR="00C27E77">
        <w:rPr>
          <w:rFonts w:eastAsia="Calibri" w:cs="Times New Roman"/>
          <w:sz w:val="26"/>
          <w:szCs w:val="26"/>
        </w:rPr>
        <w:t xml:space="preserve">trung bình </w:t>
      </w:r>
      <w:r w:rsidRPr="006D150A">
        <w:rPr>
          <w:rFonts w:eastAsia="Calibri" w:cs="Times New Roman"/>
          <w:sz w:val="26"/>
          <w:szCs w:val="26"/>
        </w:rPr>
        <w:t xml:space="preserve">một đơn vị sẽ cung cấp dịch </w:t>
      </w:r>
      <w:r w:rsidR="00C07277" w:rsidRPr="006D150A">
        <w:rPr>
          <w:rFonts w:eastAsia="Calibri" w:cs="Times New Roman"/>
          <w:sz w:val="26"/>
          <w:szCs w:val="26"/>
        </w:rPr>
        <w:t xml:space="preserve">vụ </w:t>
      </w:r>
      <w:r w:rsidRPr="006D150A">
        <w:rPr>
          <w:rFonts w:eastAsia="Calibri" w:cs="Times New Roman"/>
          <w:sz w:val="26"/>
          <w:szCs w:val="26"/>
        </w:rPr>
        <w:t xml:space="preserve">cho khoảng 2 chung cư là tương đối thấp và nhiều đơn vị </w:t>
      </w:r>
      <w:r w:rsidR="00C07277" w:rsidRPr="006D150A">
        <w:rPr>
          <w:rFonts w:eastAsia="Calibri" w:cs="Times New Roman"/>
          <w:sz w:val="26"/>
          <w:szCs w:val="26"/>
        </w:rPr>
        <w:t xml:space="preserve">được thành lập </w:t>
      </w:r>
      <w:r w:rsidRPr="006D150A">
        <w:rPr>
          <w:rFonts w:eastAsia="Calibri" w:cs="Times New Roman"/>
          <w:sz w:val="26"/>
          <w:szCs w:val="26"/>
        </w:rPr>
        <w:t>chỉ để quản lý một tòa nhà chung cư</w:t>
      </w:r>
      <w:r w:rsidR="00C07277" w:rsidRPr="006D150A">
        <w:rPr>
          <w:rFonts w:eastAsia="Calibri" w:cs="Times New Roman"/>
          <w:sz w:val="26"/>
          <w:szCs w:val="26"/>
        </w:rPr>
        <w:t>. D</w:t>
      </w:r>
      <w:r w:rsidRPr="006D150A">
        <w:rPr>
          <w:rFonts w:eastAsia="Calibri" w:cs="Times New Roman"/>
          <w:sz w:val="26"/>
          <w:szCs w:val="26"/>
        </w:rPr>
        <w:t xml:space="preserve">o điều kiện để được cơ quan </w:t>
      </w:r>
      <w:r w:rsidR="00C07277" w:rsidRPr="006D150A">
        <w:rPr>
          <w:rFonts w:eastAsia="Calibri" w:cs="Times New Roman"/>
          <w:sz w:val="26"/>
          <w:szCs w:val="26"/>
        </w:rPr>
        <w:lastRenderedPageBreak/>
        <w:t xml:space="preserve">chức năng ra thông báo </w:t>
      </w:r>
      <w:r w:rsidRPr="006D150A">
        <w:rPr>
          <w:rFonts w:eastAsia="Calibri" w:cs="Times New Roman"/>
          <w:sz w:val="26"/>
          <w:szCs w:val="26"/>
        </w:rPr>
        <w:t>đủ điều kiện vận hành nhà chung cư là khá đơn giản, song song với quy định đơn giản là khâu hậu kiểm của cơ quan có thẩm quyền về năng lực thực tế của các đơn vị vận hành không được thực hiện.</w:t>
      </w:r>
      <w:r w:rsidR="009C35E4">
        <w:rPr>
          <w:rFonts w:eastAsia="Calibri" w:cs="Times New Roman"/>
          <w:sz w:val="26"/>
          <w:szCs w:val="26"/>
        </w:rPr>
        <w:t xml:space="preserve"> </w:t>
      </w:r>
    </w:p>
    <w:p w14:paraId="1052B9B1" w14:textId="20B4E321" w:rsidR="009C35E4" w:rsidRPr="006D150A" w:rsidRDefault="009C35E4" w:rsidP="00D62781">
      <w:pPr>
        <w:spacing w:after="0" w:line="360" w:lineRule="auto"/>
        <w:ind w:firstLine="567"/>
        <w:jc w:val="both"/>
        <w:rPr>
          <w:rFonts w:eastAsia="Calibri" w:cs="Times New Roman"/>
          <w:sz w:val="26"/>
          <w:szCs w:val="26"/>
        </w:rPr>
      </w:pPr>
      <w:r>
        <w:rPr>
          <w:rFonts w:eastAsia="Calibri" w:cs="Times New Roman"/>
          <w:sz w:val="26"/>
          <w:szCs w:val="26"/>
        </w:rPr>
        <w:t>Như vậy, theo quy định pháp luật nhà ở thì điều kiện để được thực hiện công tác quản lý vận hành NCC là tương đối đơn giản đặc biệt giai đoạn trước ngày 01/8/2024 do vậy số lượng các đơn vị quản lý vận hành được cơ quan QLNN thông báo đủ đi</w:t>
      </w:r>
      <w:r w:rsidR="00C71866">
        <w:rPr>
          <w:rFonts w:eastAsia="Calibri" w:cs="Times New Roman"/>
          <w:sz w:val="26"/>
          <w:szCs w:val="26"/>
        </w:rPr>
        <w:t>ề</w:t>
      </w:r>
      <w:r>
        <w:rPr>
          <w:rFonts w:eastAsia="Calibri" w:cs="Times New Roman"/>
          <w:sz w:val="26"/>
          <w:szCs w:val="26"/>
        </w:rPr>
        <w:t xml:space="preserve">u kiện tương đối nhiều và tương </w:t>
      </w:r>
      <w:r w:rsidR="00C1735C">
        <w:rPr>
          <w:rFonts w:eastAsia="Calibri" w:cs="Times New Roman"/>
          <w:sz w:val="26"/>
          <w:szCs w:val="26"/>
        </w:rPr>
        <w:t xml:space="preserve">ứng </w:t>
      </w:r>
      <w:r>
        <w:rPr>
          <w:rFonts w:eastAsia="Calibri" w:cs="Times New Roman"/>
          <w:sz w:val="26"/>
          <w:szCs w:val="26"/>
        </w:rPr>
        <w:t xml:space="preserve">với tỷ lệ số </w:t>
      </w:r>
      <w:r w:rsidR="004E35AF">
        <w:rPr>
          <w:rFonts w:eastAsia="Calibri" w:cs="Times New Roman"/>
          <w:sz w:val="26"/>
          <w:szCs w:val="26"/>
        </w:rPr>
        <w:t>nhà chung cư</w:t>
      </w:r>
      <w:r>
        <w:rPr>
          <w:rFonts w:eastAsia="Calibri" w:cs="Times New Roman"/>
          <w:sz w:val="26"/>
          <w:szCs w:val="26"/>
        </w:rPr>
        <w:t xml:space="preserve"> được vận hành của mỗi đơn vị thấp; đồng thời cơ chế gi</w:t>
      </w:r>
      <w:r w:rsidR="004E35AF">
        <w:rPr>
          <w:rFonts w:eastAsia="Calibri" w:cs="Times New Roman"/>
          <w:sz w:val="26"/>
          <w:szCs w:val="26"/>
        </w:rPr>
        <w:t>á</w:t>
      </w:r>
      <w:r>
        <w:rPr>
          <w:rFonts w:eastAsia="Calibri" w:cs="Times New Roman"/>
          <w:sz w:val="26"/>
          <w:szCs w:val="26"/>
        </w:rPr>
        <w:t>m sát, kiểm tra tương đối lỏng lẻo, còn nhiều hạn chế.</w:t>
      </w:r>
      <w:r w:rsidR="00BB48E7">
        <w:rPr>
          <w:rFonts w:eastAsia="Calibri" w:cs="Times New Roman"/>
          <w:sz w:val="26"/>
          <w:szCs w:val="26"/>
        </w:rPr>
        <w:t xml:space="preserve"> </w:t>
      </w:r>
      <w:r>
        <w:rPr>
          <w:rFonts w:eastAsia="Calibri" w:cs="Times New Roman"/>
          <w:sz w:val="26"/>
          <w:szCs w:val="26"/>
        </w:rPr>
        <w:t xml:space="preserve">     </w:t>
      </w:r>
    </w:p>
    <w:p w14:paraId="047F905A" w14:textId="77777777" w:rsidR="009B1170" w:rsidRPr="006D150A" w:rsidRDefault="009B1170" w:rsidP="00D62781">
      <w:pPr>
        <w:spacing w:after="0" w:line="360" w:lineRule="auto"/>
        <w:ind w:firstLine="567"/>
        <w:jc w:val="both"/>
        <w:rPr>
          <w:rFonts w:eastAsia="Calibri" w:cs="Times New Roman"/>
          <w:bCs/>
          <w:sz w:val="26"/>
          <w:szCs w:val="26"/>
        </w:rPr>
      </w:pPr>
      <w:r w:rsidRPr="006D150A">
        <w:rPr>
          <w:rFonts w:eastAsia="Calibri" w:cs="Times New Roman"/>
          <w:bCs/>
          <w:sz w:val="26"/>
          <w:szCs w:val="26"/>
        </w:rPr>
        <w:t>2.2.1.3. Công tác phòng cháy chữa cháy</w:t>
      </w:r>
    </w:p>
    <w:p w14:paraId="2CD17622" w14:textId="5C7C8D31" w:rsidR="009B1170" w:rsidRPr="006D150A" w:rsidRDefault="002D60B2" w:rsidP="00D62781">
      <w:pPr>
        <w:spacing w:after="0" w:line="360" w:lineRule="auto"/>
        <w:ind w:firstLine="567"/>
        <w:jc w:val="both"/>
        <w:rPr>
          <w:rFonts w:eastAsia="Calibri" w:cs="Times New Roman"/>
          <w:sz w:val="26"/>
          <w:szCs w:val="26"/>
        </w:rPr>
      </w:pPr>
      <w:r w:rsidRPr="00620E28">
        <w:rPr>
          <w:rFonts w:eastAsia="Calibri" w:cs="Times New Roman"/>
          <w:sz w:val="26"/>
          <w:szCs w:val="26"/>
        </w:rPr>
        <w:t>Mộ</w:t>
      </w:r>
      <w:r w:rsidR="00620E28">
        <w:rPr>
          <w:rFonts w:eastAsia="Calibri" w:cs="Times New Roman"/>
          <w:sz w:val="26"/>
          <w:szCs w:val="26"/>
        </w:rPr>
        <w:t>t trong những</w:t>
      </w:r>
      <w:r w:rsidRPr="00620E28">
        <w:rPr>
          <w:rFonts w:eastAsia="Calibri" w:cs="Times New Roman"/>
          <w:sz w:val="26"/>
          <w:szCs w:val="26"/>
        </w:rPr>
        <w:t xml:space="preserve"> nội dung quan trọng</w:t>
      </w:r>
      <w:r w:rsidR="00E92E3E" w:rsidRPr="00620E28">
        <w:rPr>
          <w:rFonts w:eastAsia="Calibri" w:cs="Times New Roman"/>
          <w:sz w:val="26"/>
          <w:szCs w:val="26"/>
        </w:rPr>
        <w:t xml:space="preserve"> của công tác quản lý vận hành NCC là công tác theo dõi, kiểm tra định kỳ theo kế hoạ</w:t>
      </w:r>
      <w:r w:rsidR="00620E28">
        <w:rPr>
          <w:rFonts w:eastAsia="Calibri" w:cs="Times New Roman"/>
          <w:sz w:val="26"/>
          <w:szCs w:val="26"/>
        </w:rPr>
        <w:t>ch và</w:t>
      </w:r>
      <w:r w:rsidR="00E92E3E" w:rsidRPr="00620E28">
        <w:rPr>
          <w:rFonts w:eastAsia="Calibri" w:cs="Times New Roman"/>
          <w:sz w:val="26"/>
          <w:szCs w:val="26"/>
        </w:rPr>
        <w:t xml:space="preserve"> sửa chữa hoặc đề xuất phương án sửa chữa, thay thế vật tư, thiết bị của hệ thống kỹ thuật của tòa nhà bao gồm: hệ thống cấp điện, cấp nước lên mái, thoát nước thải, hệ thống thang máy và đặc biệt là hệ thống phòng cháy và chữa cháy…H</w:t>
      </w:r>
      <w:r w:rsidR="009B1170" w:rsidRPr="00620E28">
        <w:rPr>
          <w:rFonts w:eastAsia="Calibri" w:cs="Times New Roman"/>
          <w:sz w:val="26"/>
          <w:szCs w:val="26"/>
        </w:rPr>
        <w:t>ệ thống PCCC của tòa nhà là một nội dung phức tạp</w:t>
      </w:r>
      <w:r w:rsidR="004E35AF">
        <w:rPr>
          <w:rFonts w:eastAsia="Calibri" w:cs="Times New Roman"/>
          <w:sz w:val="26"/>
          <w:szCs w:val="26"/>
        </w:rPr>
        <w:t xml:space="preserve">, có nhiều thiết bị và một số </w:t>
      </w:r>
      <w:r w:rsidR="009B1170" w:rsidRPr="00620E28">
        <w:rPr>
          <w:rFonts w:eastAsia="Calibri" w:cs="Times New Roman"/>
          <w:sz w:val="26"/>
          <w:szCs w:val="26"/>
        </w:rPr>
        <w:t xml:space="preserve">thiết bị sẽ bị tiêu hao tự nhiên (bình chữa cháy), đèn sự cố (EXIT)…hoặc </w:t>
      </w:r>
      <w:r w:rsidR="004E35AF">
        <w:rPr>
          <w:rFonts w:eastAsia="Calibri" w:cs="Times New Roman"/>
          <w:sz w:val="26"/>
          <w:szCs w:val="26"/>
        </w:rPr>
        <w:t>luôn phải ở</w:t>
      </w:r>
      <w:r w:rsidR="009B1170" w:rsidRPr="00620E28">
        <w:rPr>
          <w:rFonts w:eastAsia="Calibri" w:cs="Times New Roman"/>
          <w:sz w:val="26"/>
          <w:szCs w:val="26"/>
        </w:rPr>
        <w:t xml:space="preserve"> trạng thái sẵn sàng hoạt động như đầu cảm biến, đầu chữa cháy…do vậy việc phân giao trách nhiệm giữa Ban quản trị và Ban quản lý đối với </w:t>
      </w:r>
      <w:r w:rsidR="00C56DBE" w:rsidRPr="00620E28">
        <w:rPr>
          <w:rFonts w:eastAsia="Calibri" w:cs="Times New Roman"/>
          <w:sz w:val="26"/>
          <w:szCs w:val="26"/>
        </w:rPr>
        <w:t>công tác</w:t>
      </w:r>
      <w:r w:rsidR="009B1170" w:rsidRPr="00620E28">
        <w:rPr>
          <w:rFonts w:eastAsia="Calibri" w:cs="Times New Roman"/>
          <w:sz w:val="26"/>
          <w:szCs w:val="26"/>
        </w:rPr>
        <w:t xml:space="preserve"> phòng cháy, chữa cháy là một việc khó, đặc biệt đối với các tòa chung cư không có quỹ bảo trì hoặc đã đưa vào sử dụng trong một thời gian dài</w:t>
      </w:r>
      <w:r w:rsidR="00F544C3">
        <w:rPr>
          <w:rFonts w:eastAsia="Calibri" w:cs="Times New Roman"/>
          <w:sz w:val="26"/>
          <w:szCs w:val="26"/>
        </w:rPr>
        <w:t>, đã bắt đầu xuống cấp.</w:t>
      </w:r>
      <w:r w:rsidR="009B1170" w:rsidRPr="006D150A">
        <w:rPr>
          <w:rFonts w:eastAsia="Calibri" w:cs="Times New Roman"/>
          <w:sz w:val="26"/>
          <w:szCs w:val="26"/>
        </w:rPr>
        <w:t xml:space="preserve"> </w:t>
      </w:r>
    </w:p>
    <w:p w14:paraId="7AADBAFC" w14:textId="6CA1A1C3" w:rsidR="009B1170" w:rsidRPr="006D150A" w:rsidRDefault="009B1170" w:rsidP="00D62781">
      <w:pPr>
        <w:spacing w:after="0" w:line="360" w:lineRule="auto"/>
        <w:ind w:firstLine="567"/>
        <w:jc w:val="both"/>
        <w:rPr>
          <w:rFonts w:eastAsia="Calibri" w:cs="Times New Roman"/>
          <w:sz w:val="26"/>
          <w:szCs w:val="26"/>
        </w:rPr>
      </w:pPr>
      <w:r w:rsidRPr="006D150A">
        <w:rPr>
          <w:rFonts w:eastAsia="Calibri" w:cs="Times New Roman"/>
          <w:sz w:val="26"/>
          <w:szCs w:val="26"/>
        </w:rPr>
        <w:t>Theo thông tin tại Báo cáo số 691 -BC/TU ngày 31/12/2024 của Thành ủy Hà Nội:</w:t>
      </w:r>
      <w:r w:rsidR="00620E28">
        <w:rPr>
          <w:rFonts w:eastAsia="Calibri" w:cs="Times New Roman"/>
          <w:sz w:val="26"/>
          <w:szCs w:val="26"/>
        </w:rPr>
        <w:t xml:space="preserve"> </w:t>
      </w:r>
      <w:r w:rsidRPr="006D150A">
        <w:rPr>
          <w:rFonts w:eastAsia="Calibri" w:cs="Times New Roman"/>
          <w:sz w:val="26"/>
          <w:szCs w:val="26"/>
        </w:rPr>
        <w:t xml:space="preserve">  </w:t>
      </w:r>
      <w:r w:rsidRPr="006D150A">
        <w:rPr>
          <w:rFonts w:eastAsia="Calibri" w:cs="Times New Roman"/>
          <w:sz w:val="26"/>
          <w:szCs w:val="26"/>
          <w:lang w:val="x-none"/>
        </w:rPr>
        <w:t xml:space="preserve">từ năm 2020 đến quý III năm 2024, Công an Thành phố đã phối hợp với các đơn vị kiểm tra an </w:t>
      </w:r>
      <w:r w:rsidR="00620E28">
        <w:rPr>
          <w:rFonts w:eastAsia="Calibri" w:cs="Times New Roman"/>
          <w:sz w:val="26"/>
          <w:szCs w:val="26"/>
        </w:rPr>
        <w:t>toàn</w:t>
      </w:r>
      <w:r w:rsidRPr="006D150A">
        <w:rPr>
          <w:rFonts w:eastAsia="Calibri" w:cs="Times New Roman"/>
          <w:sz w:val="26"/>
          <w:szCs w:val="26"/>
          <w:lang w:val="x-none"/>
        </w:rPr>
        <w:t xml:space="preserve"> về</w:t>
      </w:r>
      <w:r w:rsidR="00620E28">
        <w:rPr>
          <w:rFonts w:eastAsia="Calibri" w:cs="Times New Roman"/>
          <w:sz w:val="26"/>
          <w:szCs w:val="26"/>
          <w:lang w:val="x-none"/>
        </w:rPr>
        <w:t xml:space="preserve"> PCCC</w:t>
      </w:r>
      <w:r w:rsidR="00620E28">
        <w:rPr>
          <w:rFonts w:eastAsia="Calibri" w:cs="Times New Roman"/>
          <w:sz w:val="26"/>
          <w:szCs w:val="26"/>
        </w:rPr>
        <w:t xml:space="preserve"> </w:t>
      </w:r>
      <w:r w:rsidRPr="006D150A">
        <w:rPr>
          <w:rFonts w:eastAsia="Calibri" w:cs="Times New Roman"/>
          <w:sz w:val="26"/>
          <w:szCs w:val="26"/>
          <w:lang w:val="x-none"/>
        </w:rPr>
        <w:t>đối với 21.565 lượt cơ sở chung cư, nhà cao tầng; lập biên bả</w:t>
      </w:r>
      <w:r w:rsidR="00620E28">
        <w:rPr>
          <w:rFonts w:eastAsia="Calibri" w:cs="Times New Roman"/>
          <w:sz w:val="26"/>
          <w:szCs w:val="26"/>
          <w:lang w:val="x-none"/>
        </w:rPr>
        <w:t xml:space="preserve">n và </w:t>
      </w:r>
      <w:r w:rsidR="00620E28">
        <w:rPr>
          <w:rFonts w:eastAsia="Calibri" w:cs="Times New Roman"/>
          <w:sz w:val="26"/>
          <w:szCs w:val="26"/>
        </w:rPr>
        <w:t>ban hành</w:t>
      </w:r>
      <w:r w:rsidRPr="006D150A">
        <w:rPr>
          <w:rFonts w:eastAsia="Calibri" w:cs="Times New Roman"/>
          <w:sz w:val="26"/>
          <w:szCs w:val="26"/>
          <w:lang w:val="x-none"/>
        </w:rPr>
        <w:t xml:space="preserve"> quyết định xử phạt vi phạm hành chính 825 trường hợp với tổng số tiền phạ</w:t>
      </w:r>
      <w:r w:rsidR="00B3220A">
        <w:rPr>
          <w:rFonts w:eastAsia="Calibri" w:cs="Times New Roman"/>
          <w:sz w:val="26"/>
          <w:szCs w:val="26"/>
          <w:lang w:val="x-none"/>
        </w:rPr>
        <w:t>t 12</w:t>
      </w:r>
      <w:r w:rsidR="00B3220A">
        <w:rPr>
          <w:rFonts w:eastAsia="Calibri" w:cs="Times New Roman"/>
          <w:sz w:val="26"/>
          <w:szCs w:val="26"/>
        </w:rPr>
        <w:t>,</w:t>
      </w:r>
      <w:r w:rsidRPr="006D150A">
        <w:rPr>
          <w:rFonts w:eastAsia="Calibri" w:cs="Times New Roman"/>
          <w:sz w:val="26"/>
          <w:szCs w:val="26"/>
          <w:lang w:val="x-none"/>
        </w:rPr>
        <w:t>068</w:t>
      </w:r>
      <w:r w:rsidR="00B3220A">
        <w:rPr>
          <w:rFonts w:eastAsia="Calibri" w:cs="Times New Roman"/>
          <w:sz w:val="26"/>
          <w:szCs w:val="26"/>
        </w:rPr>
        <w:t xml:space="preserve"> tỷ </w:t>
      </w:r>
      <w:r w:rsidRPr="006D150A">
        <w:rPr>
          <w:rFonts w:eastAsia="Calibri" w:cs="Times New Roman"/>
          <w:sz w:val="26"/>
          <w:szCs w:val="26"/>
          <w:lang w:val="x-none"/>
        </w:rPr>
        <w:t xml:space="preserve">đồng; ban hành hoặc đề xuất ban hành 32 quyết định tạm đình chỉ hoạt động, 135 quyết định đình chỉ hoạt động. Sở Xây dựng đã ban hành kế hoạch kiểm tra và tổ chức kiểm tra công tác quản lý nhà nước trong việc quản lý sử dụng nhà chung cư đối với </w:t>
      </w:r>
      <w:r w:rsidR="00C56DBE" w:rsidRPr="006D150A">
        <w:rPr>
          <w:rFonts w:eastAsia="Calibri" w:cs="Times New Roman"/>
          <w:sz w:val="26"/>
          <w:szCs w:val="26"/>
          <w:lang w:val="x-none"/>
        </w:rPr>
        <w:t>một số cơ quan, đơn vị trên địa bàn thành phố</w:t>
      </w:r>
      <w:r w:rsidRPr="006D150A">
        <w:rPr>
          <w:rFonts w:eastAsia="Calibri" w:cs="Times New Roman"/>
          <w:sz w:val="26"/>
          <w:szCs w:val="26"/>
          <w:lang w:val="x-none"/>
        </w:rPr>
        <w:t xml:space="preserve">; </w:t>
      </w:r>
      <w:r w:rsidRPr="006D150A">
        <w:rPr>
          <w:rFonts w:eastAsia="Calibri" w:cs="Times New Roman"/>
          <w:sz w:val="26"/>
          <w:szCs w:val="26"/>
          <w:lang w:val="vi-VN"/>
        </w:rPr>
        <w:t xml:space="preserve">đã tiến hành </w:t>
      </w:r>
      <w:r w:rsidRPr="006D150A">
        <w:rPr>
          <w:rFonts w:eastAsia="Calibri" w:cs="Times New Roman"/>
          <w:sz w:val="26"/>
          <w:szCs w:val="26"/>
        </w:rPr>
        <w:t xml:space="preserve">kiểm tra 02 cuộc với 02 chung cư, </w:t>
      </w:r>
      <w:r w:rsidRPr="006D150A">
        <w:rPr>
          <w:rFonts w:eastAsia="Calibri" w:cs="Times New Roman"/>
          <w:sz w:val="26"/>
          <w:szCs w:val="26"/>
          <w:lang w:val="vi-VN"/>
        </w:rPr>
        <w:t xml:space="preserve">thanh tra </w:t>
      </w:r>
      <w:r w:rsidRPr="006D150A">
        <w:rPr>
          <w:rFonts w:eastAsia="Calibri" w:cs="Times New Roman"/>
          <w:sz w:val="26"/>
          <w:szCs w:val="26"/>
        </w:rPr>
        <w:t xml:space="preserve">12 cuộc với 13 chung cư </w:t>
      </w:r>
      <w:r w:rsidRPr="006D150A">
        <w:rPr>
          <w:rFonts w:eastAsia="Calibri" w:cs="Times New Roman"/>
          <w:sz w:val="26"/>
          <w:szCs w:val="26"/>
          <w:lang w:val="vi-VN"/>
        </w:rPr>
        <w:t>Đã ban hành quyết định xử phạ</w:t>
      </w:r>
      <w:r w:rsidR="00620E28">
        <w:rPr>
          <w:rFonts w:eastAsia="Calibri" w:cs="Times New Roman"/>
          <w:sz w:val="26"/>
          <w:szCs w:val="26"/>
          <w:lang w:val="vi-VN"/>
        </w:rPr>
        <w:t xml:space="preserve">t, tham mưu trình UBND </w:t>
      </w:r>
      <w:r w:rsidR="00620E28">
        <w:rPr>
          <w:rFonts w:eastAsia="Calibri" w:cs="Times New Roman"/>
          <w:sz w:val="26"/>
          <w:szCs w:val="26"/>
        </w:rPr>
        <w:t>t</w:t>
      </w:r>
      <w:r w:rsidRPr="006D150A">
        <w:rPr>
          <w:rFonts w:eastAsia="Calibri" w:cs="Times New Roman"/>
          <w:sz w:val="26"/>
          <w:szCs w:val="26"/>
          <w:lang w:val="vi-VN"/>
        </w:rPr>
        <w:t>hành phố ban hành  quyết định xử phạt với tổng số tiền xử phạt là 1</w:t>
      </w:r>
      <w:r w:rsidR="00B3220A">
        <w:rPr>
          <w:rFonts w:eastAsia="Calibri" w:cs="Times New Roman"/>
          <w:sz w:val="26"/>
          <w:szCs w:val="26"/>
        </w:rPr>
        <w:t>,</w:t>
      </w:r>
      <w:r w:rsidRPr="006D150A">
        <w:rPr>
          <w:rFonts w:eastAsia="Calibri" w:cs="Times New Roman"/>
          <w:sz w:val="26"/>
          <w:szCs w:val="26"/>
        </w:rPr>
        <w:t>805</w:t>
      </w:r>
      <w:r w:rsidR="00B3220A">
        <w:rPr>
          <w:rFonts w:eastAsia="Calibri" w:cs="Times New Roman"/>
          <w:sz w:val="26"/>
          <w:szCs w:val="26"/>
        </w:rPr>
        <w:t xml:space="preserve"> tỷ </w:t>
      </w:r>
      <w:r w:rsidRPr="006D150A">
        <w:rPr>
          <w:rFonts w:eastAsia="Calibri" w:cs="Times New Roman"/>
          <w:sz w:val="26"/>
          <w:szCs w:val="26"/>
          <w:lang w:val="vi-VN"/>
        </w:rPr>
        <w:t>đồng</w:t>
      </w:r>
      <w:r w:rsidRPr="006D150A">
        <w:rPr>
          <w:rFonts w:eastAsia="Calibri" w:cs="Times New Roman"/>
          <w:sz w:val="26"/>
          <w:szCs w:val="26"/>
        </w:rPr>
        <w:t>.</w:t>
      </w:r>
    </w:p>
    <w:p w14:paraId="75EB3E12" w14:textId="783A78AA" w:rsidR="009B1170" w:rsidRDefault="009B1170" w:rsidP="00D62781">
      <w:pPr>
        <w:spacing w:after="0" w:line="360" w:lineRule="auto"/>
        <w:ind w:firstLine="567"/>
        <w:jc w:val="both"/>
        <w:rPr>
          <w:rFonts w:eastAsia="Calibri" w:cs="Times New Roman"/>
          <w:sz w:val="26"/>
          <w:szCs w:val="26"/>
        </w:rPr>
      </w:pPr>
      <w:r w:rsidRPr="006D150A">
        <w:rPr>
          <w:rFonts w:eastAsia="Calibri" w:cs="Times New Roman"/>
          <w:sz w:val="26"/>
          <w:szCs w:val="26"/>
        </w:rPr>
        <w:t>Một số vụ cháy chung cư điể</w:t>
      </w:r>
      <w:r w:rsidR="00620E28">
        <w:rPr>
          <w:rFonts w:eastAsia="Calibri" w:cs="Times New Roman"/>
          <w:sz w:val="26"/>
          <w:szCs w:val="26"/>
        </w:rPr>
        <w:t xml:space="preserve">n hình </w:t>
      </w:r>
      <w:r w:rsidR="00F544C3">
        <w:rPr>
          <w:rFonts w:eastAsia="Calibri" w:cs="Times New Roman"/>
          <w:sz w:val="26"/>
          <w:szCs w:val="26"/>
        </w:rPr>
        <w:t xml:space="preserve">trong </w:t>
      </w:r>
      <w:r w:rsidRPr="006D150A">
        <w:rPr>
          <w:rFonts w:eastAsia="Calibri" w:cs="Times New Roman"/>
          <w:sz w:val="26"/>
          <w:szCs w:val="26"/>
        </w:rPr>
        <w:t>giai đoạn 2023 – 2025 tại Hà Nội như</w:t>
      </w:r>
      <w:r w:rsidR="00620E28">
        <w:rPr>
          <w:rFonts w:eastAsia="Calibri" w:cs="Times New Roman"/>
          <w:sz w:val="26"/>
          <w:szCs w:val="26"/>
        </w:rPr>
        <w:t>:</w:t>
      </w:r>
      <w:r w:rsidRPr="006D150A">
        <w:rPr>
          <w:rFonts w:eastAsia="Calibri" w:cs="Times New Roman"/>
          <w:sz w:val="26"/>
          <w:szCs w:val="26"/>
        </w:rPr>
        <w:t xml:space="preserve"> vụ cháy tạ</w:t>
      </w:r>
      <w:r w:rsidR="00620E28">
        <w:rPr>
          <w:rFonts w:eastAsia="Calibri" w:cs="Times New Roman"/>
          <w:sz w:val="26"/>
          <w:szCs w:val="26"/>
        </w:rPr>
        <w:t xml:space="preserve">i chung cư mini trong </w:t>
      </w:r>
      <w:r w:rsidRPr="006D150A">
        <w:rPr>
          <w:rFonts w:eastAsia="Calibri" w:cs="Times New Roman"/>
          <w:sz w:val="26"/>
          <w:szCs w:val="26"/>
        </w:rPr>
        <w:t xml:space="preserve">ngõ 119 phố Trung Kính, phường Trung Hòa ngày </w:t>
      </w:r>
      <w:r w:rsidRPr="006D150A">
        <w:rPr>
          <w:rFonts w:eastAsia="Calibri" w:cs="Times New Roman"/>
          <w:sz w:val="26"/>
          <w:szCs w:val="26"/>
        </w:rPr>
        <w:lastRenderedPageBreak/>
        <w:t>26/5/2024; chung cư mini 9 tầ</w:t>
      </w:r>
      <w:r w:rsidR="00620E28">
        <w:rPr>
          <w:rFonts w:eastAsia="Calibri" w:cs="Times New Roman"/>
          <w:sz w:val="26"/>
          <w:szCs w:val="26"/>
        </w:rPr>
        <w:t>ng</w:t>
      </w:r>
      <w:r w:rsidRPr="006D150A">
        <w:rPr>
          <w:rFonts w:eastAsia="Calibri" w:cs="Times New Roman"/>
          <w:sz w:val="26"/>
          <w:szCs w:val="26"/>
        </w:rPr>
        <w:t xml:space="preserve"> phường Nam Từ Liêm ngày 5/6/2024</w:t>
      </w:r>
      <w:r w:rsidRPr="006D150A">
        <w:rPr>
          <w:rFonts w:eastAsia="Calibri" w:cs="Times New Roman"/>
          <w:sz w:val="26"/>
          <w:szCs w:val="26"/>
          <w:vertAlign w:val="superscript"/>
        </w:rPr>
        <w:footnoteReference w:id="77"/>
      </w:r>
      <w:r w:rsidRPr="006D150A">
        <w:rPr>
          <w:rFonts w:eastAsia="Calibri" w:cs="Times New Roman"/>
          <w:sz w:val="26"/>
          <w:szCs w:val="26"/>
        </w:rPr>
        <w:t>; chung cư Lạc Hồng tại Khu đô thị Nam Thăng Long ngày 16/</w:t>
      </w:r>
      <w:r w:rsidR="00620E28">
        <w:rPr>
          <w:rFonts w:eastAsia="Calibri" w:cs="Times New Roman"/>
          <w:sz w:val="26"/>
          <w:szCs w:val="26"/>
        </w:rPr>
        <w:t xml:space="preserve">7/2024; chung cư HH1A Linh Đàm </w:t>
      </w:r>
      <w:r w:rsidRPr="006D150A">
        <w:rPr>
          <w:rFonts w:eastAsia="Calibri" w:cs="Times New Roman"/>
          <w:sz w:val="26"/>
          <w:szCs w:val="26"/>
        </w:rPr>
        <w:t>quận Hoàng Mai vào ngày 1/4/2025; chung cư C2 Xuân Đỉ</w:t>
      </w:r>
      <w:r w:rsidR="00620E28">
        <w:rPr>
          <w:rFonts w:eastAsia="Calibri" w:cs="Times New Roman"/>
          <w:sz w:val="26"/>
          <w:szCs w:val="26"/>
        </w:rPr>
        <w:t xml:space="preserve">nh </w:t>
      </w:r>
      <w:r w:rsidRPr="006D150A">
        <w:rPr>
          <w:rFonts w:eastAsia="Calibri" w:cs="Times New Roman"/>
          <w:sz w:val="26"/>
          <w:szCs w:val="26"/>
        </w:rPr>
        <w:t>quận Bắc Từ Liêm vào tối ngày 25/</w:t>
      </w:r>
      <w:r w:rsidR="00620E28">
        <w:rPr>
          <w:rFonts w:eastAsia="Calibri" w:cs="Times New Roman"/>
          <w:sz w:val="26"/>
          <w:szCs w:val="26"/>
        </w:rPr>
        <w:t xml:space="preserve">5/2025; chung cư HH4A Linh Đàm </w:t>
      </w:r>
      <w:r w:rsidRPr="006D150A">
        <w:rPr>
          <w:rFonts w:eastAsia="Calibri" w:cs="Times New Roman"/>
          <w:sz w:val="26"/>
          <w:szCs w:val="26"/>
        </w:rPr>
        <w:t>quận Hoàn</w:t>
      </w:r>
      <w:r w:rsidR="00620E28">
        <w:rPr>
          <w:rFonts w:eastAsia="Calibri" w:cs="Times New Roman"/>
          <w:sz w:val="26"/>
          <w:szCs w:val="26"/>
        </w:rPr>
        <w:t xml:space="preserve">g Mai và Eurowindow River Park </w:t>
      </w:r>
      <w:r w:rsidRPr="006D150A">
        <w:rPr>
          <w:rFonts w:eastAsia="Calibri" w:cs="Times New Roman"/>
          <w:sz w:val="26"/>
          <w:szCs w:val="26"/>
        </w:rPr>
        <w:t>huyện Đông Anh cùng xảy ra hỏa hoạn sáng 4/6/2025</w:t>
      </w:r>
      <w:r w:rsidRPr="006D150A">
        <w:rPr>
          <w:rFonts w:eastAsia="Calibri" w:cs="Times New Roman"/>
          <w:sz w:val="26"/>
          <w:szCs w:val="26"/>
          <w:vertAlign w:val="superscript"/>
        </w:rPr>
        <w:footnoteReference w:id="78"/>
      </w:r>
      <w:r w:rsidRPr="006D150A">
        <w:rPr>
          <w:rFonts w:eastAsia="Calibri" w:cs="Times New Roman"/>
          <w:sz w:val="26"/>
          <w:szCs w:val="26"/>
        </w:rPr>
        <w:t>…; và đặc biệt là vụ hỏa hoạn chung cư ở số 37, ngách 29/70 phố Khương Hạ, quận </w:t>
      </w:r>
      <w:hyperlink r:id="rId15" w:tooltip="Thanh Xuân" w:history="1">
        <w:r w:rsidRPr="006D150A">
          <w:rPr>
            <w:rFonts w:eastAsia="Calibri" w:cs="Times New Roman"/>
            <w:sz w:val="26"/>
            <w:szCs w:val="26"/>
          </w:rPr>
          <w:t>Thanh Xuân</w:t>
        </w:r>
      </w:hyperlink>
      <w:r w:rsidRPr="006D150A">
        <w:rPr>
          <w:rFonts w:eastAsia="Calibri" w:cs="Times New Roman"/>
          <w:sz w:val="26"/>
          <w:szCs w:val="26"/>
        </w:rPr>
        <w:t xml:space="preserve"> vào tối ngày 12/9/2023</w:t>
      </w:r>
      <w:r w:rsidR="00620E28">
        <w:rPr>
          <w:rFonts w:eastAsia="Calibri" w:cs="Times New Roman"/>
          <w:sz w:val="26"/>
          <w:szCs w:val="26"/>
        </w:rPr>
        <w:t xml:space="preserve"> làm thiệt mạng và bị thương nhiều người</w:t>
      </w:r>
      <w:r w:rsidRPr="006D150A">
        <w:rPr>
          <w:rFonts w:eastAsia="Calibri" w:cs="Times New Roman"/>
          <w:sz w:val="26"/>
          <w:szCs w:val="26"/>
        </w:rPr>
        <w:t>, nguyên nhân cháy được xác định là do đường dây dẫn vào ắc quy của một xe máy tay ga sử dụng xăng bị chập mạch và lan sang nhiều phương tiện khác từ tầng một của tòa nhà và các hệ thống báo cháy, chữa cháy không hoạt động</w:t>
      </w:r>
      <w:r w:rsidRPr="006D150A">
        <w:rPr>
          <w:rFonts w:eastAsia="Calibri" w:cs="Times New Roman"/>
          <w:sz w:val="26"/>
          <w:szCs w:val="26"/>
          <w:vertAlign w:val="superscript"/>
        </w:rPr>
        <w:footnoteReference w:id="79"/>
      </w:r>
      <w:r w:rsidRPr="006D150A">
        <w:rPr>
          <w:rFonts w:eastAsia="Calibri" w:cs="Times New Roman"/>
          <w:sz w:val="26"/>
          <w:szCs w:val="26"/>
        </w:rPr>
        <w:t>.</w:t>
      </w:r>
    </w:p>
    <w:p w14:paraId="585F3465" w14:textId="5BE742CF" w:rsidR="00620E28" w:rsidRPr="006D150A" w:rsidRDefault="00620E28" w:rsidP="009B1170">
      <w:pPr>
        <w:spacing w:after="0" w:line="360" w:lineRule="auto"/>
        <w:ind w:firstLine="567"/>
        <w:jc w:val="both"/>
        <w:rPr>
          <w:rFonts w:eastAsia="Calibri" w:cs="Times New Roman"/>
          <w:sz w:val="26"/>
          <w:szCs w:val="26"/>
        </w:rPr>
      </w:pPr>
      <w:r>
        <w:rPr>
          <w:rFonts w:eastAsia="Calibri" w:cs="Times New Roman"/>
          <w:sz w:val="26"/>
          <w:szCs w:val="26"/>
        </w:rPr>
        <w:t>Như vậy, thời gian vừa qua trên địa bàn thành phố đã xảy ra nhiều vụ cháy chung cư do</w:t>
      </w:r>
      <w:r w:rsidR="0014579E">
        <w:rPr>
          <w:rFonts w:eastAsia="Calibri" w:cs="Times New Roman"/>
          <w:sz w:val="26"/>
          <w:szCs w:val="26"/>
        </w:rPr>
        <w:t xml:space="preserve"> </w:t>
      </w:r>
      <w:r w:rsidR="00F544C3">
        <w:rPr>
          <w:rFonts w:eastAsia="Calibri" w:cs="Times New Roman"/>
          <w:sz w:val="26"/>
          <w:szCs w:val="26"/>
        </w:rPr>
        <w:t xml:space="preserve">nhiều </w:t>
      </w:r>
      <w:r>
        <w:rPr>
          <w:rFonts w:eastAsia="Calibri" w:cs="Times New Roman"/>
          <w:sz w:val="26"/>
          <w:szCs w:val="26"/>
        </w:rPr>
        <w:t xml:space="preserve">nguyên nhân </w:t>
      </w:r>
      <w:r w:rsidR="0014579E">
        <w:rPr>
          <w:rFonts w:eastAsia="Calibri" w:cs="Times New Roman"/>
          <w:sz w:val="26"/>
          <w:szCs w:val="26"/>
        </w:rPr>
        <w:t xml:space="preserve">như từ </w:t>
      </w:r>
      <w:r>
        <w:rPr>
          <w:rFonts w:eastAsia="Calibri" w:cs="Times New Roman"/>
          <w:sz w:val="26"/>
          <w:szCs w:val="26"/>
        </w:rPr>
        <w:t xml:space="preserve">sự bất cẩn của người dân </w:t>
      </w:r>
      <w:r w:rsidR="0014579E">
        <w:rPr>
          <w:rFonts w:eastAsia="Calibri" w:cs="Times New Roman"/>
          <w:sz w:val="26"/>
          <w:szCs w:val="26"/>
        </w:rPr>
        <w:t>(</w:t>
      </w:r>
      <w:r>
        <w:rPr>
          <w:rFonts w:eastAsia="Calibri" w:cs="Times New Roman"/>
          <w:sz w:val="26"/>
          <w:szCs w:val="26"/>
        </w:rPr>
        <w:t>quên không tắt bếp khi ra ngoài, sự cố do pin sạc điện thoại …)</w:t>
      </w:r>
      <w:r w:rsidR="0014579E">
        <w:rPr>
          <w:rFonts w:eastAsia="Calibri" w:cs="Times New Roman"/>
          <w:sz w:val="26"/>
          <w:szCs w:val="26"/>
        </w:rPr>
        <w:t xml:space="preserve">, </w:t>
      </w:r>
      <w:r>
        <w:rPr>
          <w:rFonts w:eastAsia="Calibri" w:cs="Times New Roman"/>
          <w:sz w:val="26"/>
          <w:szCs w:val="26"/>
        </w:rPr>
        <w:t xml:space="preserve">do </w:t>
      </w:r>
      <w:r w:rsidR="0014579E">
        <w:rPr>
          <w:rFonts w:eastAsia="Calibri" w:cs="Times New Roman"/>
          <w:sz w:val="26"/>
          <w:szCs w:val="26"/>
        </w:rPr>
        <w:t>các thiết bị phát hiện cháy (cảm biến khói, cảm biến nhiệt) không hoạt động; bộ phận an ninh, bảo vệ không kịp thời phát hiện nguồn cháy ngay từ đầu; thiếu kỹ năng trong việc dập các đám cháy dẫn đến thiệt hại nghiêm trọng…</w:t>
      </w:r>
      <w:r w:rsidR="00B3220A">
        <w:rPr>
          <w:rFonts w:eastAsia="Calibri" w:cs="Times New Roman"/>
          <w:sz w:val="26"/>
          <w:szCs w:val="26"/>
        </w:rPr>
        <w:t xml:space="preserve">Tuy nhiên, nội dung phối hợp trong việc giám sát, kiểm tra và bảo đảm trạng thái sẵn sàng hoạt động của các thiết bị PCCC giữa Ban quản trị và Ban quản lý không rõ, còn bị động và phụ thuộc vào cơ quan chức năng. Do vậy, nhiều thiết bị phòng cháy, chữa cháy như bình chữa cháy, đèn EXIT, quạt hút khói…có thể không hoạt động khi cần thiết. </w:t>
      </w:r>
      <w:r>
        <w:rPr>
          <w:rFonts w:eastAsia="Calibri" w:cs="Times New Roman"/>
          <w:sz w:val="26"/>
          <w:szCs w:val="26"/>
        </w:rPr>
        <w:t xml:space="preserve"> </w:t>
      </w:r>
    </w:p>
    <w:p w14:paraId="5CB9215D" w14:textId="77777777" w:rsidR="009B1170" w:rsidRPr="006D150A" w:rsidRDefault="009B1170" w:rsidP="009B1170">
      <w:pPr>
        <w:spacing w:after="0" w:line="360" w:lineRule="auto"/>
        <w:ind w:firstLine="567"/>
        <w:jc w:val="both"/>
        <w:rPr>
          <w:rFonts w:eastAsia="Calibri" w:cs="Times New Roman"/>
          <w:bCs/>
          <w:sz w:val="26"/>
          <w:szCs w:val="26"/>
        </w:rPr>
      </w:pPr>
      <w:r w:rsidRPr="006D150A">
        <w:rPr>
          <w:rFonts w:eastAsia="Calibri" w:cs="Times New Roman"/>
          <w:bCs/>
          <w:sz w:val="26"/>
          <w:szCs w:val="26"/>
        </w:rPr>
        <w:t xml:space="preserve">2.2.1.4. Giá dịch vụ quản lý vận hành nhà chung cư </w:t>
      </w:r>
    </w:p>
    <w:p w14:paraId="22885F64" w14:textId="694AB4D4" w:rsidR="00BB2552" w:rsidRDefault="00BB2552" w:rsidP="0049500A">
      <w:pPr>
        <w:spacing w:after="0" w:line="420" w:lineRule="atLeast"/>
        <w:ind w:firstLine="567"/>
        <w:jc w:val="both"/>
        <w:rPr>
          <w:rFonts w:eastAsia="Calibri" w:cs="Times New Roman"/>
          <w:sz w:val="26"/>
          <w:szCs w:val="26"/>
        </w:rPr>
      </w:pPr>
      <w:r>
        <w:rPr>
          <w:rFonts w:eastAsia="Calibri" w:cs="Times New Roman"/>
          <w:sz w:val="26"/>
          <w:szCs w:val="26"/>
        </w:rPr>
        <w:t>G</w:t>
      </w:r>
      <w:r w:rsidR="009B1170" w:rsidRPr="006D150A">
        <w:rPr>
          <w:rFonts w:eastAsia="Calibri" w:cs="Times New Roman"/>
          <w:sz w:val="26"/>
          <w:szCs w:val="26"/>
        </w:rPr>
        <w:t xml:space="preserve">iá dịch vụ quản lý vận hành </w:t>
      </w:r>
      <w:r w:rsidR="0014579E">
        <w:rPr>
          <w:rFonts w:eastAsia="Calibri" w:cs="Times New Roman"/>
          <w:sz w:val="26"/>
          <w:szCs w:val="26"/>
        </w:rPr>
        <w:t>NCC</w:t>
      </w:r>
      <w:r w:rsidR="009B1170" w:rsidRPr="006D150A">
        <w:rPr>
          <w:rFonts w:eastAsia="Calibri" w:cs="Times New Roman"/>
          <w:sz w:val="26"/>
          <w:szCs w:val="26"/>
        </w:rPr>
        <w:t xml:space="preserve"> được xác định trong hợp đồng mua bán nhà ở giữa chủ đầ</w:t>
      </w:r>
      <w:r w:rsidR="0014579E">
        <w:rPr>
          <w:rFonts w:eastAsia="Calibri" w:cs="Times New Roman"/>
          <w:sz w:val="26"/>
          <w:szCs w:val="26"/>
        </w:rPr>
        <w:t xml:space="preserve">u tư và khách hàng; </w:t>
      </w:r>
      <w:r w:rsidR="009B1170" w:rsidRPr="006D150A">
        <w:rPr>
          <w:rFonts w:eastAsia="Calibri" w:cs="Times New Roman"/>
          <w:sz w:val="26"/>
          <w:szCs w:val="26"/>
        </w:rPr>
        <w:t xml:space="preserve">đơn giá này thường được giữ ổn định đến thời điểm Hội nghị </w:t>
      </w:r>
      <w:r w:rsidR="0014579E">
        <w:rPr>
          <w:rFonts w:eastAsia="Calibri" w:cs="Times New Roman"/>
          <w:sz w:val="26"/>
          <w:szCs w:val="26"/>
        </w:rPr>
        <w:t>NCC</w:t>
      </w:r>
      <w:r w:rsidR="009B1170" w:rsidRPr="006D150A">
        <w:rPr>
          <w:rFonts w:eastAsia="Calibri" w:cs="Times New Roman"/>
          <w:sz w:val="26"/>
          <w:szCs w:val="26"/>
        </w:rPr>
        <w:t xml:space="preserve"> </w:t>
      </w:r>
      <w:r w:rsidR="005B0CB8" w:rsidRPr="006D150A">
        <w:rPr>
          <w:rFonts w:eastAsia="Calibri" w:cs="Times New Roman"/>
          <w:sz w:val="26"/>
          <w:szCs w:val="26"/>
        </w:rPr>
        <w:t xml:space="preserve">lần đầu </w:t>
      </w:r>
      <w:r w:rsidR="009B1170" w:rsidRPr="006D150A">
        <w:rPr>
          <w:rFonts w:eastAsia="Calibri" w:cs="Times New Roman"/>
          <w:sz w:val="26"/>
          <w:szCs w:val="26"/>
        </w:rPr>
        <w:t xml:space="preserve">được tổ chức </w:t>
      </w:r>
      <w:r w:rsidR="005B0CB8" w:rsidRPr="006D150A">
        <w:rPr>
          <w:rFonts w:eastAsia="Calibri" w:cs="Times New Roman"/>
          <w:sz w:val="26"/>
          <w:szCs w:val="26"/>
        </w:rPr>
        <w:t xml:space="preserve">để </w:t>
      </w:r>
      <w:r w:rsidR="009B1170" w:rsidRPr="006D150A">
        <w:rPr>
          <w:rFonts w:eastAsia="Calibri" w:cs="Times New Roman"/>
          <w:sz w:val="26"/>
          <w:szCs w:val="26"/>
        </w:rPr>
        <w:t>thành lập Ban quản trị</w:t>
      </w:r>
      <w:r w:rsidR="0014579E">
        <w:rPr>
          <w:rFonts w:eastAsia="Calibri" w:cs="Times New Roman"/>
          <w:sz w:val="26"/>
          <w:szCs w:val="26"/>
        </w:rPr>
        <w:t xml:space="preserve">. Các </w:t>
      </w:r>
      <w:r w:rsidR="009B1170" w:rsidRPr="006D150A">
        <w:rPr>
          <w:rFonts w:eastAsia="Calibri" w:cs="Times New Roman"/>
          <w:sz w:val="26"/>
          <w:szCs w:val="26"/>
        </w:rPr>
        <w:t xml:space="preserve">chủ đầu </w:t>
      </w:r>
      <w:r w:rsidR="0014579E">
        <w:rPr>
          <w:rFonts w:eastAsia="Calibri" w:cs="Times New Roman"/>
          <w:sz w:val="26"/>
          <w:szCs w:val="26"/>
        </w:rPr>
        <w:t xml:space="preserve">đều </w:t>
      </w:r>
      <w:r w:rsidR="009B1170" w:rsidRPr="006D150A">
        <w:rPr>
          <w:rFonts w:eastAsia="Calibri" w:cs="Times New Roman"/>
          <w:sz w:val="26"/>
          <w:szCs w:val="26"/>
        </w:rPr>
        <w:t xml:space="preserve">tư </w:t>
      </w:r>
      <w:r w:rsidR="005B0CB8" w:rsidRPr="006D150A">
        <w:rPr>
          <w:rFonts w:eastAsia="Calibri" w:cs="Times New Roman"/>
          <w:sz w:val="26"/>
          <w:szCs w:val="26"/>
        </w:rPr>
        <w:t xml:space="preserve">muốn đẩy nhanh tiến độ </w:t>
      </w:r>
      <w:r w:rsidR="0014579E">
        <w:rPr>
          <w:rFonts w:eastAsia="Calibri" w:cs="Times New Roman"/>
          <w:sz w:val="26"/>
          <w:szCs w:val="26"/>
        </w:rPr>
        <w:t xml:space="preserve">bán căn hộ do vậy thường </w:t>
      </w:r>
      <w:r w:rsidR="009B1170" w:rsidRPr="006D150A">
        <w:rPr>
          <w:rFonts w:eastAsia="Calibri" w:cs="Times New Roman"/>
          <w:sz w:val="26"/>
          <w:szCs w:val="26"/>
        </w:rPr>
        <w:t xml:space="preserve">sẽ </w:t>
      </w:r>
      <w:r>
        <w:rPr>
          <w:rFonts w:eastAsia="Calibri" w:cs="Times New Roman"/>
          <w:sz w:val="26"/>
          <w:szCs w:val="26"/>
        </w:rPr>
        <w:t xml:space="preserve">cam kết </w:t>
      </w:r>
      <w:r w:rsidR="009B1170" w:rsidRPr="006D150A">
        <w:rPr>
          <w:rFonts w:eastAsia="Calibri" w:cs="Times New Roman"/>
          <w:sz w:val="26"/>
          <w:szCs w:val="26"/>
        </w:rPr>
        <w:t>hỗ trợ chi phí cho người mua nhà bằng việc miễ</w:t>
      </w:r>
      <w:r w:rsidR="0014579E">
        <w:rPr>
          <w:rFonts w:eastAsia="Calibri" w:cs="Times New Roman"/>
          <w:sz w:val="26"/>
          <w:szCs w:val="26"/>
        </w:rPr>
        <w:t xml:space="preserve">n hoặc giảm </w:t>
      </w:r>
      <w:r w:rsidR="009B1170" w:rsidRPr="006D150A">
        <w:rPr>
          <w:rFonts w:eastAsia="Calibri" w:cs="Times New Roman"/>
          <w:sz w:val="26"/>
          <w:szCs w:val="26"/>
        </w:rPr>
        <w:t xml:space="preserve">phí quản lý vận hành </w:t>
      </w:r>
      <w:r w:rsidR="0014579E">
        <w:rPr>
          <w:rFonts w:eastAsia="Calibri" w:cs="Times New Roman"/>
          <w:sz w:val="26"/>
          <w:szCs w:val="26"/>
        </w:rPr>
        <w:t xml:space="preserve">trong một khoảng thời gian </w:t>
      </w:r>
      <w:r w:rsidR="009B1170" w:rsidRPr="006D150A">
        <w:rPr>
          <w:rFonts w:eastAsia="Calibri" w:cs="Times New Roman"/>
          <w:sz w:val="26"/>
          <w:szCs w:val="26"/>
        </w:rPr>
        <w:t xml:space="preserve">nhằm thu hút khách hàng. Tuy nhiên, sau </w:t>
      </w:r>
      <w:r>
        <w:rPr>
          <w:rFonts w:eastAsia="Calibri" w:cs="Times New Roman"/>
          <w:sz w:val="26"/>
          <w:szCs w:val="26"/>
        </w:rPr>
        <w:t xml:space="preserve">một thời gian </w:t>
      </w:r>
      <w:r w:rsidR="009B1170" w:rsidRPr="006D150A">
        <w:rPr>
          <w:rFonts w:eastAsia="Calibri" w:cs="Times New Roman"/>
          <w:sz w:val="26"/>
          <w:szCs w:val="26"/>
        </w:rPr>
        <w:t xml:space="preserve">dự án được bàn giao và đưa vào sử dụng, trong thời gian chưa tổ chức được Hội nghị </w:t>
      </w:r>
      <w:r>
        <w:rPr>
          <w:rFonts w:eastAsia="Calibri" w:cs="Times New Roman"/>
          <w:sz w:val="26"/>
          <w:szCs w:val="26"/>
        </w:rPr>
        <w:t>NCC</w:t>
      </w:r>
      <w:r w:rsidR="009B1170" w:rsidRPr="006D150A">
        <w:rPr>
          <w:rFonts w:eastAsia="Calibri" w:cs="Times New Roman"/>
          <w:sz w:val="26"/>
          <w:szCs w:val="26"/>
        </w:rPr>
        <w:t xml:space="preserve"> hoặc tổ chức không thành công, chủ đầu tư buộc phải tăng chi phí quản lý vận hành để bù đắp phần chi phí đã bỏ ra (thấp hơn bình thường) và dẫn đến tranh chấp từ phía cư dâ</w:t>
      </w:r>
      <w:r w:rsidR="005B0CB8" w:rsidRPr="006D150A">
        <w:rPr>
          <w:rFonts w:eastAsia="Calibri" w:cs="Times New Roman"/>
          <w:sz w:val="26"/>
          <w:szCs w:val="26"/>
        </w:rPr>
        <w:t>n.</w:t>
      </w:r>
      <w:r>
        <w:rPr>
          <w:rFonts w:eastAsia="Calibri" w:cs="Times New Roman"/>
          <w:sz w:val="26"/>
          <w:szCs w:val="26"/>
        </w:rPr>
        <w:t xml:space="preserve"> G</w:t>
      </w:r>
      <w:r w:rsidR="009B1170" w:rsidRPr="006D150A">
        <w:rPr>
          <w:rFonts w:eastAsia="Calibri" w:cs="Times New Roman"/>
          <w:sz w:val="26"/>
          <w:szCs w:val="26"/>
        </w:rPr>
        <w:t xml:space="preserve">iá dịch vụ quản lý vận hành </w:t>
      </w:r>
      <w:r w:rsidR="005B0CB8" w:rsidRPr="006D150A">
        <w:rPr>
          <w:rFonts w:eastAsia="Calibri" w:cs="Times New Roman"/>
          <w:sz w:val="26"/>
          <w:szCs w:val="26"/>
        </w:rPr>
        <w:lastRenderedPageBreak/>
        <w:t>được</w:t>
      </w:r>
      <w:r w:rsidR="009B1170" w:rsidRPr="006D150A">
        <w:rPr>
          <w:rFonts w:eastAsia="Calibri" w:cs="Times New Roman"/>
          <w:sz w:val="26"/>
          <w:szCs w:val="26"/>
        </w:rPr>
        <w:t xml:space="preserve"> UBND cấp tỉnh </w:t>
      </w:r>
      <w:r w:rsidR="005B0CB8" w:rsidRPr="006D150A">
        <w:rPr>
          <w:rFonts w:eastAsia="Calibri" w:cs="Times New Roman"/>
          <w:sz w:val="26"/>
          <w:szCs w:val="26"/>
        </w:rPr>
        <w:t xml:space="preserve">công bố và làm cơ sở để các bên tham khảo trước khi được Hội nghị </w:t>
      </w:r>
      <w:r w:rsidR="00E92E3E">
        <w:rPr>
          <w:rFonts w:eastAsia="Calibri" w:cs="Times New Roman"/>
          <w:sz w:val="26"/>
          <w:szCs w:val="26"/>
        </w:rPr>
        <w:t>NCC</w:t>
      </w:r>
      <w:r w:rsidR="005B0CB8" w:rsidRPr="006D150A">
        <w:rPr>
          <w:rFonts w:eastAsia="Calibri" w:cs="Times New Roman"/>
          <w:sz w:val="26"/>
          <w:szCs w:val="26"/>
        </w:rPr>
        <w:t xml:space="preserve"> </w:t>
      </w:r>
      <w:r w:rsidR="00B3220A">
        <w:rPr>
          <w:rFonts w:eastAsia="Calibri" w:cs="Times New Roman"/>
          <w:sz w:val="26"/>
          <w:szCs w:val="26"/>
        </w:rPr>
        <w:t xml:space="preserve">xem xét tham </w:t>
      </w:r>
      <w:r w:rsidR="00B02060">
        <w:rPr>
          <w:rFonts w:eastAsia="Calibri" w:cs="Times New Roman"/>
          <w:sz w:val="26"/>
          <w:szCs w:val="26"/>
        </w:rPr>
        <w:t>khảo</w:t>
      </w:r>
      <w:r w:rsidR="00B3220A">
        <w:rPr>
          <w:rFonts w:eastAsia="Calibri" w:cs="Times New Roman"/>
          <w:sz w:val="26"/>
          <w:szCs w:val="26"/>
        </w:rPr>
        <w:t xml:space="preserve"> </w:t>
      </w:r>
      <w:r w:rsidR="005B0CB8" w:rsidRPr="006D150A">
        <w:rPr>
          <w:rFonts w:eastAsia="Calibri" w:cs="Times New Roman"/>
          <w:sz w:val="26"/>
          <w:szCs w:val="26"/>
        </w:rPr>
        <w:t>lựa chọn hoặc là căn cứ khi xảy ra khiếu nại, khiếu kiện giữa cán bên trong quá trình thực hiện hợp đồng</w:t>
      </w:r>
      <w:r w:rsidR="00B3220A">
        <w:rPr>
          <w:rFonts w:eastAsia="Calibri" w:cs="Times New Roman"/>
          <w:sz w:val="26"/>
          <w:szCs w:val="26"/>
        </w:rPr>
        <w:t xml:space="preserve"> dịch vụ</w:t>
      </w:r>
      <w:r w:rsidR="009B1170" w:rsidRPr="006D150A">
        <w:rPr>
          <w:rFonts w:eastAsia="Calibri" w:cs="Times New Roman"/>
          <w:sz w:val="26"/>
          <w:szCs w:val="26"/>
        </w:rPr>
        <w:t xml:space="preserve">. </w:t>
      </w:r>
    </w:p>
    <w:p w14:paraId="6FFE71F0" w14:textId="2A789368" w:rsidR="009B1170" w:rsidRPr="006D150A" w:rsidRDefault="009B1170" w:rsidP="00AB200F">
      <w:pPr>
        <w:spacing w:after="0" w:line="440" w:lineRule="atLeast"/>
        <w:ind w:firstLine="567"/>
        <w:jc w:val="both"/>
        <w:rPr>
          <w:rFonts w:eastAsia="Calibri" w:cs="Times New Roman"/>
          <w:sz w:val="26"/>
          <w:szCs w:val="26"/>
        </w:rPr>
      </w:pPr>
      <w:r w:rsidRPr="006D150A">
        <w:rPr>
          <w:rFonts w:eastAsia="Calibri" w:cs="Times New Roman"/>
          <w:sz w:val="26"/>
          <w:szCs w:val="26"/>
        </w:rPr>
        <w:t xml:space="preserve">Giai đoạn 2013 đến nay, UBND thành phố Hà Nội đã ban hành 05 quyết định về công bố khung giá dịch vụ quản lý vận hành </w:t>
      </w:r>
      <w:r w:rsidR="00E92E3E">
        <w:rPr>
          <w:rFonts w:eastAsia="Calibri" w:cs="Times New Roman"/>
          <w:sz w:val="26"/>
          <w:szCs w:val="26"/>
        </w:rPr>
        <w:t>NCC</w:t>
      </w:r>
      <w:r w:rsidRPr="006D150A">
        <w:rPr>
          <w:rFonts w:eastAsia="Calibri" w:cs="Times New Roman"/>
          <w:sz w:val="26"/>
          <w:szCs w:val="26"/>
        </w:rPr>
        <w:t xml:space="preserve"> trên địa bàn thành phố, đơn giá tối thiểu 800 đồng/m2/tháng và đơn giá tố</w:t>
      </w:r>
      <w:r w:rsidR="00BB2552">
        <w:rPr>
          <w:rFonts w:eastAsia="Calibri" w:cs="Times New Roman"/>
          <w:sz w:val="26"/>
          <w:szCs w:val="26"/>
        </w:rPr>
        <w:t xml:space="preserve">i đa </w:t>
      </w:r>
      <w:r w:rsidRPr="006D150A">
        <w:rPr>
          <w:rFonts w:eastAsia="Calibri" w:cs="Times New Roman"/>
          <w:sz w:val="26"/>
          <w:szCs w:val="26"/>
        </w:rPr>
        <w:t>16.500 đồng/m2/tháng</w:t>
      </w:r>
      <w:r w:rsidR="005B0CB8" w:rsidRPr="006D150A">
        <w:rPr>
          <w:rStyle w:val="FootnoteReference"/>
          <w:rFonts w:eastAsia="Calibri" w:cs="Times New Roman"/>
          <w:sz w:val="26"/>
          <w:szCs w:val="26"/>
        </w:rPr>
        <w:footnoteReference w:id="80"/>
      </w:r>
      <w:r w:rsidR="005B0CB8" w:rsidRPr="006D150A">
        <w:rPr>
          <w:rFonts w:eastAsia="Calibri" w:cs="Times New Roman"/>
          <w:sz w:val="26"/>
          <w:szCs w:val="26"/>
        </w:rPr>
        <w:t xml:space="preserve">. </w:t>
      </w:r>
      <w:r w:rsidRPr="006D150A">
        <w:rPr>
          <w:rFonts w:eastAsia="Calibri" w:cs="Times New Roman"/>
          <w:sz w:val="26"/>
          <w:szCs w:val="26"/>
        </w:rPr>
        <w:t xml:space="preserve">Trên cơ sở giá dịch vụ do UBND thành phố ban hành và tiện ích, đặc điểm của tòa nhà, các Đơn vị quản lý vận hành sẽ tiến hành xây dựng phương án giá để Ban quản lý xem xét báo cáo Hội nghị </w:t>
      </w:r>
      <w:r w:rsidR="00BB2552">
        <w:rPr>
          <w:rFonts w:eastAsia="Calibri" w:cs="Times New Roman"/>
          <w:sz w:val="26"/>
          <w:szCs w:val="26"/>
        </w:rPr>
        <w:t>NCC</w:t>
      </w:r>
      <w:r w:rsidRPr="006D150A">
        <w:rPr>
          <w:rFonts w:eastAsia="Calibri" w:cs="Times New Roman"/>
          <w:sz w:val="26"/>
          <w:szCs w:val="26"/>
        </w:rPr>
        <w:t xml:space="preserve"> quyết định đơn giá. Theo quy định pháp luật về nhà ở, đơn giá dịch vụ </w:t>
      </w:r>
      <w:r w:rsidR="00036D91" w:rsidRPr="006D150A">
        <w:rPr>
          <w:rFonts w:eastAsia="Calibri" w:cs="Times New Roman"/>
          <w:sz w:val="26"/>
          <w:szCs w:val="26"/>
        </w:rPr>
        <w:t>d</w:t>
      </w:r>
      <w:r w:rsidRPr="006D150A">
        <w:rPr>
          <w:rFonts w:eastAsia="Calibri" w:cs="Times New Roman"/>
          <w:sz w:val="26"/>
          <w:szCs w:val="26"/>
        </w:rPr>
        <w:t xml:space="preserve">o Hội nghị </w:t>
      </w:r>
      <w:r w:rsidR="00E92E3E">
        <w:rPr>
          <w:rFonts w:eastAsia="Calibri" w:cs="Times New Roman"/>
          <w:sz w:val="26"/>
          <w:szCs w:val="26"/>
        </w:rPr>
        <w:t>NCC</w:t>
      </w:r>
      <w:r w:rsidRPr="006D150A">
        <w:rPr>
          <w:rFonts w:eastAsia="Calibri" w:cs="Times New Roman"/>
          <w:sz w:val="26"/>
          <w:szCs w:val="26"/>
        </w:rPr>
        <w:t xml:space="preserve"> quyết định và có thể cao hoặc thấp hơn đơn giá công bố của UBND thành phố, tuy nhiên trên thực tế</w:t>
      </w:r>
      <w:r w:rsidR="00B3220A">
        <w:rPr>
          <w:rFonts w:eastAsia="Calibri" w:cs="Times New Roman"/>
          <w:sz w:val="26"/>
          <w:szCs w:val="26"/>
        </w:rPr>
        <w:t xml:space="preserve"> qua khảo sát</w:t>
      </w:r>
      <w:r w:rsidRPr="006D150A">
        <w:rPr>
          <w:rFonts w:eastAsia="Calibri" w:cs="Times New Roman"/>
          <w:sz w:val="26"/>
          <w:szCs w:val="26"/>
        </w:rPr>
        <w:t xml:space="preserve"> </w:t>
      </w:r>
      <w:r w:rsidR="00B3220A">
        <w:rPr>
          <w:rFonts w:eastAsia="Calibri" w:cs="Times New Roman"/>
          <w:sz w:val="26"/>
          <w:szCs w:val="26"/>
        </w:rPr>
        <w:t xml:space="preserve">thì đã phần giá dịch vụ trong khoảng 3.000 đồng/m2/tháng đến </w:t>
      </w:r>
      <w:r w:rsidRPr="006D150A">
        <w:rPr>
          <w:rFonts w:eastAsia="Calibri" w:cs="Times New Roman"/>
          <w:sz w:val="26"/>
          <w:szCs w:val="26"/>
        </w:rPr>
        <w:t>16.500 đồng/m2/tháng</w:t>
      </w:r>
      <w:r w:rsidR="00B3220A">
        <w:rPr>
          <w:rFonts w:eastAsia="Calibri" w:cs="Times New Roman"/>
          <w:sz w:val="26"/>
          <w:szCs w:val="26"/>
        </w:rPr>
        <w:t xml:space="preserve">. </w:t>
      </w:r>
    </w:p>
    <w:p w14:paraId="61D60584" w14:textId="29D79CF4" w:rsidR="009B1170" w:rsidRPr="006D150A" w:rsidRDefault="009B1170" w:rsidP="00AB200F">
      <w:pPr>
        <w:spacing w:after="0" w:line="440" w:lineRule="atLeast"/>
        <w:ind w:firstLine="567"/>
        <w:jc w:val="both"/>
        <w:rPr>
          <w:rFonts w:eastAsia="Calibri" w:cs="Times New Roman"/>
          <w:sz w:val="26"/>
          <w:szCs w:val="26"/>
        </w:rPr>
      </w:pPr>
      <w:r w:rsidRPr="008C7BC0">
        <w:rPr>
          <w:rFonts w:eastAsia="Calibri" w:cs="Times New Roman"/>
          <w:sz w:val="26"/>
          <w:szCs w:val="26"/>
        </w:rPr>
        <w:t>Một số khu đô thị của Công ty cổ phần Tập đoàn Vingroup trên địa bàn thành phố Hà Nội, phí dịch vụ giao động trong khoảng 13.000 đồng/m2/tháng đến 16.500 đồ</w:t>
      </w:r>
      <w:r w:rsidR="00AB200F">
        <w:rPr>
          <w:rFonts w:eastAsia="Calibri" w:cs="Times New Roman"/>
          <w:sz w:val="26"/>
          <w:szCs w:val="26"/>
        </w:rPr>
        <w:t>ng/m2/tháng như</w:t>
      </w:r>
      <w:r w:rsidR="00031B3B" w:rsidRPr="008C7BC0">
        <w:rPr>
          <w:rFonts w:eastAsia="Calibri" w:cs="Times New Roman"/>
          <w:sz w:val="26"/>
          <w:szCs w:val="26"/>
        </w:rPr>
        <w:t xml:space="preserve"> </w:t>
      </w:r>
      <w:r w:rsidR="00BB2552" w:rsidRPr="008C7BC0">
        <w:rPr>
          <w:rFonts w:eastAsia="Calibri" w:cs="Times New Roman"/>
          <w:sz w:val="26"/>
          <w:szCs w:val="26"/>
        </w:rPr>
        <w:t>t</w:t>
      </w:r>
      <w:r w:rsidRPr="008C7BC0">
        <w:rPr>
          <w:rFonts w:eastAsia="Calibri" w:cs="Times New Roman"/>
          <w:sz w:val="26"/>
          <w:szCs w:val="26"/>
        </w:rPr>
        <w:t xml:space="preserve">heo bảng giá trang </w:t>
      </w:r>
      <w:hyperlink r:id="rId16" w:history="1">
        <w:r w:rsidRPr="008C7BC0">
          <w:rPr>
            <w:rFonts w:eastAsia="Calibri" w:cs="Times New Roman"/>
            <w:sz w:val="26"/>
            <w:szCs w:val="26"/>
          </w:rPr>
          <w:t>https://chungcuvinhomessmartcity.com.vn</w:t>
        </w:r>
      </w:hyperlink>
      <w:r w:rsidRPr="008C7BC0">
        <w:rPr>
          <w:rFonts w:eastAsia="Calibri" w:cs="Times New Roman"/>
          <w:sz w:val="26"/>
          <w:szCs w:val="26"/>
        </w:rPr>
        <w:t xml:space="preserve">, phí dịch vụ đóng hàng tháng, tùy theo tòa và phân khu tại Khu đô thị Vinhomes smartcity giao động từ 13.000 đồng/m2/tháng đến 16.000 đồng/m2/tháng; </w:t>
      </w:r>
      <w:r w:rsidR="00233559" w:rsidRPr="008C7BC0">
        <w:rPr>
          <w:rFonts w:eastAsia="Calibri" w:cs="Times New Roman"/>
          <w:sz w:val="26"/>
          <w:szCs w:val="26"/>
        </w:rPr>
        <w:t xml:space="preserve">theo bảng giá tại trang </w:t>
      </w:r>
      <w:hyperlink r:id="rId17" w:history="1">
        <w:r w:rsidR="00233559" w:rsidRPr="008C7BC0">
          <w:rPr>
            <w:rFonts w:eastAsia="Calibri" w:cs="Times New Roman"/>
            <w:sz w:val="26"/>
            <w:szCs w:val="26"/>
          </w:rPr>
          <w:t>https://market.vinhomes.vn</w:t>
        </w:r>
      </w:hyperlink>
      <w:r w:rsidR="00233559" w:rsidRPr="008C7BC0">
        <w:rPr>
          <w:rFonts w:eastAsia="Calibri" w:cs="Times New Roman"/>
          <w:sz w:val="26"/>
          <w:szCs w:val="26"/>
        </w:rPr>
        <w:t>, phí dịch vụ đóng hàng tháng tuỳ theo phân khu tại Khu đô thị thị Vinhomes Ocean Park giao động từ</w:t>
      </w:r>
      <w:r w:rsidR="00832FD1">
        <w:rPr>
          <w:rFonts w:eastAsia="Calibri" w:cs="Times New Roman"/>
          <w:sz w:val="26"/>
          <w:szCs w:val="26"/>
        </w:rPr>
        <w:t xml:space="preserve"> 13.000 đồng </w:t>
      </w:r>
      <w:r w:rsidR="00233559" w:rsidRPr="008C7BC0">
        <w:rPr>
          <w:rFonts w:eastAsia="Calibri" w:cs="Times New Roman"/>
          <w:sz w:val="26"/>
          <w:szCs w:val="26"/>
        </w:rPr>
        <w:t>đế</w:t>
      </w:r>
      <w:r w:rsidR="00233559">
        <w:rPr>
          <w:rFonts w:eastAsia="Calibri" w:cs="Times New Roman"/>
          <w:sz w:val="26"/>
          <w:szCs w:val="26"/>
        </w:rPr>
        <w:t xml:space="preserve">n </w:t>
      </w:r>
      <w:r w:rsidR="00233559" w:rsidRPr="008C7BC0">
        <w:rPr>
          <w:rFonts w:eastAsia="Calibri" w:cs="Times New Roman"/>
          <w:sz w:val="26"/>
          <w:szCs w:val="26"/>
        </w:rPr>
        <w:t>16.000đồng/m2/tháng;</w:t>
      </w:r>
      <w:r w:rsidR="00233559">
        <w:rPr>
          <w:rFonts w:eastAsia="Calibri" w:cs="Times New Roman"/>
          <w:sz w:val="26"/>
          <w:szCs w:val="26"/>
        </w:rPr>
        <w:t xml:space="preserve"> </w:t>
      </w:r>
      <w:r w:rsidRPr="008C7BC0">
        <w:rPr>
          <w:rFonts w:eastAsia="Calibri" w:cs="Times New Roman"/>
          <w:sz w:val="26"/>
          <w:szCs w:val="26"/>
        </w:rPr>
        <w:t xml:space="preserve">theo bảng giá tại trang </w:t>
      </w:r>
      <w:hyperlink r:id="rId18" w:history="1">
        <w:r w:rsidRPr="008C7BC0">
          <w:rPr>
            <w:rFonts w:eastAsia="Calibri" w:cs="Times New Roman"/>
            <w:sz w:val="26"/>
            <w:szCs w:val="26"/>
          </w:rPr>
          <w:t>https://timecity.vn</w:t>
        </w:r>
      </w:hyperlink>
      <w:r w:rsidRPr="008C7BC0">
        <w:rPr>
          <w:rFonts w:eastAsia="Calibri" w:cs="Times New Roman"/>
          <w:sz w:val="26"/>
          <w:szCs w:val="26"/>
        </w:rPr>
        <w:t>, phí dịch vụ đóng hàng tháng tại Khu đô thị timecity, tùy theo diện tích căn hộ, phí giao động khoảng 16.500 đồng/m2/tháng</w:t>
      </w:r>
      <w:r w:rsidR="00233559">
        <w:rPr>
          <w:rFonts w:eastAsia="Calibri" w:cs="Times New Roman"/>
          <w:sz w:val="26"/>
          <w:szCs w:val="26"/>
        </w:rPr>
        <w:t xml:space="preserve">. </w:t>
      </w:r>
      <w:r w:rsidR="00B3220A">
        <w:rPr>
          <w:rFonts w:eastAsia="Calibri" w:cs="Times New Roman"/>
          <w:sz w:val="26"/>
          <w:szCs w:val="26"/>
        </w:rPr>
        <w:t>D</w:t>
      </w:r>
      <w:r w:rsidRPr="008C7BC0">
        <w:rPr>
          <w:rFonts w:eastAsia="Calibri" w:cs="Times New Roman"/>
          <w:sz w:val="26"/>
          <w:szCs w:val="26"/>
        </w:rPr>
        <w:t xml:space="preserve">ự án Goldmark City Hồ Tùng Mậu, </w:t>
      </w:r>
      <w:r w:rsidR="00897F9E" w:rsidRPr="006D150A">
        <w:rPr>
          <w:rFonts w:eastAsia="Calibri" w:cs="Times New Roman"/>
          <w:sz w:val="26"/>
          <w:szCs w:val="26"/>
        </w:rPr>
        <w:t xml:space="preserve">phí dịch vụ </w:t>
      </w:r>
      <w:r w:rsidRPr="006D150A">
        <w:rPr>
          <w:rFonts w:eastAsia="Calibri" w:cs="Times New Roman"/>
          <w:sz w:val="26"/>
          <w:szCs w:val="26"/>
        </w:rPr>
        <w:t>7.500 đồng/m2/tháng</w:t>
      </w:r>
      <w:r w:rsidR="00897F9E" w:rsidRPr="006D150A">
        <w:rPr>
          <w:rStyle w:val="FootnoteReference"/>
          <w:rFonts w:eastAsia="Calibri" w:cs="Times New Roman"/>
          <w:sz w:val="26"/>
          <w:szCs w:val="26"/>
        </w:rPr>
        <w:footnoteReference w:id="81"/>
      </w:r>
      <w:r w:rsidR="00897F9E" w:rsidRPr="006D150A">
        <w:rPr>
          <w:rFonts w:eastAsia="Calibri" w:cs="Times New Roman"/>
          <w:sz w:val="26"/>
          <w:szCs w:val="26"/>
        </w:rPr>
        <w:t>.</w:t>
      </w:r>
      <w:r w:rsidRPr="006D150A">
        <w:rPr>
          <w:rFonts w:eastAsia="Calibri" w:cs="Times New Roman"/>
          <w:sz w:val="26"/>
          <w:szCs w:val="26"/>
        </w:rPr>
        <w:t xml:space="preserve"> </w:t>
      </w:r>
    </w:p>
    <w:p w14:paraId="6A9E7723" w14:textId="3913E8FE" w:rsidR="009B1170" w:rsidRDefault="009B1170" w:rsidP="00AB200F">
      <w:pPr>
        <w:spacing w:after="0" w:line="440" w:lineRule="atLeast"/>
        <w:ind w:firstLine="567"/>
        <w:jc w:val="both"/>
        <w:rPr>
          <w:rFonts w:eastAsia="Calibri" w:cs="Times New Roman"/>
          <w:sz w:val="26"/>
          <w:szCs w:val="26"/>
        </w:rPr>
      </w:pPr>
      <w:r w:rsidRPr="006D150A">
        <w:rPr>
          <w:rFonts w:eastAsia="Calibri" w:cs="Times New Roman"/>
          <w:sz w:val="26"/>
          <w:szCs w:val="26"/>
        </w:rPr>
        <w:t xml:space="preserve">Đối với các </w:t>
      </w:r>
      <w:r w:rsidR="00C34B53" w:rsidRPr="006D150A">
        <w:rPr>
          <w:rFonts w:eastAsia="Calibri" w:cs="Times New Roman"/>
          <w:sz w:val="26"/>
          <w:szCs w:val="26"/>
        </w:rPr>
        <w:t>tòa nhà</w:t>
      </w:r>
      <w:r w:rsidRPr="006D150A">
        <w:rPr>
          <w:rFonts w:eastAsia="Calibri" w:cs="Times New Roman"/>
          <w:sz w:val="26"/>
          <w:szCs w:val="26"/>
        </w:rPr>
        <w:t xml:space="preserve"> </w:t>
      </w:r>
      <w:r w:rsidR="00897F9E" w:rsidRPr="006D150A">
        <w:rPr>
          <w:rFonts w:eastAsia="Calibri" w:cs="Times New Roman"/>
          <w:sz w:val="26"/>
          <w:szCs w:val="26"/>
        </w:rPr>
        <w:t>được</w:t>
      </w:r>
      <w:r w:rsidRPr="006D150A">
        <w:rPr>
          <w:rFonts w:eastAsia="Calibri" w:cs="Times New Roman"/>
          <w:sz w:val="26"/>
          <w:szCs w:val="26"/>
        </w:rPr>
        <w:t xml:space="preserve"> </w:t>
      </w:r>
      <w:r w:rsidR="00897F9E" w:rsidRPr="006D150A">
        <w:rPr>
          <w:rFonts w:eastAsia="Calibri" w:cs="Times New Roman"/>
          <w:sz w:val="26"/>
          <w:szCs w:val="26"/>
        </w:rPr>
        <w:t>nghiệ</w:t>
      </w:r>
      <w:r w:rsidR="00BB2552">
        <w:rPr>
          <w:rFonts w:eastAsia="Calibri" w:cs="Times New Roman"/>
          <w:sz w:val="26"/>
          <w:szCs w:val="26"/>
        </w:rPr>
        <w:t>m thu và bà</w:t>
      </w:r>
      <w:r w:rsidR="00897F9E" w:rsidRPr="006D150A">
        <w:rPr>
          <w:rFonts w:eastAsia="Calibri" w:cs="Times New Roman"/>
          <w:sz w:val="26"/>
          <w:szCs w:val="26"/>
        </w:rPr>
        <w:t>n giao cho khách hàng được nhiều năm</w:t>
      </w:r>
      <w:r w:rsidRPr="006D150A">
        <w:rPr>
          <w:rFonts w:eastAsia="Calibri" w:cs="Times New Roman"/>
          <w:sz w:val="26"/>
          <w:szCs w:val="26"/>
        </w:rPr>
        <w:t xml:space="preserve">, </w:t>
      </w:r>
      <w:r w:rsidR="00897F9E" w:rsidRPr="006D150A">
        <w:rPr>
          <w:rFonts w:eastAsia="Calibri" w:cs="Times New Roman"/>
          <w:sz w:val="26"/>
          <w:szCs w:val="26"/>
        </w:rPr>
        <w:t xml:space="preserve">có </w:t>
      </w:r>
      <w:r w:rsidRPr="006D150A">
        <w:rPr>
          <w:rFonts w:eastAsia="Calibri" w:cs="Times New Roman"/>
          <w:sz w:val="26"/>
          <w:szCs w:val="26"/>
        </w:rPr>
        <w:t xml:space="preserve">ít tiện tích, giá căn hộ ở mức trung bình hoặc các dự án </w:t>
      </w:r>
      <w:r w:rsidR="00C56DBE" w:rsidRPr="006D150A">
        <w:rPr>
          <w:rFonts w:eastAsia="Calibri" w:cs="Times New Roman"/>
          <w:sz w:val="26"/>
          <w:szCs w:val="26"/>
        </w:rPr>
        <w:t>nhà ở tái địch cư, dự án cho người có thu nhập thấp</w:t>
      </w:r>
      <w:r w:rsidRPr="006D150A">
        <w:rPr>
          <w:rFonts w:eastAsia="Calibri" w:cs="Times New Roman"/>
          <w:sz w:val="26"/>
          <w:szCs w:val="26"/>
        </w:rPr>
        <w:t xml:space="preserve">, giá dịch vụ </w:t>
      </w:r>
      <w:r w:rsidR="00C56DBE" w:rsidRPr="006D150A">
        <w:rPr>
          <w:rFonts w:eastAsia="Calibri" w:cs="Times New Roman"/>
          <w:sz w:val="26"/>
          <w:szCs w:val="26"/>
        </w:rPr>
        <w:t xml:space="preserve">không cao </w:t>
      </w:r>
      <w:r w:rsidRPr="006D150A">
        <w:rPr>
          <w:rFonts w:eastAsia="Calibri" w:cs="Times New Roman"/>
          <w:sz w:val="26"/>
          <w:szCs w:val="26"/>
        </w:rPr>
        <w:t>như tại chung cư CT3, CT4 Kim Chung Đông Anh Thăng Long Green City giá dịch vụ 3.000 đồng/m2/tháng</w:t>
      </w:r>
      <w:r w:rsidRPr="006D150A">
        <w:rPr>
          <w:rFonts w:eastAsia="Calibri" w:cs="Times New Roman"/>
          <w:sz w:val="26"/>
          <w:szCs w:val="26"/>
          <w:vertAlign w:val="superscript"/>
        </w:rPr>
        <w:footnoteReference w:id="82"/>
      </w:r>
      <w:r w:rsidRPr="006D150A">
        <w:rPr>
          <w:rFonts w:eastAsia="Calibri" w:cs="Times New Roman"/>
          <w:sz w:val="26"/>
          <w:szCs w:val="26"/>
        </w:rPr>
        <w:t>; một số chung cư do Công ty C</w:t>
      </w:r>
      <w:r w:rsidR="00897F9E" w:rsidRPr="006D150A">
        <w:rPr>
          <w:rFonts w:eastAsia="Calibri" w:cs="Times New Roman"/>
          <w:sz w:val="26"/>
          <w:szCs w:val="26"/>
        </w:rPr>
        <w:t>P</w:t>
      </w:r>
      <w:r w:rsidRPr="006D150A">
        <w:rPr>
          <w:rFonts w:eastAsia="Calibri" w:cs="Times New Roman"/>
          <w:sz w:val="26"/>
          <w:szCs w:val="26"/>
        </w:rPr>
        <w:t xml:space="preserve"> Thủ Đô group ký hợp đồng quản lý vận hành trên </w:t>
      </w:r>
      <w:r w:rsidR="00897F9E" w:rsidRPr="006D150A">
        <w:rPr>
          <w:rFonts w:eastAsia="Calibri" w:cs="Times New Roman"/>
          <w:sz w:val="26"/>
          <w:szCs w:val="26"/>
        </w:rPr>
        <w:t xml:space="preserve">tại </w:t>
      </w:r>
      <w:r w:rsidRPr="006D150A">
        <w:rPr>
          <w:rFonts w:eastAsia="Calibri" w:cs="Times New Roman"/>
          <w:sz w:val="26"/>
          <w:szCs w:val="26"/>
        </w:rPr>
        <w:t xml:space="preserve">Hà Nội có </w:t>
      </w:r>
      <w:r w:rsidR="00897F9E" w:rsidRPr="006D150A">
        <w:rPr>
          <w:rFonts w:eastAsia="Calibri" w:cs="Times New Roman"/>
          <w:sz w:val="26"/>
          <w:szCs w:val="26"/>
        </w:rPr>
        <w:t xml:space="preserve">đơn </w:t>
      </w:r>
      <w:r w:rsidRPr="006D150A">
        <w:rPr>
          <w:rFonts w:eastAsia="Calibri" w:cs="Times New Roman"/>
          <w:sz w:val="26"/>
          <w:szCs w:val="26"/>
        </w:rPr>
        <w:t xml:space="preserve">giá giao động từ 2.500 đồng/m2/tháng đến 6.600 đồng/m2/tháng như Chung cư CT4 Khu </w:t>
      </w:r>
      <w:r w:rsidRPr="006D150A">
        <w:rPr>
          <w:rFonts w:eastAsia="Calibri" w:cs="Times New Roman"/>
          <w:sz w:val="26"/>
          <w:szCs w:val="26"/>
        </w:rPr>
        <w:lastRenderedPageBreak/>
        <w:t xml:space="preserve">đô thị Trung Văn, Nam Từ Liêm giá dịch vụ 2.500 đồng/m2/tháng, Chung cư tái định cư A6 tại Khu đô thị Trung Văn, giá dịch vụ  3.000 đồng/m2/tháng, </w:t>
      </w:r>
      <w:r w:rsidR="00897F9E" w:rsidRPr="006D150A">
        <w:rPr>
          <w:rFonts w:eastAsia="Calibri" w:cs="Times New Roman"/>
          <w:sz w:val="26"/>
          <w:szCs w:val="26"/>
        </w:rPr>
        <w:t>Toà</w:t>
      </w:r>
      <w:r w:rsidRPr="006D150A">
        <w:rPr>
          <w:rFonts w:eastAsia="Calibri" w:cs="Times New Roman"/>
          <w:sz w:val="26"/>
          <w:szCs w:val="26"/>
        </w:rPr>
        <w:t xml:space="preserve"> CTI1 tại Khu đô thị Vĩnh Hoàng, Hoàng Mai giá dịch vụ 3.700 đồng/m2/tháng, Chung cư tại phố Thanh Đảm, Thanh trì giá dịch vụ 4.000 đồng/m2/tháng, Chung cư A13 Khu đô thị Sài Đồng giá dịch vụ 5.000 đồng/m2/tháng, Chung cư tại số 282 Nguyễn Huy Tưởng, Thanh Xuân giá dịch vụ 6.600 đồng/m2/tháng.</w:t>
      </w:r>
    </w:p>
    <w:p w14:paraId="47FF8727" w14:textId="29786FB5" w:rsidR="00BB2552" w:rsidRPr="006D150A" w:rsidRDefault="00BB2552" w:rsidP="00AB200F">
      <w:pPr>
        <w:spacing w:after="0" w:line="440" w:lineRule="atLeast"/>
        <w:ind w:firstLine="567"/>
        <w:jc w:val="both"/>
        <w:rPr>
          <w:rFonts w:eastAsia="Calibri" w:cs="Times New Roman"/>
          <w:sz w:val="26"/>
          <w:szCs w:val="26"/>
        </w:rPr>
      </w:pPr>
      <w:r>
        <w:rPr>
          <w:rFonts w:eastAsia="Calibri" w:cs="Times New Roman"/>
          <w:sz w:val="26"/>
          <w:szCs w:val="26"/>
        </w:rPr>
        <w:t>Như vậ</w:t>
      </w:r>
      <w:r w:rsidR="00C1735C">
        <w:rPr>
          <w:rFonts w:eastAsia="Calibri" w:cs="Times New Roman"/>
          <w:sz w:val="26"/>
          <w:szCs w:val="26"/>
        </w:rPr>
        <w:t>y, g</w:t>
      </w:r>
      <w:r>
        <w:rPr>
          <w:rFonts w:eastAsia="Calibri" w:cs="Times New Roman"/>
          <w:sz w:val="26"/>
          <w:szCs w:val="26"/>
        </w:rPr>
        <w:t xml:space="preserve">iai đoạn 2013 đến nay UBND thành phố Hà Nội </w:t>
      </w:r>
      <w:r w:rsidR="00C1735C">
        <w:rPr>
          <w:rFonts w:eastAsia="Calibri" w:cs="Times New Roman"/>
          <w:sz w:val="26"/>
          <w:szCs w:val="26"/>
        </w:rPr>
        <w:t xml:space="preserve">đã kịp thời </w:t>
      </w:r>
      <w:r>
        <w:rPr>
          <w:rFonts w:eastAsia="Calibri" w:cs="Times New Roman"/>
          <w:sz w:val="26"/>
          <w:szCs w:val="26"/>
        </w:rPr>
        <w:t xml:space="preserve">ban hành </w:t>
      </w:r>
      <w:r w:rsidR="00C1735C">
        <w:rPr>
          <w:rFonts w:eastAsia="Calibri" w:cs="Times New Roman"/>
          <w:sz w:val="26"/>
          <w:szCs w:val="26"/>
        </w:rPr>
        <w:t>khung giá dịch vụ quản lý vận hành nhà chung cư</w:t>
      </w:r>
      <w:r w:rsidR="00753B0C">
        <w:rPr>
          <w:rFonts w:eastAsia="Calibri" w:cs="Times New Roman"/>
          <w:sz w:val="26"/>
          <w:szCs w:val="26"/>
        </w:rPr>
        <w:t>, là cơ sở để các chủ đầu tư, đơn vị vận hành, Ban quản trị tham khảo xây dựng giá phù hợp với đặc điể</w:t>
      </w:r>
      <w:r w:rsidR="00C1735C">
        <w:rPr>
          <w:rFonts w:eastAsia="Calibri" w:cs="Times New Roman"/>
          <w:sz w:val="26"/>
          <w:szCs w:val="26"/>
        </w:rPr>
        <w:t>m tòa nhà. Tuy nhiên, mức độ chênh lệch giữa giá tối thiểu và tối đa còn cao</w:t>
      </w:r>
      <w:r w:rsidR="00AB6A56">
        <w:rPr>
          <w:rFonts w:eastAsia="Calibri" w:cs="Times New Roman"/>
          <w:sz w:val="26"/>
          <w:szCs w:val="26"/>
        </w:rPr>
        <w:t xml:space="preserve">; không có mức độ phân loại theo hạng nhà chung cư. </w:t>
      </w:r>
    </w:p>
    <w:p w14:paraId="5C4D5FEA" w14:textId="77777777" w:rsidR="009B1170" w:rsidRPr="006D150A" w:rsidRDefault="009B1170" w:rsidP="00347653">
      <w:pPr>
        <w:spacing w:after="0" w:line="420" w:lineRule="exact"/>
        <w:ind w:firstLine="567"/>
        <w:jc w:val="both"/>
        <w:rPr>
          <w:rFonts w:eastAsia="Calibri" w:cs="Times New Roman"/>
          <w:bCs/>
          <w:iCs/>
          <w:sz w:val="26"/>
          <w:szCs w:val="26"/>
        </w:rPr>
      </w:pPr>
      <w:r w:rsidRPr="006D150A">
        <w:rPr>
          <w:rFonts w:eastAsia="Calibri" w:cs="Times New Roman"/>
          <w:bCs/>
          <w:iCs/>
          <w:sz w:val="26"/>
          <w:szCs w:val="26"/>
        </w:rPr>
        <w:t xml:space="preserve">2.2.1.5. Giải quyết một số vụ vụ việc khiếu nại, tố cáo </w:t>
      </w:r>
    </w:p>
    <w:p w14:paraId="1F658AEC" w14:textId="4BD22D24" w:rsidR="009B1170" w:rsidRPr="006D150A" w:rsidRDefault="009B1170" w:rsidP="00347653">
      <w:pPr>
        <w:spacing w:after="0" w:line="420" w:lineRule="exact"/>
        <w:ind w:firstLine="567"/>
        <w:jc w:val="both"/>
        <w:rPr>
          <w:rFonts w:eastAsia="Calibri" w:cs="Times New Roman"/>
          <w:sz w:val="26"/>
          <w:szCs w:val="26"/>
        </w:rPr>
      </w:pPr>
      <w:r w:rsidRPr="006D150A">
        <w:rPr>
          <w:rFonts w:eastAsia="Calibri" w:cs="Times New Roman"/>
          <w:sz w:val="26"/>
          <w:szCs w:val="26"/>
        </w:rPr>
        <w:t xml:space="preserve">a) Thực trạng về mâu thuẫn, tranh chấp, khiếu kiện tại </w:t>
      </w:r>
      <w:r w:rsidR="00AB482F">
        <w:rPr>
          <w:rFonts w:eastAsia="Calibri" w:cs="Times New Roman"/>
          <w:sz w:val="26"/>
          <w:szCs w:val="26"/>
        </w:rPr>
        <w:t xml:space="preserve">một số </w:t>
      </w:r>
      <w:r w:rsidRPr="006D150A">
        <w:rPr>
          <w:rFonts w:eastAsia="Calibri" w:cs="Times New Roman"/>
          <w:sz w:val="26"/>
          <w:szCs w:val="26"/>
        </w:rPr>
        <w:t xml:space="preserve">khu đô thị, khu chung cư trên địa bàn thành phố Hà Nội </w:t>
      </w:r>
    </w:p>
    <w:p w14:paraId="158F3D54" w14:textId="403D1561" w:rsidR="009B1170" w:rsidRPr="006D150A" w:rsidRDefault="009B1170" w:rsidP="00347653">
      <w:pPr>
        <w:spacing w:after="0" w:line="420" w:lineRule="exact"/>
        <w:ind w:firstLine="567"/>
        <w:jc w:val="both"/>
        <w:rPr>
          <w:rFonts w:eastAsia="Calibri" w:cs="Times New Roman"/>
          <w:iCs/>
          <w:sz w:val="26"/>
          <w:szCs w:val="26"/>
        </w:rPr>
      </w:pPr>
      <w:r w:rsidRPr="006D150A">
        <w:rPr>
          <w:rFonts w:eastAsia="Calibri" w:cs="Times New Roman"/>
          <w:iCs/>
          <w:sz w:val="26"/>
          <w:szCs w:val="26"/>
        </w:rPr>
        <w:t>Từ năm 2019 đến cuối năm 2024</w:t>
      </w:r>
      <w:r w:rsidR="001479A0" w:rsidRPr="006D150A">
        <w:rPr>
          <w:rFonts w:eastAsia="Calibri" w:cs="Times New Roman"/>
          <w:iCs/>
          <w:sz w:val="26"/>
          <w:szCs w:val="26"/>
        </w:rPr>
        <w:t>, tại Hà Nội</w:t>
      </w:r>
      <w:r w:rsidRPr="006D150A">
        <w:rPr>
          <w:rFonts w:eastAsia="Calibri" w:cs="Times New Roman"/>
          <w:iCs/>
          <w:sz w:val="26"/>
          <w:szCs w:val="26"/>
        </w:rPr>
        <w:t xml:space="preserve"> có 102 vụ việc liên quan đến mâu thuẫn, tranh chấp, khiếu kiện tại </w:t>
      </w:r>
      <w:r w:rsidR="001479A0" w:rsidRPr="006D150A">
        <w:rPr>
          <w:rFonts w:eastAsia="Calibri" w:cs="Times New Roman"/>
          <w:iCs/>
          <w:sz w:val="26"/>
          <w:szCs w:val="26"/>
        </w:rPr>
        <w:t xml:space="preserve">các </w:t>
      </w:r>
      <w:r w:rsidRPr="006D150A">
        <w:rPr>
          <w:rFonts w:eastAsia="Calibri" w:cs="Times New Roman"/>
          <w:iCs/>
          <w:sz w:val="26"/>
          <w:szCs w:val="26"/>
        </w:rPr>
        <w:t>khu chung cư</w:t>
      </w:r>
      <w:r w:rsidR="001479A0" w:rsidRPr="006D150A">
        <w:rPr>
          <w:rFonts w:eastAsia="Calibri" w:cs="Times New Roman"/>
          <w:iCs/>
          <w:sz w:val="26"/>
          <w:szCs w:val="26"/>
        </w:rPr>
        <w:t>, khu nhà ở mới</w:t>
      </w:r>
      <w:r w:rsidRPr="006D150A">
        <w:rPr>
          <w:rFonts w:eastAsia="Calibri" w:cs="Times New Roman"/>
          <w:iCs/>
          <w:sz w:val="26"/>
          <w:szCs w:val="26"/>
        </w:rPr>
        <w:t xml:space="preserve"> gây ảnh hưởng về an ninh trật tự tại 14 quận, huyện</w:t>
      </w:r>
      <w:r w:rsidRPr="006D150A">
        <w:rPr>
          <w:rFonts w:eastAsia="Calibri" w:cs="Times New Roman"/>
          <w:iCs/>
          <w:sz w:val="26"/>
          <w:szCs w:val="26"/>
          <w:vertAlign w:val="superscript"/>
        </w:rPr>
        <w:footnoteReference w:id="83"/>
      </w:r>
      <w:r w:rsidRPr="006D150A">
        <w:rPr>
          <w:rFonts w:eastAsia="Calibri" w:cs="Times New Roman"/>
          <w:iCs/>
          <w:sz w:val="26"/>
          <w:szCs w:val="26"/>
        </w:rPr>
        <w:t>, trong đó có một số vụ việc phức tạp, điển hình như:</w:t>
      </w:r>
    </w:p>
    <w:p w14:paraId="33307ED5" w14:textId="38B578CE" w:rsidR="009B1170" w:rsidRPr="006D150A" w:rsidRDefault="009B1170" w:rsidP="00347653">
      <w:pPr>
        <w:spacing w:after="0" w:line="420" w:lineRule="exact"/>
        <w:ind w:firstLine="567"/>
        <w:jc w:val="both"/>
        <w:rPr>
          <w:rFonts w:eastAsia="Calibri" w:cs="Times New Roman"/>
          <w:iCs/>
          <w:sz w:val="26"/>
          <w:szCs w:val="26"/>
        </w:rPr>
      </w:pPr>
      <w:r w:rsidRPr="006D150A">
        <w:rPr>
          <w:rFonts w:eastAsia="Calibri" w:cs="Times New Roman"/>
          <w:iCs/>
          <w:sz w:val="26"/>
          <w:szCs w:val="26"/>
        </w:rPr>
        <w:t xml:space="preserve"> (i) Người dân mua đất tại khu đô thị Thanh Hà - Cienco5 thuộc khu vực địa phận huyện Thanh Oai và quận Hà Đông, 161 lượt người </w:t>
      </w:r>
      <w:r w:rsidR="00E6143F">
        <w:rPr>
          <w:rFonts w:eastAsia="Calibri" w:cs="Times New Roman"/>
          <w:iCs/>
          <w:sz w:val="26"/>
          <w:szCs w:val="26"/>
        </w:rPr>
        <w:t xml:space="preserve">đã kéo đến </w:t>
      </w:r>
      <w:r w:rsidRPr="006D150A">
        <w:rPr>
          <w:rFonts w:eastAsia="Calibri" w:cs="Times New Roman"/>
          <w:iCs/>
          <w:sz w:val="26"/>
          <w:szCs w:val="26"/>
        </w:rPr>
        <w:t>khu vực trụ sở UBND thành phố năm 2023.</w:t>
      </w:r>
    </w:p>
    <w:p w14:paraId="667E7783" w14:textId="2685462C" w:rsidR="009B1170" w:rsidRPr="006D150A" w:rsidRDefault="009B1170" w:rsidP="00347653">
      <w:pPr>
        <w:spacing w:after="0" w:line="420" w:lineRule="exact"/>
        <w:ind w:firstLine="567"/>
        <w:jc w:val="both"/>
        <w:rPr>
          <w:rFonts w:eastAsia="Calibri" w:cs="Times New Roman"/>
          <w:iCs/>
          <w:sz w:val="26"/>
          <w:szCs w:val="26"/>
        </w:rPr>
      </w:pPr>
      <w:r w:rsidRPr="006D150A">
        <w:rPr>
          <w:rFonts w:eastAsia="Calibri" w:cs="Times New Roman"/>
          <w:iCs/>
          <w:sz w:val="26"/>
          <w:szCs w:val="26"/>
        </w:rPr>
        <w:t xml:space="preserve">(ii) Dự án tổ hợp </w:t>
      </w:r>
      <w:r w:rsidR="001479A0" w:rsidRPr="006D150A">
        <w:rPr>
          <w:rFonts w:eastAsia="Calibri" w:cs="Times New Roman"/>
          <w:iCs/>
          <w:sz w:val="26"/>
          <w:szCs w:val="26"/>
        </w:rPr>
        <w:t>NƠXH</w:t>
      </w:r>
      <w:r w:rsidRPr="006D150A">
        <w:rPr>
          <w:rFonts w:eastAsia="Calibri" w:cs="Times New Roman"/>
          <w:iCs/>
          <w:sz w:val="26"/>
          <w:szCs w:val="26"/>
        </w:rPr>
        <w:t xml:space="preserve"> và dịch vụ thương mại THT New City (AZ Thăng Long), thôn Lai Xá, xã Kim Chung, huyện Hoài Đức, 20 cư dân kéo đến Sở Xây dựng, 100 cư dân tập trung tại dự án.</w:t>
      </w:r>
    </w:p>
    <w:p w14:paraId="1CBBB708" w14:textId="628F5A86" w:rsidR="009B1170" w:rsidRPr="006D150A" w:rsidRDefault="009B1170" w:rsidP="00347653">
      <w:pPr>
        <w:spacing w:after="0" w:line="420" w:lineRule="exact"/>
        <w:ind w:firstLine="567"/>
        <w:jc w:val="both"/>
        <w:rPr>
          <w:rFonts w:eastAsia="Calibri" w:cs="Times New Roman"/>
          <w:iCs/>
          <w:sz w:val="26"/>
          <w:szCs w:val="26"/>
        </w:rPr>
      </w:pPr>
      <w:r w:rsidRPr="006D150A">
        <w:rPr>
          <w:rFonts w:eastAsia="Calibri" w:cs="Times New Roman"/>
          <w:iCs/>
          <w:sz w:val="26"/>
          <w:szCs w:val="26"/>
        </w:rPr>
        <w:t>(iii) Dự án khu đô thị chức năng Đại Mỗ (FLC Đại Mỗ) - Nam Từ Liêm, 130 lượt người kéo đến trụ sở Tậ</w:t>
      </w:r>
      <w:r w:rsidR="00BF7DB0">
        <w:rPr>
          <w:rFonts w:eastAsia="Calibri" w:cs="Times New Roman"/>
          <w:iCs/>
          <w:sz w:val="26"/>
          <w:szCs w:val="26"/>
        </w:rPr>
        <w:t xml:space="preserve">p đoàn FLC tại số </w:t>
      </w:r>
      <w:r w:rsidRPr="006D150A">
        <w:rPr>
          <w:rFonts w:eastAsia="Calibri" w:cs="Times New Roman"/>
          <w:iCs/>
          <w:sz w:val="26"/>
          <w:szCs w:val="26"/>
        </w:rPr>
        <w:t>265 Cầu Giấy</w:t>
      </w:r>
      <w:r w:rsidR="00BF7DB0">
        <w:rPr>
          <w:rFonts w:eastAsia="Calibri" w:cs="Times New Roman"/>
          <w:iCs/>
          <w:sz w:val="26"/>
          <w:szCs w:val="26"/>
        </w:rPr>
        <w:t>.</w:t>
      </w:r>
      <w:r w:rsidRPr="006D150A">
        <w:rPr>
          <w:rFonts w:eastAsia="Calibri" w:cs="Times New Roman"/>
          <w:iCs/>
          <w:sz w:val="26"/>
          <w:szCs w:val="26"/>
        </w:rPr>
        <w:t xml:space="preserve"> </w:t>
      </w:r>
    </w:p>
    <w:p w14:paraId="68696A99" w14:textId="10842895" w:rsidR="009B1170" w:rsidRPr="006D150A" w:rsidRDefault="009B1170" w:rsidP="00347653">
      <w:pPr>
        <w:spacing w:after="0" w:line="420" w:lineRule="exact"/>
        <w:ind w:firstLine="567"/>
        <w:jc w:val="both"/>
        <w:rPr>
          <w:rFonts w:eastAsia="Calibri" w:cs="Times New Roman"/>
          <w:iCs/>
          <w:sz w:val="26"/>
          <w:szCs w:val="26"/>
        </w:rPr>
      </w:pPr>
      <w:r w:rsidRPr="006D150A">
        <w:rPr>
          <w:rFonts w:eastAsia="Calibri" w:cs="Times New Roman"/>
          <w:iCs/>
          <w:sz w:val="26"/>
          <w:szCs w:val="26"/>
        </w:rPr>
        <w:t>(iv) Chung cư Athena Comlex Pháp Vân, phường Hoàng Liệt, 150 lượt người tập trung căng băng rôn, khẩu hiệu tại khu vực dự án, 80 lượt người diễu hành từ dự án đến khu vự</w:t>
      </w:r>
      <w:r w:rsidR="00BF7DB0">
        <w:rPr>
          <w:rFonts w:eastAsia="Calibri" w:cs="Times New Roman"/>
          <w:iCs/>
          <w:sz w:val="26"/>
          <w:szCs w:val="26"/>
        </w:rPr>
        <w:t>c t</w:t>
      </w:r>
      <w:r w:rsidRPr="006D150A">
        <w:rPr>
          <w:rFonts w:eastAsia="Calibri" w:cs="Times New Roman"/>
          <w:iCs/>
          <w:sz w:val="26"/>
          <w:szCs w:val="26"/>
        </w:rPr>
        <w:t>rụ sở UBND Thành phố ảnh hưở</w:t>
      </w:r>
      <w:r w:rsidR="00BF7DB0">
        <w:rPr>
          <w:rFonts w:eastAsia="Calibri" w:cs="Times New Roman"/>
          <w:iCs/>
          <w:sz w:val="26"/>
          <w:szCs w:val="26"/>
        </w:rPr>
        <w:t>ng an ninh trật tự</w:t>
      </w:r>
      <w:r w:rsidRPr="006D150A">
        <w:rPr>
          <w:rFonts w:eastAsia="Calibri" w:cs="Times New Roman"/>
          <w:iCs/>
          <w:sz w:val="26"/>
          <w:szCs w:val="26"/>
        </w:rPr>
        <w:t xml:space="preserve">. </w:t>
      </w:r>
    </w:p>
    <w:p w14:paraId="2F2B4E5E" w14:textId="515F4D42" w:rsidR="009B1170" w:rsidRPr="006D150A" w:rsidRDefault="009B1170" w:rsidP="00347653">
      <w:pPr>
        <w:spacing w:after="0" w:line="420" w:lineRule="exact"/>
        <w:ind w:firstLine="567"/>
        <w:jc w:val="both"/>
        <w:rPr>
          <w:rFonts w:eastAsia="Calibri" w:cs="Times New Roman"/>
          <w:iCs/>
          <w:sz w:val="26"/>
          <w:szCs w:val="26"/>
        </w:rPr>
      </w:pPr>
      <w:r w:rsidRPr="006D150A">
        <w:rPr>
          <w:rFonts w:eastAsia="Calibri" w:cs="Times New Roman"/>
          <w:iCs/>
          <w:sz w:val="26"/>
          <w:szCs w:val="26"/>
        </w:rPr>
        <w:t>(v) Chung cư Osaka, phường Hoàng Liệt có 220 lượt người tập trung kéo đến trụ sở cơ quan, chính quyền (trụ sở UBND quận Hoàng Mai, UBND Thành phố) các cấp gửi đơn khi</w:t>
      </w:r>
      <w:r w:rsidR="00AB482F">
        <w:rPr>
          <w:rFonts w:eastAsia="Calibri" w:cs="Times New Roman"/>
          <w:iCs/>
          <w:sz w:val="26"/>
          <w:szCs w:val="26"/>
        </w:rPr>
        <w:t>ế</w:t>
      </w:r>
      <w:r w:rsidRPr="006D150A">
        <w:rPr>
          <w:rFonts w:eastAsia="Calibri" w:cs="Times New Roman"/>
          <w:iCs/>
          <w:sz w:val="26"/>
          <w:szCs w:val="26"/>
        </w:rPr>
        <w:t>u kiện, đề nghị giải quyết nội dung kiến nghị.</w:t>
      </w:r>
    </w:p>
    <w:p w14:paraId="2B6A3D5F" w14:textId="44010D7D" w:rsidR="009B1170" w:rsidRPr="006D150A" w:rsidRDefault="009B1170" w:rsidP="00347653">
      <w:pPr>
        <w:spacing w:after="0" w:line="420" w:lineRule="exact"/>
        <w:ind w:firstLine="567"/>
        <w:jc w:val="both"/>
        <w:rPr>
          <w:rFonts w:eastAsia="Calibri" w:cs="Times New Roman"/>
          <w:iCs/>
          <w:sz w:val="26"/>
          <w:szCs w:val="26"/>
        </w:rPr>
      </w:pPr>
      <w:r w:rsidRPr="006D150A">
        <w:rPr>
          <w:rFonts w:eastAsia="Calibri" w:cs="Times New Roman"/>
          <w:iCs/>
          <w:sz w:val="26"/>
          <w:szCs w:val="26"/>
        </w:rPr>
        <w:lastRenderedPageBreak/>
        <w:t>(vi) Tranh chấp mặt bằng tại chung cư 60B Nguyễn Huy Tưởng, Thanh Xuân, Chủ đầ</w:t>
      </w:r>
      <w:r w:rsidR="00BF7DB0">
        <w:rPr>
          <w:rFonts w:eastAsia="Calibri" w:cs="Times New Roman"/>
          <w:iCs/>
          <w:sz w:val="26"/>
          <w:szCs w:val="26"/>
        </w:rPr>
        <w:t>u tư Công ty Cổ phần</w:t>
      </w:r>
      <w:r w:rsidRPr="006D150A">
        <w:rPr>
          <w:rFonts w:eastAsia="Calibri" w:cs="Times New Roman"/>
          <w:iCs/>
          <w:sz w:val="26"/>
          <w:szCs w:val="26"/>
        </w:rPr>
        <w:t xml:space="preserve"> Vinaconex đã phá khóa cửa, không cho cán bộ, giáo viên Trường đại học Đông Đô sử dụng mặt bằng tầng 6.</w:t>
      </w:r>
    </w:p>
    <w:p w14:paraId="25C13B75" w14:textId="7370C327" w:rsidR="009B1170" w:rsidRPr="006D150A" w:rsidRDefault="009B1170" w:rsidP="00347653">
      <w:pPr>
        <w:spacing w:before="120" w:after="0" w:line="360" w:lineRule="auto"/>
        <w:ind w:firstLine="567"/>
        <w:jc w:val="both"/>
        <w:rPr>
          <w:rFonts w:eastAsia="Calibri" w:cs="Times New Roman"/>
          <w:iCs/>
          <w:sz w:val="26"/>
          <w:szCs w:val="26"/>
        </w:rPr>
      </w:pPr>
      <w:r w:rsidRPr="006D150A">
        <w:rPr>
          <w:rFonts w:eastAsia="Calibri" w:cs="Times New Roman"/>
          <w:iCs/>
          <w:sz w:val="26"/>
          <w:szCs w:val="26"/>
        </w:rPr>
        <w:t>(vii) Vụ việc cư dân sinh sống tại tòa nhà N03-T8 Khu đô thị Đoàn ngoại giao mang theo băng rôn khẩu hiệu với nội dung “</w:t>
      </w:r>
      <w:r w:rsidRPr="00BF7DB0">
        <w:rPr>
          <w:rFonts w:eastAsia="Calibri" w:cs="Times New Roman"/>
          <w:i/>
          <w:sz w:val="26"/>
          <w:szCs w:val="26"/>
        </w:rPr>
        <w:t>Cư dân tòa nhà N03-T8 yêu cầu Hancorp và Công ty cổ phần xây dựng số 2 chấp hành pháp luật về nhà ở, bàn giao sổ đỏ cho người dân</w:t>
      </w:r>
      <w:r w:rsidRPr="008C7BC0">
        <w:rPr>
          <w:rFonts w:eastAsia="Calibri" w:cs="Times New Roman"/>
          <w:iCs/>
          <w:sz w:val="26"/>
          <w:szCs w:val="26"/>
        </w:rPr>
        <w:t>”; “</w:t>
      </w:r>
      <w:r w:rsidRPr="00BF7DB0">
        <w:rPr>
          <w:rFonts w:eastAsia="Calibri" w:cs="Times New Roman"/>
          <w:i/>
          <w:sz w:val="26"/>
          <w:szCs w:val="26"/>
        </w:rPr>
        <w:t>Yêu cầu Hancorp và Công ty cổ phần xây dựng số 2 khẩn trương hoàn thành các thủ tục về cấp sổ đỏ cho cư dân tòa nhà N03-T8 theo yêu cầu của Sở Tài nguyên và môi trường đến trụ sở chính của Hancorp tạ</w:t>
      </w:r>
      <w:r w:rsidR="002751C4">
        <w:rPr>
          <w:rFonts w:eastAsia="Calibri" w:cs="Times New Roman"/>
          <w:i/>
          <w:sz w:val="26"/>
          <w:szCs w:val="26"/>
        </w:rPr>
        <w:t>i 59 Quang Trung</w:t>
      </w:r>
      <w:r w:rsidRPr="006D150A">
        <w:rPr>
          <w:rFonts w:eastAsia="Calibri" w:cs="Times New Roman"/>
          <w:i/>
          <w:sz w:val="26"/>
          <w:szCs w:val="26"/>
        </w:rPr>
        <w:t xml:space="preserve">”. </w:t>
      </w:r>
    </w:p>
    <w:p w14:paraId="0112B819" w14:textId="77777777" w:rsidR="009B1170" w:rsidRPr="006D150A" w:rsidRDefault="009B1170" w:rsidP="009B1170">
      <w:pPr>
        <w:spacing w:after="0" w:line="360" w:lineRule="auto"/>
        <w:ind w:firstLine="567"/>
        <w:jc w:val="both"/>
        <w:rPr>
          <w:rFonts w:eastAsia="Calibri" w:cs="Times New Roman"/>
          <w:iCs/>
          <w:sz w:val="26"/>
          <w:szCs w:val="26"/>
        </w:rPr>
      </w:pPr>
      <w:r w:rsidRPr="006D150A">
        <w:rPr>
          <w:rFonts w:eastAsia="Calibri" w:cs="Times New Roman"/>
          <w:iCs/>
          <w:sz w:val="26"/>
          <w:szCs w:val="26"/>
        </w:rPr>
        <w:t xml:space="preserve">(viii) Mâu thuẫn giữa cư dân và chủ đầu tư, đơn vị quản lý vận hành liên quan phí gửi xe ô tô; xây dựng khu C của Dự án từ 5 tầng lên thành 40 tầng của Dự án nên cư dân đã tập trung đông người căng băngrôn nhiều lần, tuần hành bằng xe cơ giới, dựng lều lán trước cổng công trường xây dựng để phản đối Chủ đầu tư tại chung cư Goldmark City 136 Hồ Tùng Mậu, phường Cầu Diễn. </w:t>
      </w:r>
    </w:p>
    <w:p w14:paraId="462D3A39" w14:textId="77777777" w:rsidR="009B1170" w:rsidRPr="006D150A" w:rsidRDefault="009B1170" w:rsidP="009B1170">
      <w:pPr>
        <w:spacing w:after="0" w:line="360" w:lineRule="auto"/>
        <w:ind w:firstLine="567"/>
        <w:jc w:val="both"/>
        <w:rPr>
          <w:rFonts w:eastAsia="Calibri" w:cs="Times New Roman"/>
          <w:iCs/>
          <w:sz w:val="26"/>
          <w:szCs w:val="26"/>
        </w:rPr>
      </w:pPr>
      <w:r w:rsidRPr="006D150A">
        <w:rPr>
          <w:rFonts w:eastAsia="Calibri" w:cs="Times New Roman"/>
          <w:iCs/>
          <w:sz w:val="26"/>
          <w:szCs w:val="26"/>
        </w:rPr>
        <w:t xml:space="preserve">(ix) Tụ tập đông người, diễu hành cư dân Chung cư Capital Garden, ngõ 102 Trường Chinh, Phương Mai, Đống Đa liên quan đến việc người dân chưa được cấp giấy chứng nhận quyền sử dụng đất do vi phạm trật tư xây dựng, chưa nghiệm thu PCCC, chưa bầu Ban quản trị nhà chung cư. </w:t>
      </w:r>
    </w:p>
    <w:p w14:paraId="501F7DD1" w14:textId="77777777" w:rsidR="009B1170" w:rsidRPr="006D150A" w:rsidRDefault="009B1170" w:rsidP="009B1170">
      <w:pPr>
        <w:spacing w:after="0" w:line="360" w:lineRule="auto"/>
        <w:ind w:firstLine="567"/>
        <w:jc w:val="both"/>
        <w:rPr>
          <w:rFonts w:eastAsia="Calibri" w:cs="Times New Roman"/>
          <w:iCs/>
          <w:sz w:val="26"/>
          <w:szCs w:val="26"/>
        </w:rPr>
      </w:pPr>
      <w:r w:rsidRPr="006D150A">
        <w:rPr>
          <w:rFonts w:eastAsia="Calibri" w:cs="Times New Roman"/>
          <w:iCs/>
          <w:sz w:val="26"/>
          <w:szCs w:val="26"/>
        </w:rPr>
        <w:t xml:space="preserve">(x) Chung cư Rice City, quận Hoàng Mai 02 lượt với 09 xe cư dân dán băng rôn, tuần hành bằng xe ô tô qua khu vực UBND quận Hoàng Mai và Đài Truyền hình Việt Nam tại 43 Nguyễn Chí Thanh. </w:t>
      </w:r>
    </w:p>
    <w:p w14:paraId="632A8973" w14:textId="77777777" w:rsidR="009B1170" w:rsidRPr="006D150A" w:rsidRDefault="009B1170" w:rsidP="009B1170">
      <w:pPr>
        <w:spacing w:after="0" w:line="360" w:lineRule="auto"/>
        <w:ind w:firstLine="567"/>
        <w:jc w:val="both"/>
        <w:rPr>
          <w:rFonts w:eastAsia="Calibri" w:cs="Times New Roman"/>
          <w:iCs/>
          <w:sz w:val="26"/>
          <w:szCs w:val="26"/>
        </w:rPr>
      </w:pPr>
      <w:r w:rsidRPr="006D150A">
        <w:rPr>
          <w:rFonts w:eastAsia="Calibri" w:cs="Times New Roman"/>
          <w:iCs/>
          <w:sz w:val="26"/>
          <w:szCs w:val="26"/>
        </w:rPr>
        <w:t xml:space="preserve">(xi) Chung cư Hateco Apolo, Nam Từ Liêm 01 lượt với khoảng 15 xe ô tô tuần hành từ khu chung cư đến tòa nhà Hateco Chùa Láng, Đống Đa; Chung cư Hòa Bình Green City, Hai Bà Trưng dùng 05 xe ô tô của cư dân Chung cư Hòa Bình Green City dán băng rôn khiếu kiện di chuyển đến khu vực đối diện cổng UBND Thành phố. </w:t>
      </w:r>
    </w:p>
    <w:p w14:paraId="71E7E867" w14:textId="77777777" w:rsidR="009B1170" w:rsidRPr="006D150A" w:rsidRDefault="009B1170" w:rsidP="009B1170">
      <w:pPr>
        <w:spacing w:after="0" w:line="360" w:lineRule="auto"/>
        <w:ind w:firstLine="567"/>
        <w:jc w:val="both"/>
        <w:rPr>
          <w:rFonts w:eastAsia="Calibri" w:cs="Times New Roman"/>
          <w:iCs/>
          <w:sz w:val="26"/>
          <w:szCs w:val="26"/>
        </w:rPr>
      </w:pPr>
      <w:r w:rsidRPr="006D150A">
        <w:rPr>
          <w:rFonts w:eastAsia="Calibri" w:cs="Times New Roman"/>
          <w:iCs/>
          <w:sz w:val="26"/>
          <w:szCs w:val="26"/>
        </w:rPr>
        <w:t xml:space="preserve">b) Vụ việc tranh chấp về thu phí dịch vụ quản lý vận hành nhà chung cư </w:t>
      </w:r>
    </w:p>
    <w:p w14:paraId="68CB9946" w14:textId="61E1D6C1" w:rsidR="009B1170" w:rsidRPr="006D150A" w:rsidRDefault="009B1170" w:rsidP="009B1170">
      <w:pPr>
        <w:spacing w:after="0" w:line="360" w:lineRule="auto"/>
        <w:ind w:firstLine="567"/>
        <w:jc w:val="both"/>
        <w:rPr>
          <w:rFonts w:eastAsia="Calibri" w:cs="Times New Roman"/>
          <w:sz w:val="26"/>
          <w:szCs w:val="26"/>
        </w:rPr>
      </w:pPr>
      <w:r w:rsidRPr="006D150A">
        <w:rPr>
          <w:rFonts w:eastAsia="Calibri" w:cs="Times New Roman"/>
          <w:sz w:val="26"/>
          <w:szCs w:val="26"/>
        </w:rPr>
        <w:t>Vụ việc tranh chấp thu phí dịch vụ quản lý vận hành Chung cư S, Khu đô thị Goldmark City, Thành phố Hà Nội giữa Ban quản trị nhà chung cư và Đơn vị quản lý vận hành, vụ việc đã được hoà giải tại trụ sở UBND phường theo khoản 4 Điều 194 Luật Nhà ở 2023 “</w:t>
      </w:r>
      <w:r w:rsidRPr="008C7BC0">
        <w:rPr>
          <w:rFonts w:eastAsia="Calibri" w:cs="Times New Roman"/>
          <w:iCs/>
          <w:sz w:val="26"/>
          <w:szCs w:val="26"/>
        </w:rPr>
        <w:t xml:space="preserve">Tranh chấp về kinh phí quản lý vận hành nhà chung cư, quản lý, sử dụng </w:t>
      </w:r>
      <w:r w:rsidRPr="008C7BC0">
        <w:rPr>
          <w:rFonts w:eastAsia="Calibri" w:cs="Times New Roman"/>
          <w:iCs/>
          <w:sz w:val="26"/>
          <w:szCs w:val="26"/>
        </w:rPr>
        <w:lastRenderedPageBreak/>
        <w:t>kinh phí bảo trì do Ủy ban nhân dân cấp huyện nơi có nhà ở đó hoặc tòa án, trọng tài thương mại giải quyết theo quy định của pháp luật</w:t>
      </w:r>
      <w:r w:rsidRPr="0027177F">
        <w:rPr>
          <w:rFonts w:eastAsia="Calibri" w:cs="Times New Roman"/>
          <w:iCs/>
          <w:sz w:val="26"/>
          <w:szCs w:val="26"/>
        </w:rPr>
        <w:t>”</w:t>
      </w:r>
      <w:r w:rsidRPr="0027177F">
        <w:rPr>
          <w:rFonts w:eastAsia="Calibri" w:cs="Times New Roman"/>
          <w:iCs/>
          <w:sz w:val="26"/>
          <w:szCs w:val="26"/>
          <w:vertAlign w:val="superscript"/>
        </w:rPr>
        <w:footnoteReference w:id="84"/>
      </w:r>
      <w:r w:rsidRPr="006D150A">
        <w:rPr>
          <w:rFonts w:eastAsia="Calibri" w:cs="Times New Roman"/>
          <w:sz w:val="26"/>
          <w:szCs w:val="26"/>
        </w:rPr>
        <w:t xml:space="preserve">. </w:t>
      </w:r>
    </w:p>
    <w:p w14:paraId="65C3F4F5" w14:textId="6ED3EB33" w:rsidR="009B1170" w:rsidRPr="006D150A" w:rsidRDefault="009B1170" w:rsidP="009B1170">
      <w:pPr>
        <w:spacing w:after="0" w:line="360" w:lineRule="auto"/>
        <w:ind w:firstLine="567"/>
        <w:jc w:val="both"/>
        <w:rPr>
          <w:rFonts w:eastAsia="Calibri" w:cs="Times New Roman"/>
          <w:sz w:val="26"/>
          <w:szCs w:val="26"/>
        </w:rPr>
      </w:pPr>
      <w:r w:rsidRPr="006D150A">
        <w:rPr>
          <w:rFonts w:eastAsia="Calibri" w:cs="Times New Roman"/>
          <w:sz w:val="26"/>
          <w:szCs w:val="26"/>
        </w:rPr>
        <w:t xml:space="preserve">* Nội dung vụ việc: một số căn hộ tại Chung cư S thuộc Khu đô thị Goldmark City bị cắt nước do không nộp kinh phí quản lý vận hành nhà chung cư và tiền nước từ ngày 16/12/2024. Vấn đề này xuất pháp từ việc, Chung cư S vừa tổ chức Hội nghị nhà chung cư bất thường bầu Ban quản trị mới và Ban quản trị này được UBND phường công nhận vào tháng 10/2024. Sau khi được thành lập, Ban quản trị đã lập tài khoản riêng và tuyên truyền vận động cư dân nộp phí </w:t>
      </w:r>
      <w:r w:rsidR="001479A0" w:rsidRPr="006D150A">
        <w:rPr>
          <w:rFonts w:eastAsia="Calibri" w:cs="Times New Roman"/>
          <w:sz w:val="26"/>
          <w:szCs w:val="26"/>
        </w:rPr>
        <w:t>QLVH</w:t>
      </w:r>
      <w:r w:rsidRPr="006D150A">
        <w:rPr>
          <w:rFonts w:eastAsia="Calibri" w:cs="Times New Roman"/>
          <w:sz w:val="26"/>
          <w:szCs w:val="26"/>
        </w:rPr>
        <w:t xml:space="preserve"> vào tài khoản riêng này và sau đó Ban quản trị sẽ chuyển cho Công ty TNPM – Đơn vị quản lý vận hành. Điều này là không đúng với quy định của Hợp đồng dịch vụ quản lý vận hành nhà chung cư cũng như quy định của Quy chế quản lý vận hành Nhà chung cư.</w:t>
      </w:r>
    </w:p>
    <w:p w14:paraId="299955BD" w14:textId="77777777" w:rsidR="009B1170" w:rsidRPr="006D150A" w:rsidRDefault="009B1170" w:rsidP="009B1170">
      <w:pPr>
        <w:spacing w:after="0" w:line="360" w:lineRule="auto"/>
        <w:ind w:firstLine="567"/>
        <w:jc w:val="both"/>
        <w:rPr>
          <w:rFonts w:eastAsia="Calibri" w:cs="Times New Roman"/>
          <w:sz w:val="26"/>
          <w:szCs w:val="26"/>
        </w:rPr>
      </w:pPr>
      <w:r w:rsidRPr="006D150A">
        <w:rPr>
          <w:rFonts w:eastAsia="Calibri" w:cs="Times New Roman"/>
          <w:sz w:val="26"/>
          <w:szCs w:val="26"/>
        </w:rPr>
        <w:t xml:space="preserve">* Quan điểm của Công ty TNPM – Đơn vị quản lý vận hành và chuyên gia: </w:t>
      </w:r>
    </w:p>
    <w:p w14:paraId="7A7AFB5D" w14:textId="77777777" w:rsidR="009B1170" w:rsidRPr="006D150A" w:rsidRDefault="009B1170" w:rsidP="009B1170">
      <w:pPr>
        <w:spacing w:after="0" w:line="360" w:lineRule="auto"/>
        <w:ind w:firstLine="567"/>
        <w:jc w:val="both"/>
        <w:rPr>
          <w:rFonts w:eastAsia="Calibri" w:cs="Times New Roman"/>
          <w:sz w:val="26"/>
          <w:szCs w:val="26"/>
        </w:rPr>
      </w:pPr>
      <w:r w:rsidRPr="006D150A">
        <w:rPr>
          <w:rFonts w:eastAsia="Calibri" w:cs="Times New Roman"/>
          <w:sz w:val="26"/>
          <w:szCs w:val="26"/>
        </w:rPr>
        <w:t>- Theo đại diện Công ty TNPM khẳng định: “</w:t>
      </w:r>
      <w:r w:rsidRPr="006D150A">
        <w:rPr>
          <w:rFonts w:eastAsia="Calibri" w:cs="Times New Roman"/>
          <w:i/>
          <w:iCs/>
          <w:sz w:val="26"/>
          <w:szCs w:val="26"/>
        </w:rPr>
        <w:t>tính đến thời điểm hiện tại, Công ty vẫn đang cung cấp đầy đủ các dịch vụ cho cư dân Chung cư S theo đúng nội dung của hợp đồng dịch vụ được ký kết ngày 01/6/2024. Ban quản trị đã thông báo cho cư dân thực hiện việc thanh toán phí dịch vụ quản lý vận hành vào tài khoản của Ban quản trị mà không căn cứ theo bất kỳ thỏa thuận nào bằng văn bản với Công ty TNPM. Hành động này của Ban quản trị không theo Hợp đồng quản lý vận hành đang có hiệu lực, gây khó khăn cho Công ty TNPM và hoang mang cho cư dân vì cùng lúc có tới hai đơn vị thu phí quản lý vận hành</w:t>
      </w:r>
      <w:r w:rsidRPr="006D150A">
        <w:rPr>
          <w:rFonts w:eastAsia="Calibri" w:cs="Times New Roman"/>
          <w:sz w:val="26"/>
          <w:szCs w:val="26"/>
        </w:rPr>
        <w:t>”. Hợp đồng quản lý vận hành giữa Công ty TNPM và Ban quản trị (nhiệm kỳ trước) được ký kết ngày 01/6/2024 có hiệu lực 3 năm và vẫn đang có hiệu lực thi hành và theo quy định tại Điều 3.1.6 Hợp đồng dịch vụ quản lý vận hành, theo đó Công ty TNPM thực hiện việc “</w:t>
      </w:r>
      <w:r w:rsidRPr="006D150A">
        <w:rPr>
          <w:rFonts w:eastAsia="Calibri" w:cs="Times New Roman"/>
          <w:i/>
          <w:iCs/>
          <w:sz w:val="26"/>
          <w:szCs w:val="26"/>
        </w:rPr>
        <w:t>quản lý, cập nhật, phát hành thông báo giá dịch vụ quản lý vận hành và tiến hành thu phí quản lý vận hành, phí dịch vụ, phí tiêu thụ nước sinh hoạt của chủ hộ theo định kỳ hàng tháng</w:t>
      </w:r>
      <w:r w:rsidRPr="006D150A">
        <w:rPr>
          <w:rFonts w:eastAsia="Calibri" w:cs="Times New Roman"/>
          <w:sz w:val="26"/>
          <w:szCs w:val="26"/>
        </w:rPr>
        <w:t>” và “</w:t>
      </w:r>
      <w:r w:rsidRPr="006D150A">
        <w:rPr>
          <w:rFonts w:eastAsia="Calibri" w:cs="Times New Roman"/>
          <w:i/>
          <w:iCs/>
          <w:sz w:val="26"/>
          <w:szCs w:val="26"/>
        </w:rPr>
        <w:t>quá thời hạn thanh toán, Ban quản lý sẽ buộc phải tiến hành các biện pháp cần thiết như dừng hoạt động của một số hệ thống nhằm duy trì các hệ thống khác hoạt động ổn định, an toàn cho tòa nhà</w:t>
      </w:r>
      <w:r w:rsidRPr="006D150A">
        <w:rPr>
          <w:rFonts w:eastAsia="Calibri" w:cs="Times New Roman"/>
          <w:sz w:val="26"/>
          <w:szCs w:val="26"/>
        </w:rPr>
        <w:t>”.</w:t>
      </w:r>
    </w:p>
    <w:p w14:paraId="5B0A1878" w14:textId="242EE728" w:rsidR="009B1170" w:rsidRPr="006D150A" w:rsidRDefault="009B1170" w:rsidP="009B1170">
      <w:pPr>
        <w:spacing w:after="0" w:line="420" w:lineRule="atLeast"/>
        <w:ind w:firstLine="567"/>
        <w:jc w:val="both"/>
        <w:rPr>
          <w:rFonts w:eastAsia="Calibri" w:cs="Times New Roman"/>
          <w:sz w:val="26"/>
          <w:szCs w:val="26"/>
        </w:rPr>
      </w:pPr>
      <w:r w:rsidRPr="006D150A">
        <w:rPr>
          <w:rFonts w:eastAsia="Calibri" w:cs="Times New Roman"/>
          <w:sz w:val="26"/>
          <w:szCs w:val="26"/>
        </w:rPr>
        <w:t xml:space="preserve">- Theo </w:t>
      </w:r>
      <w:r w:rsidR="00426C0D">
        <w:rPr>
          <w:rFonts w:eastAsia="Calibri" w:cs="Times New Roman"/>
          <w:sz w:val="26"/>
          <w:szCs w:val="26"/>
        </w:rPr>
        <w:t>một số</w:t>
      </w:r>
      <w:r w:rsidRPr="006D150A">
        <w:rPr>
          <w:rFonts w:eastAsia="Calibri" w:cs="Times New Roman"/>
          <w:sz w:val="26"/>
          <w:szCs w:val="26"/>
        </w:rPr>
        <w:t xml:space="preserve"> chuyên gia</w:t>
      </w:r>
      <w:r w:rsidR="00426C0D">
        <w:rPr>
          <w:rFonts w:eastAsia="Calibri" w:cs="Times New Roman"/>
          <w:sz w:val="26"/>
          <w:szCs w:val="26"/>
        </w:rPr>
        <w:t xml:space="preserve">: </w:t>
      </w:r>
      <w:r w:rsidRPr="006D150A">
        <w:rPr>
          <w:rFonts w:eastAsia="Calibri" w:cs="Times New Roman"/>
          <w:sz w:val="26"/>
          <w:szCs w:val="26"/>
        </w:rPr>
        <w:t xml:space="preserve">pháp luật đã phân định rõ, Đơn vị quản lý vận hành có chức năng thu phí dịch vụ quản lý vận hành từ cư dân, xuất hóa đơn tài chính cho cư dân, ký kết hợp đồng với các nhà thầu để thực hiện vận hành các tiện ích chung của cư </w:t>
      </w:r>
      <w:r w:rsidRPr="006D150A">
        <w:rPr>
          <w:rFonts w:eastAsia="Calibri" w:cs="Times New Roman"/>
          <w:sz w:val="26"/>
          <w:szCs w:val="26"/>
        </w:rPr>
        <w:lastRenderedPageBreak/>
        <w:t>dân. Ban quản trị</w:t>
      </w:r>
      <w:r w:rsidR="00BF7DB0">
        <w:rPr>
          <w:rFonts w:eastAsia="Calibri" w:cs="Times New Roman"/>
          <w:sz w:val="26"/>
          <w:szCs w:val="26"/>
        </w:rPr>
        <w:t xml:space="preserve"> là tổ chức </w:t>
      </w:r>
      <w:r w:rsidRPr="006D150A">
        <w:rPr>
          <w:rFonts w:eastAsia="Calibri" w:cs="Times New Roman"/>
          <w:sz w:val="26"/>
          <w:szCs w:val="26"/>
        </w:rPr>
        <w:t>được cơ quan có thẩm quyền công nhận để đại diện cho các chủ sở hữu nhà chung cư nhưng không phải doanh nghiệp có chức năng cung cấp dịch vụ quản lý vận hành nhà chung cư. Tuy nhiên, Ban quản trị mới Chung cư S đã đơn phương gửi văn bản tuyên bố Hợp đồng quản lý dịch vụ ký kết ngày 01/6/2024 là vô hiệu, tự cho mình quyền thu phí dịch vụ vào tài khoản của mình và giữ lại khoản tiền này dẫn đến việc chậm thanh toán phí dịch vụ của một số hộ dân, dẫn đến bị cắt dịch vụ làm ảnh hưởng trực tiếp đến cư dân.</w:t>
      </w:r>
    </w:p>
    <w:p w14:paraId="2D598CD6" w14:textId="77777777" w:rsidR="009B1170" w:rsidRPr="006D150A" w:rsidRDefault="009B1170" w:rsidP="009B1170">
      <w:pPr>
        <w:spacing w:after="0" w:line="420" w:lineRule="atLeast"/>
        <w:ind w:firstLine="567"/>
        <w:jc w:val="both"/>
        <w:rPr>
          <w:rFonts w:eastAsia="Calibri" w:cs="Times New Roman"/>
          <w:sz w:val="26"/>
          <w:szCs w:val="26"/>
        </w:rPr>
      </w:pPr>
      <w:r w:rsidRPr="006D150A">
        <w:rPr>
          <w:rFonts w:eastAsia="Calibri" w:cs="Times New Roman"/>
          <w:sz w:val="26"/>
          <w:szCs w:val="26"/>
        </w:rPr>
        <w:t>* Giải quyết của cơ quan có thẩm quyền:</w:t>
      </w:r>
    </w:p>
    <w:p w14:paraId="5F7CAE07" w14:textId="77777777" w:rsidR="009B1170" w:rsidRPr="006D150A" w:rsidRDefault="009B1170" w:rsidP="009B1170">
      <w:pPr>
        <w:spacing w:after="0" w:line="420" w:lineRule="atLeast"/>
        <w:ind w:firstLine="567"/>
        <w:jc w:val="both"/>
        <w:rPr>
          <w:rFonts w:eastAsia="Calibri" w:cs="Times New Roman"/>
          <w:sz w:val="26"/>
          <w:szCs w:val="26"/>
        </w:rPr>
      </w:pPr>
      <w:r w:rsidRPr="006D150A">
        <w:rPr>
          <w:rFonts w:eastAsia="Calibri" w:cs="Times New Roman"/>
          <w:sz w:val="26"/>
          <w:szCs w:val="26"/>
        </w:rPr>
        <w:t xml:space="preserve"> Chiều ngày 24/12/2024, đại diện Ban quản trị chung cư S, Ban quản lý chung cư S đã có buổi gặp mặt và làm việc tại UBND phường Phú Diễn cùng các cơ quan chức năng. Sau khi nghe ý kiến từ các bên, đại diện UBND phường đã yêu cầu:</w:t>
      </w:r>
    </w:p>
    <w:p w14:paraId="4D2D3CE6" w14:textId="19B2D7D0" w:rsidR="009B1170" w:rsidRPr="006D150A" w:rsidRDefault="009B1170" w:rsidP="009B1170">
      <w:pPr>
        <w:spacing w:after="0" w:line="420" w:lineRule="atLeast"/>
        <w:ind w:firstLine="567"/>
        <w:jc w:val="both"/>
        <w:rPr>
          <w:rFonts w:eastAsia="Calibri" w:cs="Times New Roman"/>
          <w:sz w:val="26"/>
          <w:szCs w:val="26"/>
        </w:rPr>
      </w:pPr>
      <w:r w:rsidRPr="006D150A">
        <w:rPr>
          <w:rFonts w:eastAsia="Calibri" w:cs="Times New Roman"/>
          <w:sz w:val="26"/>
          <w:szCs w:val="26"/>
        </w:rPr>
        <w:t xml:space="preserve">- Ban quản lý và Ban quản trị phải tuân thủ theo Hợp đồng quản lý dịch vụ đã ký ngày 01/6/2024. Ban quản lý tòa nhà là đơn vị trực tiếp thu tiền </w:t>
      </w:r>
      <w:r w:rsidR="001479A0" w:rsidRPr="006D150A">
        <w:rPr>
          <w:rFonts w:eastAsia="Calibri" w:cs="Times New Roman"/>
          <w:sz w:val="26"/>
          <w:szCs w:val="26"/>
        </w:rPr>
        <w:t>QLVH</w:t>
      </w:r>
      <w:r w:rsidRPr="006D150A">
        <w:rPr>
          <w:rFonts w:eastAsia="Calibri" w:cs="Times New Roman"/>
          <w:sz w:val="26"/>
          <w:szCs w:val="26"/>
        </w:rPr>
        <w:t xml:space="preserve"> theo khoản 4 Điều 43 Quy chế quản lý Nhà chung cư do Bộ Xây dựng ban hành kèm theo Thông tư số 05/2024/TT-BXD: “</w:t>
      </w:r>
      <w:r w:rsidRPr="008C7BC0">
        <w:rPr>
          <w:rFonts w:eastAsia="Calibri" w:cs="Times New Roman"/>
          <w:iCs/>
          <w:sz w:val="26"/>
          <w:szCs w:val="26"/>
        </w:rPr>
        <w:t>Thu kinh phí dịch vụ quản lý vận hành nhà chung cư theo thỏa thuận với các chủ sở hữu, người sử dụng nhà chung cư; chi trả thù lao cho các thành viên Ban quản trị theo quyết định của Hội nghị nhà chung cư</w:t>
      </w:r>
      <w:r w:rsidRPr="006D150A">
        <w:rPr>
          <w:rFonts w:eastAsia="Calibri" w:cs="Times New Roman"/>
          <w:sz w:val="26"/>
          <w:szCs w:val="26"/>
        </w:rPr>
        <w:t>”.</w:t>
      </w:r>
    </w:p>
    <w:p w14:paraId="5B863525" w14:textId="5507C56F" w:rsidR="009B1170" w:rsidRPr="006D150A" w:rsidRDefault="009B1170" w:rsidP="009B1170">
      <w:pPr>
        <w:spacing w:after="0" w:line="420" w:lineRule="atLeast"/>
        <w:ind w:firstLine="567"/>
        <w:jc w:val="both"/>
        <w:rPr>
          <w:rFonts w:eastAsia="Calibri" w:cs="Times New Roman"/>
          <w:sz w:val="26"/>
          <w:szCs w:val="26"/>
        </w:rPr>
      </w:pPr>
      <w:r w:rsidRPr="006D150A">
        <w:rPr>
          <w:rFonts w:eastAsia="Calibri" w:cs="Times New Roman"/>
          <w:sz w:val="26"/>
          <w:szCs w:val="26"/>
        </w:rPr>
        <w:t xml:space="preserve">- Ban quản trị vận động cư dân chuyển tiền trực tiếp vào tài khoản của Đơn vị quản lý vận hành, thực hiện đầy đủ nghĩa vụ của hợp đồng về việc nộp phí dịch vụ. Ngoài ra, các bên cần thực hiện đầy đủ nghĩa vụ của mình để đảm bảo các hoạt động bình thường của tòa nhà như Ban quản lý cung cấp nước sinh hoạt, cư dân sử dụng chuyển tiền cho đơn vị quản lý … các Bên không được lấy cư dân để thực hiện tranh chấp hợp đồng, gây mất an ninh trật tự, dẫn đến ảnh hưởng đời sống cư dân. </w:t>
      </w:r>
    </w:p>
    <w:p w14:paraId="46B1B45E" w14:textId="77777777" w:rsidR="009B1170" w:rsidRPr="006D150A" w:rsidRDefault="009B1170" w:rsidP="009B1170">
      <w:pPr>
        <w:spacing w:after="0" w:line="420" w:lineRule="atLeast"/>
        <w:ind w:firstLine="567"/>
        <w:jc w:val="both"/>
        <w:rPr>
          <w:rFonts w:eastAsia="Calibri" w:cs="Times New Roman"/>
          <w:iCs/>
          <w:sz w:val="26"/>
          <w:szCs w:val="26"/>
        </w:rPr>
      </w:pPr>
      <w:r w:rsidRPr="006D150A">
        <w:rPr>
          <w:rFonts w:eastAsia="Calibri" w:cs="Times New Roman"/>
          <w:iCs/>
          <w:sz w:val="26"/>
          <w:szCs w:val="26"/>
        </w:rPr>
        <w:t>c) Vụ việc tranh chấp hợp đồng cung ứng dịch vụ quản lý nhà chung cư giữa Đơn vị cung ứng dịch vụ và Ban quản trị nhà chung cư.</w:t>
      </w:r>
    </w:p>
    <w:p w14:paraId="2A615184" w14:textId="77777777" w:rsidR="009B1170" w:rsidRPr="008C7BC0" w:rsidRDefault="009B1170" w:rsidP="00AB6A56">
      <w:pPr>
        <w:spacing w:after="120" w:line="420" w:lineRule="atLeast"/>
        <w:ind w:firstLine="567"/>
        <w:jc w:val="both"/>
        <w:rPr>
          <w:rFonts w:eastAsia="Calibri" w:cs="Times New Roman"/>
          <w:sz w:val="26"/>
          <w:szCs w:val="26"/>
        </w:rPr>
      </w:pPr>
      <w:r w:rsidRPr="006D150A">
        <w:rPr>
          <w:rFonts w:eastAsia="Calibri" w:cs="Times New Roman"/>
          <w:sz w:val="26"/>
          <w:szCs w:val="26"/>
        </w:rPr>
        <w:t xml:space="preserve">Vụ án tranh chấp hợp đồng cung ứng dịch vụ quản lý nhà chung cư giữa Đơn vị cung ứng dịch vụ và Ban quản trị nhà chung cư được Tòa án Nhân dân thành phố Hà Nội xét xử phúc thẩm và công bố Bản án số 635/2023/DS-PT ngày 25/12/2023 và được đăng công </w:t>
      </w:r>
      <w:r w:rsidRPr="008C7BC0">
        <w:rPr>
          <w:rFonts w:eastAsia="Calibri" w:cs="Times New Roman"/>
          <w:sz w:val="26"/>
          <w:szCs w:val="26"/>
        </w:rPr>
        <w:t xml:space="preserve">khai tại trang thông tin điện tử </w:t>
      </w:r>
      <w:hyperlink r:id="rId19" w:history="1">
        <w:r w:rsidRPr="008C7BC0">
          <w:rPr>
            <w:rFonts w:eastAsia="Calibri" w:cs="Times New Roman"/>
            <w:sz w:val="26"/>
            <w:szCs w:val="26"/>
          </w:rPr>
          <w:t>http://congbobanan.toaan.gov.vn</w:t>
        </w:r>
      </w:hyperlink>
      <w:r w:rsidRPr="008C7BC0">
        <w:rPr>
          <w:rFonts w:eastAsia="Calibri" w:cs="Times New Roman"/>
          <w:sz w:val="26"/>
          <w:szCs w:val="26"/>
        </w:rPr>
        <w:t>.</w:t>
      </w:r>
    </w:p>
    <w:p w14:paraId="7FBBCCA3" w14:textId="77777777" w:rsidR="00640A1C" w:rsidRDefault="009B1170" w:rsidP="001542B5">
      <w:pPr>
        <w:spacing w:after="0" w:line="360" w:lineRule="auto"/>
        <w:ind w:firstLine="567"/>
        <w:jc w:val="both"/>
        <w:rPr>
          <w:rFonts w:eastAsia="Calibri" w:cs="Times New Roman"/>
          <w:sz w:val="26"/>
          <w:szCs w:val="26"/>
        </w:rPr>
      </w:pPr>
      <w:r w:rsidRPr="006D150A">
        <w:rPr>
          <w:rFonts w:eastAsia="Calibri" w:cs="Times New Roman"/>
          <w:sz w:val="26"/>
          <w:szCs w:val="26"/>
        </w:rPr>
        <w:t>* Nội dung khiếu nại: Công ty V - Đơn vị</w:t>
      </w:r>
      <w:r w:rsidR="00640A1C">
        <w:rPr>
          <w:rFonts w:eastAsia="Calibri" w:cs="Times New Roman"/>
          <w:sz w:val="26"/>
          <w:szCs w:val="26"/>
        </w:rPr>
        <w:t xml:space="preserve"> quả</w:t>
      </w:r>
      <w:r w:rsidRPr="006D150A">
        <w:rPr>
          <w:rFonts w:eastAsia="Calibri" w:cs="Times New Roman"/>
          <w:sz w:val="26"/>
          <w:szCs w:val="26"/>
        </w:rPr>
        <w:t>n lý vậ</w:t>
      </w:r>
      <w:r w:rsidR="00640A1C">
        <w:rPr>
          <w:rFonts w:eastAsia="Calibri" w:cs="Times New Roman"/>
          <w:sz w:val="26"/>
          <w:szCs w:val="26"/>
        </w:rPr>
        <w:t>n hành.</w:t>
      </w:r>
    </w:p>
    <w:p w14:paraId="728106D9" w14:textId="732EF6B8" w:rsidR="009B1170" w:rsidRPr="006D150A" w:rsidRDefault="00640A1C" w:rsidP="001542B5">
      <w:pPr>
        <w:spacing w:after="0" w:line="360" w:lineRule="auto"/>
        <w:ind w:firstLine="567"/>
        <w:jc w:val="both"/>
        <w:rPr>
          <w:rFonts w:eastAsia="Calibri" w:cs="Times New Roman"/>
          <w:sz w:val="26"/>
          <w:szCs w:val="26"/>
        </w:rPr>
      </w:pPr>
      <w:r>
        <w:rPr>
          <w:rFonts w:eastAsia="Calibri" w:cs="Times New Roman"/>
          <w:sz w:val="26"/>
          <w:szCs w:val="26"/>
        </w:rPr>
        <w:t xml:space="preserve"> N</w:t>
      </w:r>
      <w:r w:rsidR="009B1170" w:rsidRPr="006D150A">
        <w:rPr>
          <w:rFonts w:eastAsia="Calibri" w:cs="Times New Roman"/>
          <w:sz w:val="26"/>
          <w:szCs w:val="26"/>
        </w:rPr>
        <w:t>gày 31/12/2020, Công ty V và Ban quản trị cụm nhà chung cư CT nhiệm kỳ</w:t>
      </w:r>
      <w:r w:rsidR="0027177F">
        <w:rPr>
          <w:rFonts w:eastAsia="Calibri" w:cs="Times New Roman"/>
          <w:sz w:val="26"/>
          <w:szCs w:val="26"/>
        </w:rPr>
        <w:t xml:space="preserve"> 2019 </w:t>
      </w:r>
      <w:r w:rsidR="009B1170" w:rsidRPr="006D150A">
        <w:rPr>
          <w:rFonts w:eastAsia="Calibri" w:cs="Times New Roman"/>
          <w:sz w:val="26"/>
          <w:szCs w:val="26"/>
        </w:rPr>
        <w:t>- 2022 ký Hợp đồng dịch vụ quản lý vận hành nhà chung cư số 01/2021/HĐDV/BQTĐT-TNV, theo nội dung hợp đồng: “</w:t>
      </w:r>
      <w:r w:rsidR="009B1170" w:rsidRPr="006D150A">
        <w:rPr>
          <w:rFonts w:eastAsia="Calibri" w:cs="Times New Roman"/>
          <w:i/>
          <w:iCs/>
          <w:sz w:val="26"/>
          <w:szCs w:val="26"/>
        </w:rPr>
        <w:t xml:space="preserve">thời hạn hợp đồng 12 tháng; </w:t>
      </w:r>
      <w:r w:rsidR="009B1170" w:rsidRPr="006D150A">
        <w:rPr>
          <w:rFonts w:eastAsia="Calibri" w:cs="Times New Roman"/>
          <w:i/>
          <w:iCs/>
          <w:sz w:val="26"/>
          <w:szCs w:val="26"/>
        </w:rPr>
        <w:lastRenderedPageBreak/>
        <w:t xml:space="preserve">hợp đồng sẽ tự động gia hạn thêm 01 năm nếu không bên nào gửi thông báo bằng văn bản cho bên kia ít nhất 30 ngày trước khi hợp đồng hết hạn; Công ty V có trách nhiệm bảo đảm thực hiện hợp đồng có giá trị </w:t>
      </w:r>
      <w:r>
        <w:rPr>
          <w:rFonts w:eastAsia="Calibri" w:cs="Times New Roman"/>
          <w:i/>
          <w:iCs/>
          <w:sz w:val="26"/>
          <w:szCs w:val="26"/>
        </w:rPr>
        <w:t>0</w:t>
      </w:r>
      <w:r w:rsidR="009B1170" w:rsidRPr="006D150A">
        <w:rPr>
          <w:rFonts w:eastAsia="Calibri" w:cs="Times New Roman"/>
          <w:i/>
          <w:iCs/>
          <w:sz w:val="26"/>
          <w:szCs w:val="26"/>
        </w:rPr>
        <w:t xml:space="preserve">1 tỷ đồng trong thời hạn thực hiện của hợp đồng cộng với 30 ngày sau khi hết hạn hợp đồng”. </w:t>
      </w:r>
      <w:r w:rsidR="009B1170" w:rsidRPr="006D150A">
        <w:rPr>
          <w:rFonts w:eastAsia="Calibri" w:cs="Times New Roman"/>
          <w:sz w:val="26"/>
          <w:szCs w:val="26"/>
        </w:rPr>
        <w:t xml:space="preserve">Hợp đồng được gia hạn lần 01 từ ngày 01/01/2022 đến hết ngày 31/12/2022. Trước khi kết thúc thời hạn gia hạn lần 01 không có bên nào gửi văn bản đề nghị chấm dứt hợp đồng, hợp đồng được tiếp tục gia hạn (lần 02) từ ngày 01/01/2023 đến hết ngày 31/12/2023 và Công ty V chưa cung cấp được chứng thư bảo lãnh năm 2023 vì có sự thay đổi về chủ thể thực hiện hợp đồng do Ban quản trị cụm nhà chung cư CT được chia tách thành hai Ban quản trị là Ban quản trị cụm nhà chung cư CT (Ban quản trị cũ) và Ban quản trị chung cư CT10 (Ban quản trị mới). Công ty V đã yêu cầu Ban quản trị chung cư CT10 ký điều chỉnh chủ thể hợp đồng, tuy nhiên Ban quản trị chung cư CT10 không phối hợp. </w:t>
      </w:r>
    </w:p>
    <w:p w14:paraId="5AF0A120" w14:textId="53814AD0" w:rsidR="009B1170" w:rsidRPr="006D150A" w:rsidRDefault="009B1170" w:rsidP="001542B5">
      <w:pPr>
        <w:spacing w:after="0" w:line="360" w:lineRule="auto"/>
        <w:ind w:firstLine="567"/>
        <w:jc w:val="both"/>
        <w:rPr>
          <w:rFonts w:eastAsia="Calibri" w:cs="Times New Roman"/>
          <w:sz w:val="26"/>
          <w:szCs w:val="26"/>
        </w:rPr>
      </w:pPr>
      <w:r w:rsidRPr="006D150A">
        <w:rPr>
          <w:rFonts w:eastAsia="Calibri" w:cs="Times New Roman"/>
          <w:sz w:val="26"/>
          <w:szCs w:val="26"/>
        </w:rPr>
        <w:t>Để giải quyết tranh chấp trên cơ sở thiện chí thông qua hòa giải, Công ty V đã có đơn kiến nghị đến UBND xã T yêu cầu giải quyết. Ngày 08/5/2023, UBND xã T đã ra văn bản số</w:t>
      </w:r>
      <w:r w:rsidR="00640A1C">
        <w:rPr>
          <w:rFonts w:eastAsia="Calibri" w:cs="Times New Roman"/>
          <w:sz w:val="26"/>
          <w:szCs w:val="26"/>
        </w:rPr>
        <w:t xml:space="preserve"> 166/UBND về việc</w:t>
      </w:r>
      <w:r w:rsidRPr="006D150A">
        <w:rPr>
          <w:rFonts w:eastAsia="Calibri" w:cs="Times New Roman"/>
          <w:sz w:val="26"/>
          <w:szCs w:val="26"/>
        </w:rPr>
        <w:t xml:space="preserve"> hòa giải không thành và yêu cầu Công ty V “</w:t>
      </w:r>
      <w:r w:rsidRPr="006D150A">
        <w:rPr>
          <w:rFonts w:eastAsia="Calibri" w:cs="Times New Roman"/>
          <w:i/>
          <w:iCs/>
          <w:sz w:val="26"/>
          <w:szCs w:val="26"/>
        </w:rPr>
        <w:t>gửi hồ sơ khởi kiện đến TAND huyện</w:t>
      </w:r>
      <w:r w:rsidRPr="006D150A">
        <w:rPr>
          <w:rFonts w:eastAsia="Calibri" w:cs="Times New Roman"/>
          <w:sz w:val="26"/>
          <w:szCs w:val="26"/>
        </w:rPr>
        <w:t>” và gửi đơn đề nghị Tòa án sơ thẩm với nội dung: “</w:t>
      </w:r>
      <w:r w:rsidRPr="006D150A">
        <w:rPr>
          <w:rFonts w:eastAsia="Calibri" w:cs="Times New Roman"/>
          <w:i/>
          <w:iCs/>
          <w:sz w:val="26"/>
          <w:szCs w:val="26"/>
        </w:rPr>
        <w:t>buộc bị đơn, Ban quản trị nhà chung cư CT10 kế thừa quyền và nghĩa vụ của Hợp đồng cung cấp dịch vụ quản lý vận hành cụm nhà chung cư”</w:t>
      </w:r>
      <w:r w:rsidRPr="006D150A">
        <w:rPr>
          <w:rFonts w:eastAsia="Calibri" w:cs="Times New Roman"/>
          <w:b/>
          <w:bCs/>
          <w:i/>
          <w:iCs/>
          <w:sz w:val="26"/>
          <w:szCs w:val="26"/>
        </w:rPr>
        <w:t xml:space="preserve">. </w:t>
      </w:r>
    </w:p>
    <w:p w14:paraId="5C6230D9" w14:textId="77777777" w:rsidR="009B1170" w:rsidRPr="006D150A" w:rsidRDefault="009B1170" w:rsidP="001542B5">
      <w:pPr>
        <w:spacing w:after="0" w:line="360" w:lineRule="auto"/>
        <w:ind w:firstLine="567"/>
        <w:jc w:val="both"/>
        <w:rPr>
          <w:rFonts w:eastAsia="Calibri" w:cs="Times New Roman"/>
          <w:sz w:val="26"/>
          <w:szCs w:val="26"/>
        </w:rPr>
      </w:pPr>
      <w:r w:rsidRPr="006D150A">
        <w:rPr>
          <w:rFonts w:eastAsia="Calibri" w:cs="Times New Roman"/>
          <w:sz w:val="26"/>
          <w:szCs w:val="26"/>
        </w:rPr>
        <w:t xml:space="preserve">* Ý kiến của bị đơn - Ban quản trị nhà chung cư CT10 </w:t>
      </w:r>
    </w:p>
    <w:p w14:paraId="3DF8E812" w14:textId="689B275E" w:rsidR="009B1170" w:rsidRPr="006D150A" w:rsidRDefault="009B1170" w:rsidP="001542B5">
      <w:pPr>
        <w:spacing w:after="0" w:line="360" w:lineRule="auto"/>
        <w:ind w:firstLine="567"/>
        <w:jc w:val="both"/>
        <w:rPr>
          <w:rFonts w:eastAsia="Calibri" w:cs="Times New Roman"/>
          <w:i/>
          <w:iCs/>
          <w:sz w:val="26"/>
          <w:szCs w:val="26"/>
        </w:rPr>
      </w:pPr>
      <w:r w:rsidRPr="006D150A">
        <w:rPr>
          <w:rFonts w:eastAsia="Calibri" w:cs="Times New Roman"/>
          <w:sz w:val="26"/>
          <w:szCs w:val="26"/>
        </w:rPr>
        <w:t xml:space="preserve">Bị đơn đề nghị Tòa công nhận Hợp đồng số 01/2021/HĐDV/BQTĐT-TNV bị chấm dứt hoàn </w:t>
      </w:r>
      <w:r w:rsidR="006153DC">
        <w:rPr>
          <w:rFonts w:eastAsia="Calibri" w:cs="Times New Roman"/>
          <w:sz w:val="26"/>
          <w:szCs w:val="26"/>
        </w:rPr>
        <w:t>toàn</w:t>
      </w:r>
      <w:r w:rsidRPr="006D150A">
        <w:rPr>
          <w:rFonts w:eastAsia="Calibri" w:cs="Times New Roman"/>
          <w:sz w:val="26"/>
          <w:szCs w:val="26"/>
        </w:rPr>
        <w:t xml:space="preserve"> kể từ ngày 05/6/2023 do Công ty V không cung cấp Bảo lãnh thực hiện hợp đồng và dẫn đến rất nhiều rủi ro cho Ban quản trị và người dân của chung cư CT10 và Ban quản trị có quyền chấm dứt hợp đồng nêu trên theo quy định tại khoản 1 Điều 428 Bộ luật Dân sự 2015: “</w:t>
      </w:r>
      <w:r w:rsidRPr="008C7BC0">
        <w:rPr>
          <w:rFonts w:eastAsia="Calibri" w:cs="Times New Roman"/>
          <w:iCs/>
          <w:sz w:val="26"/>
          <w:szCs w:val="26"/>
        </w:rPr>
        <w:t>1. Một bên có quyền đơn phương chấm dứt thực hiện hợp đồng và không phải bồi thường thiệt hại khi bên kia vi phạm nghiêm trọng nghĩa vụ trong hợp đồng hoặc các bên có thỏa thuận hoặc pháp luật có quy định</w:t>
      </w:r>
      <w:r w:rsidRPr="006D150A">
        <w:rPr>
          <w:rFonts w:eastAsia="Calibri" w:cs="Times New Roman"/>
          <w:sz w:val="26"/>
          <w:szCs w:val="26"/>
        </w:rPr>
        <w:t xml:space="preserve">”. </w:t>
      </w:r>
    </w:p>
    <w:p w14:paraId="11A1A5AA" w14:textId="2E591D27" w:rsidR="00347653" w:rsidRPr="006D150A" w:rsidRDefault="009B1170" w:rsidP="00FC1C0E">
      <w:pPr>
        <w:spacing w:before="60" w:after="0" w:line="400" w:lineRule="exact"/>
        <w:ind w:firstLine="720"/>
        <w:jc w:val="both"/>
        <w:rPr>
          <w:rFonts w:eastAsia="Calibri" w:cs="Times New Roman"/>
          <w:sz w:val="26"/>
          <w:szCs w:val="26"/>
        </w:rPr>
      </w:pPr>
      <w:r w:rsidRPr="006D150A">
        <w:rPr>
          <w:rFonts w:eastAsia="Calibri" w:cs="Times New Roman"/>
          <w:sz w:val="26"/>
          <w:szCs w:val="26"/>
        </w:rPr>
        <w:t xml:space="preserve">Ngày 08/5/2023 và 14/5/2023, Ban quản trị đã thông báo về lỗi vi phạm nghiêm trọng của Công ty V về việc không thực hiện cung cấp Bảo lãnh thực hiện hợp đồng nhưng V vẫn không thực hiện được. Do vậy, thời điểm thông báo đơn phương chấm dứt hợp đồng bắt đầu kể từ 0 giờ 00 phút ngày 05/6/2023 là phù hợp Điều 428 </w:t>
      </w:r>
      <w:r w:rsidR="0038196A" w:rsidRPr="006D150A">
        <w:rPr>
          <w:rFonts w:eastAsia="Calibri" w:cs="Times New Roman"/>
          <w:sz w:val="26"/>
          <w:szCs w:val="26"/>
        </w:rPr>
        <w:t>BLDS</w:t>
      </w:r>
      <w:r w:rsidR="008C7BC0">
        <w:rPr>
          <w:rFonts w:eastAsia="Calibri" w:cs="Times New Roman"/>
          <w:sz w:val="26"/>
          <w:szCs w:val="26"/>
        </w:rPr>
        <w:t xml:space="preserve"> năm 2015</w:t>
      </w:r>
      <w:r w:rsidRPr="006D150A">
        <w:rPr>
          <w:rFonts w:eastAsia="Calibri" w:cs="Times New Roman"/>
          <w:sz w:val="26"/>
          <w:szCs w:val="26"/>
        </w:rPr>
        <w:t xml:space="preserve"> “</w:t>
      </w:r>
      <w:r w:rsidRPr="008C7BC0">
        <w:rPr>
          <w:rFonts w:eastAsia="Calibri" w:cs="Times New Roman"/>
          <w:iCs/>
          <w:sz w:val="26"/>
          <w:szCs w:val="26"/>
        </w:rPr>
        <w:t xml:space="preserve">Khi hợp đồng bị đơn phương chấm dứt thực hiện thì hợp đồng chấm dứt kể từ thời điểm bên kia nhận được thông báo chấm dứt. Các bên không phải tiếp tục thực hiện </w:t>
      </w:r>
      <w:r w:rsidRPr="008C7BC0">
        <w:rPr>
          <w:rFonts w:eastAsia="Calibri" w:cs="Times New Roman"/>
          <w:iCs/>
          <w:sz w:val="26"/>
          <w:szCs w:val="26"/>
        </w:rPr>
        <w:lastRenderedPageBreak/>
        <w:t>nghĩa vụ, trừ thỏa thuận về phạt vi phạm, bồi thường thiệt hại và thỏa thuận về giải quyết tranh chấp. Bên đã thực hiện nghĩa vụ có quyền yêu cầu bên kia thanh toán phần nghĩa vụ đã thực hiện</w:t>
      </w:r>
      <w:r w:rsidRPr="006D150A">
        <w:rPr>
          <w:rFonts w:eastAsia="Calibri" w:cs="Times New Roman"/>
          <w:sz w:val="26"/>
          <w:szCs w:val="26"/>
        </w:rPr>
        <w:t xml:space="preserve">”. </w:t>
      </w:r>
    </w:p>
    <w:p w14:paraId="445606DB" w14:textId="1A4985E0" w:rsidR="009B1170" w:rsidRPr="006D150A" w:rsidRDefault="009B1170" w:rsidP="00FC1C0E">
      <w:pPr>
        <w:spacing w:before="60" w:after="0" w:line="400" w:lineRule="exact"/>
        <w:ind w:firstLine="720"/>
        <w:jc w:val="both"/>
        <w:rPr>
          <w:rFonts w:eastAsia="Calibri" w:cs="Times New Roman"/>
          <w:sz w:val="26"/>
          <w:szCs w:val="26"/>
        </w:rPr>
      </w:pPr>
      <w:r w:rsidRPr="006D150A">
        <w:rPr>
          <w:rFonts w:eastAsia="Calibri" w:cs="Times New Roman"/>
          <w:sz w:val="26"/>
          <w:szCs w:val="26"/>
        </w:rPr>
        <w:t xml:space="preserve">* Nhận định của Tòa đối với nội dung vụ án:  </w:t>
      </w:r>
    </w:p>
    <w:p w14:paraId="51BFE2AF" w14:textId="77777777" w:rsidR="0038196A" w:rsidRPr="006D150A" w:rsidRDefault="009B1170" w:rsidP="00FC1C0E">
      <w:pPr>
        <w:spacing w:before="60" w:after="0" w:line="400" w:lineRule="exact"/>
        <w:ind w:firstLine="720"/>
        <w:jc w:val="both"/>
        <w:rPr>
          <w:rFonts w:eastAsia="Calibri" w:cs="Times New Roman"/>
          <w:sz w:val="26"/>
          <w:szCs w:val="26"/>
        </w:rPr>
      </w:pPr>
      <w:r w:rsidRPr="006D150A">
        <w:rPr>
          <w:rFonts w:eastAsia="Calibri" w:cs="Times New Roman"/>
          <w:i/>
          <w:iCs/>
          <w:sz w:val="26"/>
          <w:szCs w:val="26"/>
        </w:rPr>
        <w:t>Thứ nhất,</w:t>
      </w:r>
      <w:r w:rsidRPr="006D150A">
        <w:rPr>
          <w:rFonts w:eastAsia="Calibri" w:cs="Times New Roman"/>
          <w:sz w:val="26"/>
          <w:szCs w:val="26"/>
        </w:rPr>
        <w:t xml:space="preserve"> Ban quản trị nhà chung cư CT10 (Ban quản trị mới) nhiệm kỳ 2022 - 2025 có nhiệm vụ và trách nhiệm kế thừa các quyền, nghĩa vụ của Ban quản trị cụm nhà chung cư CT tại hợp đồng cung cấp dịch vụ quản lý vận hành cụm nhà chung cư. Thời điểm kế thừa quyền, nghĩa vụ của hợp đồng kể từ ngày Ban quản trị tòa nhà chung cư CT10 được UBND xã T ra quyết định công nhận là ngày 20/12/2022. </w:t>
      </w:r>
    </w:p>
    <w:p w14:paraId="3351D9B3" w14:textId="265CD0B8" w:rsidR="009B1170" w:rsidRPr="006D150A" w:rsidRDefault="009B1170" w:rsidP="00FC1C0E">
      <w:pPr>
        <w:spacing w:before="60" w:after="0" w:line="400" w:lineRule="exact"/>
        <w:ind w:firstLine="720"/>
        <w:jc w:val="both"/>
        <w:rPr>
          <w:rFonts w:eastAsia="Calibri" w:cs="Times New Roman"/>
          <w:sz w:val="26"/>
          <w:szCs w:val="26"/>
        </w:rPr>
      </w:pPr>
      <w:r w:rsidRPr="006D150A">
        <w:rPr>
          <w:rFonts w:eastAsia="Calibri" w:cs="Times New Roman"/>
          <w:sz w:val="26"/>
          <w:szCs w:val="26"/>
        </w:rPr>
        <w:t>Ban quản trị nhà chung cư CT10 là pháp nhân kế thừa quyền, nghĩa vụ của Ban quản trị cụm nhà chung cư CT (Ban quản trị cũ) và có nghĩa vụ tiếp tục thực hiện các quyền, nghĩa vụ của hợp đồng trong thời gian gia hạn.</w:t>
      </w:r>
    </w:p>
    <w:p w14:paraId="66196F35" w14:textId="79302D21" w:rsidR="009B1170" w:rsidRPr="006D150A" w:rsidRDefault="009B1170" w:rsidP="00FC1C0E">
      <w:pPr>
        <w:spacing w:before="60" w:after="0" w:line="400" w:lineRule="exact"/>
        <w:ind w:firstLine="720"/>
        <w:jc w:val="both"/>
        <w:rPr>
          <w:rFonts w:eastAsia="Calibri" w:cs="Times New Roman"/>
          <w:sz w:val="26"/>
          <w:szCs w:val="26"/>
        </w:rPr>
      </w:pPr>
      <w:r w:rsidRPr="006D150A">
        <w:rPr>
          <w:rFonts w:eastAsia="Calibri" w:cs="Times New Roman"/>
          <w:i/>
          <w:iCs/>
          <w:sz w:val="26"/>
          <w:szCs w:val="26"/>
        </w:rPr>
        <w:t>Thứ hai,</w:t>
      </w:r>
      <w:r w:rsidRPr="006D150A">
        <w:rPr>
          <w:rFonts w:eastAsia="Calibri" w:cs="Times New Roman"/>
          <w:sz w:val="26"/>
          <w:szCs w:val="26"/>
        </w:rPr>
        <w:t xml:space="preserve"> theo thỏa thuận trong Hợp đồng thời hạn hợp đồng được tính từ ngày 01/01/2021 đến hết ngày 31/12/2021 và sẽ tự động gia hạn thêm 01 năm cho mỗi lần gia hạn nếu không bên nào gửi cho bên kia ít nhất 30 ngày </w:t>
      </w:r>
      <w:r w:rsidR="001479A0" w:rsidRPr="006D150A">
        <w:rPr>
          <w:rFonts w:eastAsia="Calibri" w:cs="Times New Roman"/>
          <w:sz w:val="26"/>
          <w:szCs w:val="26"/>
        </w:rPr>
        <w:t xml:space="preserve">thông báo bằng văn bản </w:t>
      </w:r>
      <w:r w:rsidRPr="006D150A">
        <w:rPr>
          <w:rFonts w:eastAsia="Calibri" w:cs="Times New Roman"/>
          <w:sz w:val="26"/>
          <w:szCs w:val="26"/>
        </w:rPr>
        <w:t>trước khi hợp đồng hết hạn. Tuy nhiên, trước khi hết hạn hợp đồng 30 ngày không có bên nào gửi văn bản để yêu cầu chấm dứt hợp đồng, nên hợp đồng được gia hạn lần thứ nhất và đến hết ngày 30/11/2022 không có bên nào có văn bản đề nghị chấm dứt hợp đồng nên hợp đồng tiếp tục được gia hạn lần thứ hai, thời hạn kể từ ngày 01/01/2023 đến hết ngày 31/12/2023.</w:t>
      </w:r>
    </w:p>
    <w:p w14:paraId="78CC3385" w14:textId="77777777" w:rsidR="009B1170" w:rsidRPr="006D150A" w:rsidRDefault="009B1170" w:rsidP="00FC1C0E">
      <w:pPr>
        <w:spacing w:before="60" w:after="0" w:line="400" w:lineRule="exact"/>
        <w:ind w:firstLine="720"/>
        <w:jc w:val="both"/>
        <w:rPr>
          <w:rFonts w:eastAsia="Calibri" w:cs="Times New Roman"/>
          <w:sz w:val="26"/>
          <w:szCs w:val="26"/>
        </w:rPr>
      </w:pPr>
      <w:r w:rsidRPr="006D150A">
        <w:rPr>
          <w:rFonts w:eastAsia="Calibri" w:cs="Times New Roman"/>
          <w:sz w:val="26"/>
          <w:szCs w:val="26"/>
        </w:rPr>
        <w:t xml:space="preserve">* Phán quyết quyết của tòa đối với nội dung khiếu kiện: </w:t>
      </w:r>
    </w:p>
    <w:p w14:paraId="4CE16B67" w14:textId="77777777" w:rsidR="009B1170" w:rsidRPr="006D150A" w:rsidRDefault="009B1170" w:rsidP="00FC1C0E">
      <w:pPr>
        <w:spacing w:before="60" w:after="0" w:line="400" w:lineRule="exact"/>
        <w:ind w:firstLine="720"/>
        <w:jc w:val="both"/>
        <w:rPr>
          <w:rFonts w:eastAsia="Calibri" w:cs="Times New Roman"/>
          <w:sz w:val="26"/>
          <w:szCs w:val="26"/>
        </w:rPr>
      </w:pPr>
      <w:r w:rsidRPr="006D150A">
        <w:rPr>
          <w:rFonts w:eastAsia="Calibri" w:cs="Times New Roman"/>
          <w:i/>
          <w:iCs/>
          <w:sz w:val="26"/>
          <w:szCs w:val="26"/>
        </w:rPr>
        <w:t>Thứ nhất</w:t>
      </w:r>
      <w:r w:rsidRPr="006D150A">
        <w:rPr>
          <w:rFonts w:eastAsia="Calibri" w:cs="Times New Roman"/>
          <w:sz w:val="26"/>
          <w:szCs w:val="26"/>
        </w:rPr>
        <w:t>, xác nhận hợp đồng cung cấp dịch vụ quản lý cụm chung cư ký ngày 31/12/2020 giữa Công ty V với Ban quản trị cụm nhà chung cư CT nhiệm kỳ 2019 - 2022 có hiệu lực và được gia hạn thời hạn lần thứ hai từ ngày 01/01/2023 đến hết ngày 31/12/2023.</w:t>
      </w:r>
    </w:p>
    <w:p w14:paraId="7EE23272" w14:textId="77777777" w:rsidR="009B1170" w:rsidRPr="006D150A" w:rsidRDefault="009B1170" w:rsidP="00FC1C0E">
      <w:pPr>
        <w:spacing w:before="60" w:after="0" w:line="400" w:lineRule="exact"/>
        <w:ind w:firstLine="720"/>
        <w:jc w:val="both"/>
        <w:rPr>
          <w:rFonts w:eastAsia="Calibri" w:cs="Times New Roman"/>
          <w:sz w:val="26"/>
          <w:szCs w:val="26"/>
        </w:rPr>
      </w:pPr>
      <w:r w:rsidRPr="006D150A">
        <w:rPr>
          <w:rFonts w:eastAsia="Calibri" w:cs="Times New Roman"/>
          <w:i/>
          <w:iCs/>
          <w:sz w:val="26"/>
          <w:szCs w:val="26"/>
        </w:rPr>
        <w:t>Thứ hai</w:t>
      </w:r>
      <w:r w:rsidRPr="006D150A">
        <w:rPr>
          <w:rFonts w:eastAsia="Calibri" w:cs="Times New Roman"/>
          <w:sz w:val="26"/>
          <w:szCs w:val="26"/>
        </w:rPr>
        <w:t>, xác nhận Ban quản trị nhà chung cư CT10 nhiệm kỳ 2022 - 2025 là pháp nhân kế thừa quyền, nghĩa vụ của Ban quản trị cụm nhà chung cư CT nhiệm kỳ 2019 - 2022. Thời điểm phát sinh quyền, nghĩa vụ kể từ ngày 20/12/2022 (ngày có quyết định công nhận của Ủy ban nhân dân xã).</w:t>
      </w:r>
    </w:p>
    <w:p w14:paraId="46B62C0F" w14:textId="7D0E14DC" w:rsidR="009B1170" w:rsidRPr="006D150A" w:rsidRDefault="009B1170" w:rsidP="00FC1C0E">
      <w:pPr>
        <w:spacing w:before="60" w:after="0" w:line="400" w:lineRule="exact"/>
        <w:ind w:firstLine="720"/>
        <w:jc w:val="both"/>
        <w:rPr>
          <w:rFonts w:eastAsia="Calibri" w:cs="Times New Roman"/>
          <w:sz w:val="26"/>
          <w:szCs w:val="26"/>
        </w:rPr>
      </w:pPr>
      <w:r w:rsidRPr="006D150A">
        <w:rPr>
          <w:rFonts w:eastAsia="Calibri" w:cs="Times New Roman"/>
          <w:i/>
          <w:iCs/>
          <w:sz w:val="26"/>
          <w:szCs w:val="26"/>
        </w:rPr>
        <w:t>Thứ ba,</w:t>
      </w:r>
      <w:r w:rsidRPr="006D150A">
        <w:rPr>
          <w:rFonts w:eastAsia="Calibri" w:cs="Times New Roman"/>
          <w:sz w:val="26"/>
          <w:szCs w:val="26"/>
        </w:rPr>
        <w:t xml:space="preserve"> sửa đổi nội dung của hợp đồng: Công ty V thực hiện quản lý vận hành chung cư do Ban quản trị nhà chung cư CT đại diện; giá trị bảo đảm thực hiện hợp đồng giảm 50% (còn 500 triệu đồng) và thời gian thực hiện hợp đồng đến hết ngày 31/12/2023. </w:t>
      </w:r>
    </w:p>
    <w:p w14:paraId="0701F036" w14:textId="3A821CE0" w:rsidR="009B1170" w:rsidRPr="006D150A" w:rsidRDefault="009B1170" w:rsidP="00F04DB2">
      <w:pPr>
        <w:spacing w:after="0" w:line="420" w:lineRule="atLeast"/>
        <w:ind w:firstLine="720"/>
        <w:jc w:val="both"/>
        <w:rPr>
          <w:rFonts w:eastAsia="Calibri" w:cs="Times New Roman"/>
          <w:sz w:val="26"/>
          <w:szCs w:val="26"/>
        </w:rPr>
      </w:pPr>
      <w:r w:rsidRPr="006D150A">
        <w:rPr>
          <w:rFonts w:eastAsia="Calibri" w:cs="Times New Roman"/>
          <w:sz w:val="26"/>
          <w:szCs w:val="26"/>
        </w:rPr>
        <w:lastRenderedPageBreak/>
        <w:t>Nhận xét, nhận định và phán quyết của tòa về một số nội dung khiếu nại của Đơn vị quản lý vận hành và ý kiến của Ban quản trị là cơ sở để các Ban quản trị, Đơn vị quản lý vận hành tham khảo, áp dụng và thực hiện trên thực tế trong thời hạn thực hiện hợp đồ</w:t>
      </w:r>
      <w:r w:rsidR="00832FD1">
        <w:rPr>
          <w:rFonts w:eastAsia="Calibri" w:cs="Times New Roman"/>
          <w:sz w:val="26"/>
          <w:szCs w:val="26"/>
        </w:rPr>
        <w:t xml:space="preserve">ng. </w:t>
      </w:r>
      <w:r w:rsidRPr="006D150A">
        <w:rPr>
          <w:rFonts w:eastAsia="Calibri" w:cs="Times New Roman"/>
          <w:sz w:val="26"/>
          <w:szCs w:val="26"/>
        </w:rPr>
        <w:t xml:space="preserve">Đối với Ban quản trị </w:t>
      </w:r>
      <w:r w:rsidR="00C53A1D">
        <w:rPr>
          <w:rFonts w:eastAsia="Calibri" w:cs="Times New Roman"/>
          <w:sz w:val="26"/>
          <w:szCs w:val="26"/>
        </w:rPr>
        <w:t xml:space="preserve">nhà chung cư </w:t>
      </w:r>
      <w:r w:rsidRPr="006D150A">
        <w:rPr>
          <w:rFonts w:eastAsia="Calibri" w:cs="Times New Roman"/>
          <w:sz w:val="26"/>
          <w:szCs w:val="26"/>
        </w:rPr>
        <w:t>trong thời gian thực hiện hợp đồng mà thực hiện việc chia</w:t>
      </w:r>
      <w:r w:rsidR="00C53A1D">
        <w:rPr>
          <w:rFonts w:eastAsia="Calibri" w:cs="Times New Roman"/>
          <w:sz w:val="26"/>
          <w:szCs w:val="26"/>
        </w:rPr>
        <w:t>,</w:t>
      </w:r>
      <w:r w:rsidRPr="006D150A">
        <w:rPr>
          <w:rFonts w:eastAsia="Calibri" w:cs="Times New Roman"/>
          <w:sz w:val="26"/>
          <w:szCs w:val="26"/>
        </w:rPr>
        <w:t xml:space="preserve"> tách Ban quản trị thì phải lưu ý đến thời hạn thực hiện hợp đồ</w:t>
      </w:r>
      <w:r w:rsidR="00640A1C">
        <w:rPr>
          <w:rFonts w:eastAsia="Calibri" w:cs="Times New Roman"/>
          <w:sz w:val="26"/>
          <w:szCs w:val="26"/>
        </w:rPr>
        <w:t>ng</w:t>
      </w:r>
      <w:r w:rsidR="00C53A1D">
        <w:rPr>
          <w:rFonts w:eastAsia="Calibri" w:cs="Times New Roman"/>
          <w:sz w:val="26"/>
          <w:szCs w:val="26"/>
        </w:rPr>
        <w:t>,</w:t>
      </w:r>
      <w:r w:rsidRPr="006D150A">
        <w:rPr>
          <w:rFonts w:eastAsia="Calibri" w:cs="Times New Roman"/>
          <w:sz w:val="26"/>
          <w:szCs w:val="26"/>
        </w:rPr>
        <w:t xml:space="preserve"> quyền và nghĩa vụ của Ban quản trị</w:t>
      </w:r>
      <w:r w:rsidR="00C53A1D">
        <w:rPr>
          <w:rFonts w:eastAsia="Calibri" w:cs="Times New Roman"/>
          <w:sz w:val="26"/>
          <w:szCs w:val="26"/>
        </w:rPr>
        <w:t xml:space="preserve"> sau khi chia tách và</w:t>
      </w:r>
      <w:r w:rsidRPr="006D150A">
        <w:rPr>
          <w:rFonts w:eastAsia="Calibri" w:cs="Times New Roman"/>
          <w:sz w:val="26"/>
          <w:szCs w:val="26"/>
        </w:rPr>
        <w:t xml:space="preserve"> báo cáo với UBND cấp xã về các nội dung có liên quan đến công tác quản lý vận hành. Đối với Đơn vị quản lý vận hành, chủ động làm việc với Ban quản trị trước khi chia tách và Ban quản trị sau khi chia tách về thực hiện đúng các nội dung được quy định tại hợp đồng </w:t>
      </w:r>
      <w:r w:rsidR="00640A1C">
        <w:rPr>
          <w:rFonts w:eastAsia="Calibri" w:cs="Times New Roman"/>
          <w:sz w:val="26"/>
          <w:szCs w:val="26"/>
        </w:rPr>
        <w:t>và</w:t>
      </w:r>
      <w:r w:rsidRPr="006D150A">
        <w:rPr>
          <w:rFonts w:eastAsia="Calibri" w:cs="Times New Roman"/>
          <w:sz w:val="26"/>
          <w:szCs w:val="26"/>
        </w:rPr>
        <w:t xml:space="preserve"> kịp thời thông báo các nội dung tranh chấp đến UBND cấp phường để bảo vệ quyền lợi và trách xảy ra mâu thuẫn, khiếu nại giữa các bên, làm ảnh hưởng đến uy tín và thương hiệ</w:t>
      </w:r>
      <w:r w:rsidR="00C53A1D">
        <w:rPr>
          <w:rFonts w:eastAsia="Calibri" w:cs="Times New Roman"/>
          <w:sz w:val="26"/>
          <w:szCs w:val="26"/>
        </w:rPr>
        <w:t>u; gây mất trật tự an ninh, an toàn cho tòa nhà.</w:t>
      </w:r>
      <w:r w:rsidRPr="006D150A">
        <w:rPr>
          <w:rFonts w:eastAsia="Calibri" w:cs="Times New Roman"/>
          <w:sz w:val="26"/>
          <w:szCs w:val="26"/>
        </w:rPr>
        <w:t xml:space="preserve">  </w:t>
      </w:r>
    </w:p>
    <w:p w14:paraId="7068F88B" w14:textId="77777777" w:rsidR="009B1170" w:rsidRPr="006D150A" w:rsidRDefault="009B1170" w:rsidP="00F04DB2">
      <w:pPr>
        <w:spacing w:after="0" w:line="420" w:lineRule="atLeast"/>
        <w:ind w:firstLine="567"/>
        <w:jc w:val="both"/>
        <w:rPr>
          <w:rFonts w:eastAsia="Calibri" w:cs="Times New Roman"/>
          <w:b/>
          <w:bCs/>
          <w:sz w:val="26"/>
          <w:szCs w:val="26"/>
        </w:rPr>
      </w:pPr>
      <w:r w:rsidRPr="006D150A">
        <w:rPr>
          <w:rFonts w:eastAsia="Calibri" w:cs="Times New Roman"/>
          <w:b/>
          <w:bCs/>
          <w:sz w:val="26"/>
          <w:szCs w:val="26"/>
        </w:rPr>
        <w:t xml:space="preserve">2.2.2. Những kết quả đạt được </w:t>
      </w:r>
    </w:p>
    <w:p w14:paraId="0613DDCB" w14:textId="2BAF89C1" w:rsidR="009B1170" w:rsidRDefault="009B1170" w:rsidP="00F04DB2">
      <w:pPr>
        <w:spacing w:after="0" w:line="420" w:lineRule="atLeast"/>
        <w:ind w:firstLine="567"/>
        <w:jc w:val="both"/>
        <w:rPr>
          <w:rFonts w:eastAsia="Calibri" w:cs="Times New Roman"/>
          <w:bCs/>
          <w:sz w:val="26"/>
          <w:szCs w:val="26"/>
          <w:lang w:val="sv-SE"/>
        </w:rPr>
      </w:pPr>
      <w:r w:rsidRPr="006D150A">
        <w:rPr>
          <w:rFonts w:eastAsia="Calibri" w:cs="Times New Roman"/>
          <w:bCs/>
          <w:sz w:val="26"/>
          <w:szCs w:val="26"/>
          <w:lang w:val="sv-SE"/>
        </w:rPr>
        <w:t xml:space="preserve">Công tác quản lý, sử dụng </w:t>
      </w:r>
      <w:r w:rsidR="00C27E77">
        <w:rPr>
          <w:rFonts w:eastAsia="Calibri" w:cs="Times New Roman"/>
          <w:bCs/>
          <w:sz w:val="26"/>
          <w:szCs w:val="26"/>
          <w:lang w:val="sv-SE"/>
        </w:rPr>
        <w:t>NCC</w:t>
      </w:r>
      <w:r w:rsidRPr="006D150A">
        <w:rPr>
          <w:rFonts w:eastAsia="Calibri" w:cs="Times New Roman"/>
          <w:bCs/>
          <w:sz w:val="26"/>
          <w:szCs w:val="26"/>
          <w:lang w:val="sv-SE"/>
        </w:rPr>
        <w:t xml:space="preserve"> trên địa bàn </w:t>
      </w:r>
      <w:r w:rsidR="00C27E77">
        <w:rPr>
          <w:rFonts w:eastAsia="Calibri" w:cs="Times New Roman"/>
          <w:bCs/>
          <w:sz w:val="26"/>
          <w:szCs w:val="26"/>
          <w:lang w:val="sv-SE"/>
        </w:rPr>
        <w:t>t</w:t>
      </w:r>
      <w:r w:rsidRPr="006D150A">
        <w:rPr>
          <w:rFonts w:eastAsia="Calibri" w:cs="Times New Roman"/>
          <w:bCs/>
          <w:sz w:val="26"/>
          <w:szCs w:val="26"/>
          <w:lang w:val="sv-SE"/>
        </w:rPr>
        <w:t xml:space="preserve">hành phố Hà Nội </w:t>
      </w:r>
      <w:r w:rsidR="00753B0C">
        <w:rPr>
          <w:rFonts w:eastAsia="Calibri" w:cs="Times New Roman"/>
          <w:bCs/>
          <w:sz w:val="26"/>
          <w:szCs w:val="26"/>
          <w:lang w:val="sv-SE"/>
        </w:rPr>
        <w:t xml:space="preserve">trong những năm vừa quan </w:t>
      </w:r>
      <w:r w:rsidRPr="006D150A">
        <w:rPr>
          <w:rFonts w:eastAsia="Calibri" w:cs="Times New Roman"/>
          <w:bCs/>
          <w:sz w:val="26"/>
          <w:szCs w:val="26"/>
          <w:lang w:val="sv-SE"/>
        </w:rPr>
        <w:t xml:space="preserve">đạt được nhiều kết quả đáng nghi nhận trong đó có công tác thực hiện pháp luật về hợp đồng dịch vụ quản lý vận hành </w:t>
      </w:r>
      <w:r w:rsidR="00753B0C">
        <w:rPr>
          <w:rFonts w:eastAsia="Calibri" w:cs="Times New Roman"/>
          <w:bCs/>
          <w:sz w:val="26"/>
          <w:szCs w:val="26"/>
          <w:lang w:val="sv-SE"/>
        </w:rPr>
        <w:t>NCC</w:t>
      </w:r>
      <w:r w:rsidRPr="006D150A">
        <w:rPr>
          <w:rFonts w:eastAsia="Calibri" w:cs="Times New Roman"/>
          <w:bCs/>
          <w:sz w:val="26"/>
          <w:szCs w:val="26"/>
          <w:lang w:val="sv-SE"/>
        </w:rPr>
        <w:t xml:space="preserve"> của các chủ đầu tư, Ban quản trị và Đơn vị quản lý vận hành. Số vụ việc được các trang thông tin điện tử đăng tải có liên quan đến tranh chấp hợp đồng dịch vụ </w:t>
      </w:r>
      <w:r w:rsidR="00753B0C">
        <w:rPr>
          <w:rFonts w:eastAsia="Calibri" w:cs="Times New Roman"/>
          <w:bCs/>
          <w:sz w:val="26"/>
          <w:szCs w:val="26"/>
          <w:lang w:val="sv-SE"/>
        </w:rPr>
        <w:t xml:space="preserve">trong lĩnh vực này </w:t>
      </w:r>
      <w:r w:rsidRPr="006D150A">
        <w:rPr>
          <w:rFonts w:eastAsia="Calibri" w:cs="Times New Roman"/>
          <w:bCs/>
          <w:sz w:val="26"/>
          <w:szCs w:val="26"/>
          <w:lang w:val="sv-SE"/>
        </w:rPr>
        <w:t xml:space="preserve">trên địa bàn </w:t>
      </w:r>
      <w:r w:rsidR="009C7A31">
        <w:rPr>
          <w:rFonts w:eastAsia="Calibri" w:cs="Times New Roman"/>
          <w:bCs/>
          <w:sz w:val="26"/>
          <w:szCs w:val="26"/>
          <w:lang w:val="sv-SE"/>
        </w:rPr>
        <w:t>t</w:t>
      </w:r>
      <w:r w:rsidRPr="006D150A">
        <w:rPr>
          <w:rFonts w:eastAsia="Calibri" w:cs="Times New Roman"/>
          <w:bCs/>
          <w:sz w:val="26"/>
          <w:szCs w:val="26"/>
          <w:lang w:val="sv-SE"/>
        </w:rPr>
        <w:t>hành phố có xu hướng giảm, số vụ án được tòa án nhân dân thành phố và cấp huyện được đăng tải công khai chỉ</w:t>
      </w:r>
      <w:r w:rsidR="0089293E">
        <w:rPr>
          <w:rFonts w:eastAsia="Calibri" w:cs="Times New Roman"/>
          <w:bCs/>
          <w:sz w:val="26"/>
          <w:szCs w:val="26"/>
          <w:lang w:val="sv-SE"/>
        </w:rPr>
        <w:t xml:space="preserve"> có một số</w:t>
      </w:r>
      <w:r w:rsidRPr="006D150A">
        <w:rPr>
          <w:rFonts w:eastAsia="Calibri" w:cs="Times New Roman"/>
          <w:bCs/>
          <w:sz w:val="26"/>
          <w:szCs w:val="26"/>
          <w:lang w:val="sv-SE"/>
        </w:rPr>
        <w:t xml:space="preserve"> vụ việc trong </w:t>
      </w:r>
      <w:r w:rsidR="0027177F">
        <w:rPr>
          <w:rFonts w:eastAsia="Calibri" w:cs="Times New Roman"/>
          <w:bCs/>
          <w:sz w:val="26"/>
          <w:szCs w:val="26"/>
          <w:lang w:val="sv-SE"/>
        </w:rPr>
        <w:t>những năm</w:t>
      </w:r>
      <w:r w:rsidRPr="006D150A">
        <w:rPr>
          <w:rFonts w:eastAsia="Calibri" w:cs="Times New Roman"/>
          <w:bCs/>
          <w:sz w:val="26"/>
          <w:szCs w:val="26"/>
          <w:lang w:val="sv-SE"/>
        </w:rPr>
        <w:t xml:space="preserve"> gần đây là một tín hiệu đáng mừ</w:t>
      </w:r>
      <w:r w:rsidR="0089293E">
        <w:rPr>
          <w:rFonts w:eastAsia="Calibri" w:cs="Times New Roman"/>
          <w:bCs/>
          <w:sz w:val="26"/>
          <w:szCs w:val="26"/>
          <w:lang w:val="sv-SE"/>
        </w:rPr>
        <w:t xml:space="preserve">ng; tình hình khiếu nại, khiếu kiện và số vụ việc phức tạp có dấu hiệu giảm, </w:t>
      </w:r>
      <w:r w:rsidRPr="006D150A">
        <w:rPr>
          <w:rFonts w:eastAsia="Calibri" w:cs="Times New Roman"/>
          <w:bCs/>
          <w:sz w:val="26"/>
          <w:szCs w:val="26"/>
          <w:lang w:val="sv-SE"/>
        </w:rPr>
        <w:t>kết quả</w:t>
      </w:r>
      <w:r w:rsidR="0089293E">
        <w:rPr>
          <w:rFonts w:eastAsia="Calibri" w:cs="Times New Roman"/>
          <w:bCs/>
          <w:sz w:val="26"/>
          <w:szCs w:val="26"/>
          <w:lang w:val="sv-SE"/>
        </w:rPr>
        <w:t xml:space="preserve"> </w:t>
      </w:r>
      <w:r w:rsidRPr="006D150A">
        <w:rPr>
          <w:rFonts w:eastAsia="Calibri" w:cs="Times New Roman"/>
          <w:bCs/>
          <w:sz w:val="26"/>
          <w:szCs w:val="26"/>
          <w:lang w:val="sv-SE"/>
        </w:rPr>
        <w:t xml:space="preserve">như sau: </w:t>
      </w:r>
    </w:p>
    <w:p w14:paraId="6EB84200" w14:textId="4E8B3854" w:rsidR="002F3057" w:rsidRPr="006D150A" w:rsidRDefault="002F3057" w:rsidP="00F04DB2">
      <w:pPr>
        <w:spacing w:after="0" w:line="420" w:lineRule="atLeast"/>
        <w:ind w:firstLine="567"/>
        <w:jc w:val="both"/>
        <w:rPr>
          <w:rFonts w:eastAsia="Calibri" w:cs="Times New Roman"/>
          <w:bCs/>
          <w:sz w:val="26"/>
          <w:szCs w:val="26"/>
          <w:lang w:val="sv-SE"/>
        </w:rPr>
      </w:pPr>
      <w:r>
        <w:rPr>
          <w:rFonts w:eastAsia="Calibri" w:cs="Times New Roman"/>
          <w:bCs/>
          <w:sz w:val="26"/>
          <w:szCs w:val="26"/>
          <w:lang w:val="sv-SE"/>
        </w:rPr>
        <w:t xml:space="preserve">2.2.2.1. </w:t>
      </w:r>
      <w:r w:rsidR="00787681">
        <w:rPr>
          <w:rFonts w:eastAsia="Calibri" w:cs="Times New Roman"/>
          <w:bCs/>
          <w:sz w:val="26"/>
          <w:szCs w:val="26"/>
          <w:lang w:val="sv-SE"/>
        </w:rPr>
        <w:t xml:space="preserve">Về </w:t>
      </w:r>
      <w:r w:rsidR="00E13D9E">
        <w:rPr>
          <w:rFonts w:eastAsia="Calibri" w:cs="Times New Roman"/>
          <w:bCs/>
          <w:sz w:val="26"/>
          <w:szCs w:val="26"/>
          <w:lang w:val="sv-SE"/>
        </w:rPr>
        <w:t>thực trạng</w:t>
      </w:r>
      <w:r>
        <w:rPr>
          <w:rFonts w:eastAsia="Calibri" w:cs="Times New Roman"/>
          <w:bCs/>
          <w:sz w:val="26"/>
          <w:szCs w:val="26"/>
          <w:lang w:val="sv-SE"/>
        </w:rPr>
        <w:t xml:space="preserve"> pháp luậ</w:t>
      </w:r>
      <w:r w:rsidR="00787681">
        <w:rPr>
          <w:rFonts w:eastAsia="Calibri" w:cs="Times New Roman"/>
          <w:bCs/>
          <w:sz w:val="26"/>
          <w:szCs w:val="26"/>
          <w:lang w:val="sv-SE"/>
        </w:rPr>
        <w:t xml:space="preserve">t </w:t>
      </w:r>
    </w:p>
    <w:p w14:paraId="4726937B" w14:textId="4D0194F3" w:rsidR="002F3057" w:rsidRDefault="002F3057" w:rsidP="00F04DB2">
      <w:pPr>
        <w:spacing w:after="0" w:line="420" w:lineRule="atLeast"/>
        <w:ind w:firstLine="567"/>
        <w:jc w:val="both"/>
        <w:rPr>
          <w:rFonts w:eastAsia="Calibri" w:cs="Times New Roman"/>
          <w:bCs/>
          <w:sz w:val="26"/>
          <w:szCs w:val="26"/>
          <w:lang w:val="sv-SE"/>
        </w:rPr>
      </w:pPr>
      <w:r>
        <w:rPr>
          <w:rFonts w:eastAsia="Calibri" w:cs="Times New Roman"/>
          <w:bCs/>
          <w:iCs/>
          <w:sz w:val="26"/>
          <w:szCs w:val="26"/>
          <w:lang w:val="sv-SE"/>
        </w:rPr>
        <w:t>Trong những năm gần đây, h</w:t>
      </w:r>
      <w:r w:rsidR="009B1170" w:rsidRPr="006D150A">
        <w:rPr>
          <w:rFonts w:eastAsia="Calibri" w:cs="Times New Roman"/>
          <w:bCs/>
          <w:sz w:val="26"/>
          <w:szCs w:val="26"/>
          <w:lang w:val="sv-SE"/>
        </w:rPr>
        <w:t xml:space="preserve">ệ thống pháp luật điều chỉnh hợp đồng dịch vụ quản lý vận hành </w:t>
      </w:r>
      <w:r>
        <w:rPr>
          <w:rFonts w:eastAsia="Calibri" w:cs="Times New Roman"/>
          <w:bCs/>
          <w:sz w:val="26"/>
          <w:szCs w:val="26"/>
          <w:lang w:val="sv-SE"/>
        </w:rPr>
        <w:t>nhà chung cư</w:t>
      </w:r>
      <w:r w:rsidR="009B1170" w:rsidRPr="006D150A">
        <w:rPr>
          <w:rFonts w:eastAsia="Calibri" w:cs="Times New Roman"/>
          <w:bCs/>
          <w:sz w:val="26"/>
          <w:szCs w:val="26"/>
          <w:lang w:val="sv-SE"/>
        </w:rPr>
        <w:t xml:space="preserve"> </w:t>
      </w:r>
      <w:r>
        <w:rPr>
          <w:rFonts w:eastAsia="Calibri" w:cs="Times New Roman"/>
          <w:bCs/>
          <w:sz w:val="26"/>
          <w:szCs w:val="26"/>
          <w:lang w:val="sv-SE"/>
        </w:rPr>
        <w:t xml:space="preserve">đã </w:t>
      </w:r>
      <w:r w:rsidR="009B1170" w:rsidRPr="006D150A">
        <w:rPr>
          <w:rFonts w:eastAsia="Calibri" w:cs="Times New Roman"/>
          <w:bCs/>
          <w:sz w:val="26"/>
          <w:szCs w:val="26"/>
          <w:lang w:val="sv-SE"/>
        </w:rPr>
        <w:t xml:space="preserve">được </w:t>
      </w:r>
      <w:r>
        <w:rPr>
          <w:rFonts w:eastAsia="Calibri" w:cs="Times New Roman"/>
          <w:bCs/>
          <w:sz w:val="26"/>
          <w:szCs w:val="26"/>
          <w:lang w:val="sv-SE"/>
        </w:rPr>
        <w:t>Quốc hội, Chính phủ và các bộ, ngành</w:t>
      </w:r>
      <w:r w:rsidR="009C7A31">
        <w:rPr>
          <w:rFonts w:eastAsia="Calibri" w:cs="Times New Roman"/>
          <w:bCs/>
          <w:sz w:val="26"/>
          <w:szCs w:val="26"/>
          <w:lang w:val="sv-SE"/>
        </w:rPr>
        <w:t>, UBND thành phố</w:t>
      </w:r>
      <w:r>
        <w:rPr>
          <w:rFonts w:eastAsia="Calibri" w:cs="Times New Roman"/>
          <w:bCs/>
          <w:sz w:val="26"/>
          <w:szCs w:val="26"/>
          <w:lang w:val="sv-SE"/>
        </w:rPr>
        <w:t xml:space="preserve"> ban hành tương đối </w:t>
      </w:r>
      <w:r w:rsidR="009C7A31">
        <w:rPr>
          <w:rFonts w:eastAsia="Calibri" w:cs="Times New Roman"/>
          <w:bCs/>
          <w:sz w:val="26"/>
          <w:szCs w:val="26"/>
          <w:lang w:val="sv-SE"/>
        </w:rPr>
        <w:t xml:space="preserve">kịp thời, đầy đủ, </w:t>
      </w:r>
      <w:r>
        <w:rPr>
          <w:rFonts w:eastAsia="Calibri" w:cs="Times New Roman"/>
          <w:bCs/>
          <w:sz w:val="26"/>
          <w:szCs w:val="26"/>
          <w:lang w:val="sv-SE"/>
        </w:rPr>
        <w:t>đồng bộ</w:t>
      </w:r>
      <w:r w:rsidR="009C7A31">
        <w:rPr>
          <w:rFonts w:eastAsia="Calibri" w:cs="Times New Roman"/>
          <w:bCs/>
          <w:sz w:val="26"/>
          <w:szCs w:val="26"/>
          <w:lang w:val="sv-SE"/>
        </w:rPr>
        <w:t xml:space="preserve"> </w:t>
      </w:r>
      <w:r>
        <w:rPr>
          <w:rFonts w:eastAsia="Calibri" w:cs="Times New Roman"/>
          <w:bCs/>
          <w:sz w:val="26"/>
          <w:szCs w:val="26"/>
          <w:lang w:val="sv-SE"/>
        </w:rPr>
        <w:t>và</w:t>
      </w:r>
      <w:r w:rsidR="009B1170" w:rsidRPr="006D150A">
        <w:rPr>
          <w:rFonts w:eastAsia="Calibri" w:cs="Times New Roman"/>
          <w:bCs/>
          <w:sz w:val="26"/>
          <w:szCs w:val="26"/>
          <w:lang w:val="sv-SE"/>
        </w:rPr>
        <w:t xml:space="preserve"> là cơ sơ để chủ đầu tư, Ban quản trị, Đơn vị quản lý vận hành và các cơ quan, tổ chức cá nhân có liên quan thực hiện.</w:t>
      </w:r>
    </w:p>
    <w:p w14:paraId="782C1AEF" w14:textId="30B0816B" w:rsidR="002F3057" w:rsidRDefault="0089293E" w:rsidP="00F04DB2">
      <w:pPr>
        <w:spacing w:after="0" w:line="420" w:lineRule="atLeast"/>
        <w:ind w:firstLine="567"/>
        <w:jc w:val="both"/>
        <w:rPr>
          <w:rFonts w:eastAsia="Calibri" w:cs="Times New Roman"/>
          <w:bCs/>
          <w:sz w:val="26"/>
          <w:szCs w:val="26"/>
          <w:lang w:val="sv-SE"/>
        </w:rPr>
      </w:pPr>
      <w:r w:rsidRPr="00251A79">
        <w:rPr>
          <w:rFonts w:eastAsia="Calibri" w:cs="Times New Roman"/>
          <w:bCs/>
          <w:i/>
          <w:iCs/>
          <w:sz w:val="26"/>
          <w:szCs w:val="26"/>
          <w:lang w:val="sv-SE"/>
        </w:rPr>
        <w:t>Một là</w:t>
      </w:r>
      <w:r w:rsidR="002F3057">
        <w:rPr>
          <w:rFonts w:eastAsia="Calibri" w:cs="Times New Roman"/>
          <w:bCs/>
          <w:i/>
          <w:iCs/>
          <w:sz w:val="26"/>
          <w:szCs w:val="26"/>
          <w:lang w:val="sv-SE"/>
        </w:rPr>
        <w:t xml:space="preserve">, </w:t>
      </w:r>
      <w:r w:rsidR="0061453C">
        <w:rPr>
          <w:rFonts w:eastAsia="Calibri" w:cs="Times New Roman"/>
          <w:bCs/>
          <w:sz w:val="26"/>
          <w:szCs w:val="26"/>
          <w:lang w:val="sv-SE"/>
        </w:rPr>
        <w:t xml:space="preserve">pháp luật </w:t>
      </w:r>
      <w:r w:rsidR="009C7A31">
        <w:rPr>
          <w:rFonts w:eastAsia="Calibri" w:cs="Times New Roman"/>
          <w:bCs/>
          <w:sz w:val="26"/>
          <w:szCs w:val="26"/>
          <w:lang w:val="sv-SE"/>
        </w:rPr>
        <w:t xml:space="preserve">điều chỉnh trực tiếp hợp đồng dịch vụ trong lĩnh vực quản lý vận hành nhà chung cư là Luật Nhà ở, Luật Kinh doanh bất động sản </w:t>
      </w:r>
      <w:r w:rsidR="0061453C">
        <w:rPr>
          <w:rFonts w:eastAsia="Calibri" w:cs="Times New Roman"/>
          <w:bCs/>
          <w:sz w:val="26"/>
          <w:szCs w:val="26"/>
          <w:lang w:val="sv-SE"/>
        </w:rPr>
        <w:t xml:space="preserve">nhà ở </w:t>
      </w:r>
      <w:r w:rsidR="009C7A31">
        <w:rPr>
          <w:rFonts w:eastAsia="Calibri" w:cs="Times New Roman"/>
          <w:bCs/>
          <w:sz w:val="26"/>
          <w:szCs w:val="26"/>
          <w:lang w:val="sv-SE"/>
        </w:rPr>
        <w:t xml:space="preserve">và các văn bản hướng dẫn, các văn bản này </w:t>
      </w:r>
      <w:r w:rsidR="0061453C">
        <w:rPr>
          <w:rFonts w:eastAsia="Calibri" w:cs="Times New Roman"/>
          <w:bCs/>
          <w:sz w:val="26"/>
          <w:szCs w:val="26"/>
          <w:lang w:val="sv-SE"/>
        </w:rPr>
        <w:t xml:space="preserve">đã quy định cụ thể </w:t>
      </w:r>
      <w:r w:rsidR="009C7A31">
        <w:rPr>
          <w:rFonts w:eastAsia="Calibri" w:cs="Times New Roman"/>
          <w:bCs/>
          <w:sz w:val="26"/>
          <w:szCs w:val="26"/>
          <w:lang w:val="sv-SE"/>
        </w:rPr>
        <w:t xml:space="preserve">nhiều nội dung về công tác quản lý vận hành nhà chung cư và có điều chỉnh qua từng thời kỳ để phù hợp tình hình kinh tế - xã hội như các </w:t>
      </w:r>
      <w:r w:rsidR="0061453C">
        <w:rPr>
          <w:rFonts w:eastAsia="Calibri" w:cs="Times New Roman"/>
          <w:bCs/>
          <w:sz w:val="26"/>
          <w:szCs w:val="26"/>
          <w:lang w:val="sv-SE"/>
        </w:rPr>
        <w:t>trường hợp nhà ở chung cư phải thành lập Ban quản trị</w:t>
      </w:r>
      <w:r w:rsidR="009C7A31">
        <w:rPr>
          <w:rFonts w:eastAsia="Calibri" w:cs="Times New Roman"/>
          <w:bCs/>
          <w:sz w:val="26"/>
          <w:szCs w:val="26"/>
          <w:lang w:val="sv-SE"/>
        </w:rPr>
        <w:t xml:space="preserve">, việc </w:t>
      </w:r>
      <w:r w:rsidR="0061453C">
        <w:rPr>
          <w:rFonts w:eastAsia="Calibri" w:cs="Times New Roman"/>
          <w:bCs/>
          <w:sz w:val="26"/>
          <w:szCs w:val="26"/>
          <w:lang w:val="sv-SE"/>
        </w:rPr>
        <w:t>thuê Đơn vị quản lý vận hành; trình tự, thủ tụ</w:t>
      </w:r>
      <w:r w:rsidR="009C7A31">
        <w:rPr>
          <w:rFonts w:eastAsia="Calibri" w:cs="Times New Roman"/>
          <w:bCs/>
          <w:sz w:val="26"/>
          <w:szCs w:val="26"/>
          <w:lang w:val="sv-SE"/>
        </w:rPr>
        <w:t xml:space="preserve">c, </w:t>
      </w:r>
      <w:r w:rsidR="0061453C">
        <w:rPr>
          <w:rFonts w:eastAsia="Calibri" w:cs="Times New Roman"/>
          <w:bCs/>
          <w:sz w:val="26"/>
          <w:szCs w:val="26"/>
          <w:lang w:val="sv-SE"/>
        </w:rPr>
        <w:t>điều kiện để thành lập Ban quản trị</w:t>
      </w:r>
      <w:r w:rsidR="009C7A31">
        <w:rPr>
          <w:rFonts w:eastAsia="Calibri" w:cs="Times New Roman"/>
          <w:bCs/>
          <w:sz w:val="26"/>
          <w:szCs w:val="26"/>
          <w:lang w:val="sv-SE"/>
        </w:rPr>
        <w:t xml:space="preserve"> và Đơn vị quản lý vận hành</w:t>
      </w:r>
      <w:r w:rsidR="0061453C">
        <w:rPr>
          <w:rFonts w:eastAsia="Calibri" w:cs="Times New Roman"/>
          <w:bCs/>
          <w:sz w:val="26"/>
          <w:szCs w:val="26"/>
          <w:lang w:val="sv-SE"/>
        </w:rPr>
        <w:t xml:space="preserve">; bầu, bổ sung, thay đổi thành viên Ban quản trị và các quyền, nghĩa vụ và trách nhiệm của Ban quản trị đối với việc giao kết, ký kết và thực hiện hợp đồng dịch </w:t>
      </w:r>
      <w:r w:rsidR="0061453C">
        <w:rPr>
          <w:rFonts w:eastAsia="Calibri" w:cs="Times New Roman"/>
          <w:bCs/>
          <w:sz w:val="26"/>
          <w:szCs w:val="26"/>
          <w:lang w:val="sv-SE"/>
        </w:rPr>
        <w:lastRenderedPageBreak/>
        <w:t>vụ trong lĩnh vực quản lý vậ</w:t>
      </w:r>
      <w:r w:rsidR="009C7A31">
        <w:rPr>
          <w:rFonts w:eastAsia="Calibri" w:cs="Times New Roman"/>
          <w:bCs/>
          <w:sz w:val="26"/>
          <w:szCs w:val="26"/>
          <w:lang w:val="sv-SE"/>
        </w:rPr>
        <w:t>n hành nhà chung cư. UBND thành phố kịp thời ban hành khung giá dịch vụ quản lý vận hành nhà chung cư, phí trông giữ phương tiện tương ương với các yêu cầ</w:t>
      </w:r>
      <w:r>
        <w:rPr>
          <w:rFonts w:eastAsia="Calibri" w:cs="Times New Roman"/>
          <w:bCs/>
          <w:sz w:val="26"/>
          <w:szCs w:val="26"/>
          <w:lang w:val="sv-SE"/>
        </w:rPr>
        <w:t xml:space="preserve">u </w:t>
      </w:r>
      <w:r w:rsidR="009C7A31">
        <w:rPr>
          <w:rFonts w:eastAsia="Calibri" w:cs="Times New Roman"/>
          <w:bCs/>
          <w:sz w:val="26"/>
          <w:szCs w:val="26"/>
          <w:lang w:val="sv-SE"/>
        </w:rPr>
        <w:t>pháp luật nhà ở làm cơ sở để các bên áp dụ</w:t>
      </w:r>
      <w:r>
        <w:rPr>
          <w:rFonts w:eastAsia="Calibri" w:cs="Times New Roman"/>
          <w:bCs/>
          <w:sz w:val="26"/>
          <w:szCs w:val="26"/>
          <w:lang w:val="sv-SE"/>
        </w:rPr>
        <w:t>ng thực hiện.</w:t>
      </w:r>
      <w:r w:rsidR="009C7A31">
        <w:rPr>
          <w:rFonts w:eastAsia="Calibri" w:cs="Times New Roman"/>
          <w:bCs/>
          <w:sz w:val="26"/>
          <w:szCs w:val="26"/>
          <w:lang w:val="sv-SE"/>
        </w:rPr>
        <w:t xml:space="preserve"> </w:t>
      </w:r>
    </w:p>
    <w:p w14:paraId="221CED45" w14:textId="78FD5866" w:rsidR="0061453C" w:rsidRDefault="0089293E" w:rsidP="002F27B9">
      <w:pPr>
        <w:spacing w:before="40" w:after="0" w:line="420" w:lineRule="atLeast"/>
        <w:ind w:firstLine="567"/>
        <w:jc w:val="both"/>
        <w:rPr>
          <w:rFonts w:eastAsia="Calibri" w:cs="Times New Roman"/>
          <w:bCs/>
          <w:sz w:val="26"/>
          <w:szCs w:val="26"/>
          <w:lang w:val="sv-SE"/>
        </w:rPr>
      </w:pPr>
      <w:r w:rsidRPr="00251A79">
        <w:rPr>
          <w:rFonts w:eastAsia="Calibri" w:cs="Times New Roman"/>
          <w:bCs/>
          <w:i/>
          <w:iCs/>
          <w:sz w:val="26"/>
          <w:szCs w:val="26"/>
          <w:lang w:val="sv-SE"/>
        </w:rPr>
        <w:t>Hai là</w:t>
      </w:r>
      <w:r w:rsidR="0061453C">
        <w:rPr>
          <w:rFonts w:eastAsia="Calibri" w:cs="Times New Roman"/>
          <w:bCs/>
          <w:i/>
          <w:iCs/>
          <w:sz w:val="26"/>
          <w:szCs w:val="26"/>
          <w:lang w:val="sv-SE"/>
        </w:rPr>
        <w:t xml:space="preserve">, </w:t>
      </w:r>
      <w:r w:rsidR="0061453C">
        <w:rPr>
          <w:rFonts w:eastAsia="Calibri" w:cs="Times New Roman"/>
          <w:bCs/>
          <w:sz w:val="26"/>
          <w:szCs w:val="26"/>
          <w:lang w:val="sv-SE"/>
        </w:rPr>
        <w:t>lĩnh vực quản lý vận hành nhà chung cư là một ngành nghề có điều kiện, do vậy pháp luật nhà ở đã quy định các điều kiện, trình tự, thủ tục để</w:t>
      </w:r>
      <w:r>
        <w:rPr>
          <w:rFonts w:eastAsia="Calibri" w:cs="Times New Roman"/>
          <w:bCs/>
          <w:sz w:val="26"/>
          <w:szCs w:val="26"/>
          <w:lang w:val="sv-SE"/>
        </w:rPr>
        <w:t xml:space="preserve"> d</w:t>
      </w:r>
      <w:r w:rsidR="0061453C">
        <w:rPr>
          <w:rFonts w:eastAsia="Calibri" w:cs="Times New Roman"/>
          <w:bCs/>
          <w:sz w:val="26"/>
          <w:szCs w:val="26"/>
          <w:lang w:val="sv-SE"/>
        </w:rPr>
        <w:t>oanh nghiệp có thể tham gia giao kết và thực hiện hợp đồng trong lĩnh vực này</w:t>
      </w:r>
      <w:r>
        <w:rPr>
          <w:rFonts w:eastAsia="Calibri" w:cs="Times New Roman"/>
          <w:bCs/>
          <w:sz w:val="26"/>
          <w:szCs w:val="26"/>
          <w:lang w:val="sv-SE"/>
        </w:rPr>
        <w:t>; cũ</w:t>
      </w:r>
      <w:r w:rsidR="00295B3E">
        <w:rPr>
          <w:rFonts w:eastAsia="Calibri" w:cs="Times New Roman"/>
          <w:bCs/>
          <w:sz w:val="26"/>
          <w:szCs w:val="26"/>
          <w:lang w:val="sv-SE"/>
        </w:rPr>
        <w:t>ng như quyền, nghĩa vụ và trách nhiệm trong quá trình thực hiện hợp đồ</w:t>
      </w:r>
      <w:r>
        <w:rPr>
          <w:rFonts w:eastAsia="Calibri" w:cs="Times New Roman"/>
          <w:bCs/>
          <w:sz w:val="26"/>
          <w:szCs w:val="26"/>
          <w:lang w:val="sv-SE"/>
        </w:rPr>
        <w:t>ng và trên địa bàn thành phố Hà Nội đến thời điểm cuối tháng 5 năm 2025 đã có khoảng 375 đơn vị đủ điều kiện thực hiện công tác quản lý vận hành nhà chung cư.</w:t>
      </w:r>
    </w:p>
    <w:p w14:paraId="05F88B88" w14:textId="3B21658E" w:rsidR="00295B3E" w:rsidRPr="00295B3E" w:rsidRDefault="0089293E" w:rsidP="002F27B9">
      <w:pPr>
        <w:spacing w:before="40" w:after="0" w:line="420" w:lineRule="atLeast"/>
        <w:ind w:firstLine="567"/>
        <w:jc w:val="both"/>
        <w:rPr>
          <w:rFonts w:eastAsia="Calibri" w:cs="Times New Roman"/>
          <w:bCs/>
          <w:sz w:val="26"/>
          <w:szCs w:val="26"/>
          <w:lang w:val="sv-SE"/>
        </w:rPr>
      </w:pPr>
      <w:r w:rsidRPr="00251A79">
        <w:rPr>
          <w:rFonts w:eastAsia="Calibri" w:cs="Times New Roman"/>
          <w:bCs/>
          <w:i/>
          <w:iCs/>
          <w:sz w:val="26"/>
          <w:szCs w:val="26"/>
          <w:lang w:val="sv-SE"/>
        </w:rPr>
        <w:t>Ba là</w:t>
      </w:r>
      <w:r w:rsidR="00295B3E">
        <w:rPr>
          <w:rFonts w:eastAsia="Calibri" w:cs="Times New Roman"/>
          <w:bCs/>
          <w:i/>
          <w:iCs/>
          <w:sz w:val="26"/>
          <w:szCs w:val="26"/>
          <w:lang w:val="sv-SE"/>
        </w:rPr>
        <w:t xml:space="preserve">, </w:t>
      </w:r>
      <w:r w:rsidR="00295B3E">
        <w:rPr>
          <w:rFonts w:eastAsia="Calibri" w:cs="Times New Roman"/>
          <w:bCs/>
          <w:sz w:val="26"/>
          <w:szCs w:val="26"/>
          <w:lang w:val="sv-SE"/>
        </w:rPr>
        <w:t>nội dung công việc quản lý vận hành nhà chung cư đã được pháp luật xây dựng, nhà ở quy đị</w:t>
      </w:r>
      <w:r w:rsidR="00C53A1D">
        <w:rPr>
          <w:rFonts w:eastAsia="Calibri" w:cs="Times New Roman"/>
          <w:bCs/>
          <w:sz w:val="26"/>
          <w:szCs w:val="26"/>
          <w:lang w:val="sv-SE"/>
        </w:rPr>
        <w:t>nh tương đối rõ</w:t>
      </w:r>
      <w:r w:rsidR="00295B3E">
        <w:rPr>
          <w:rFonts w:eastAsia="Calibri" w:cs="Times New Roman"/>
          <w:bCs/>
          <w:sz w:val="26"/>
          <w:szCs w:val="26"/>
          <w:lang w:val="sv-SE"/>
        </w:rPr>
        <w:t>; giá dịch vụ quản lý vận hành được hướng dẫn cụ thể và làm cơ sở để các bên xác định giá phù hợp với tính chất, đặc điểm củ</w:t>
      </w:r>
      <w:r>
        <w:rPr>
          <w:rFonts w:eastAsia="Calibri" w:cs="Times New Roman"/>
          <w:bCs/>
          <w:sz w:val="26"/>
          <w:szCs w:val="26"/>
          <w:lang w:val="sv-SE"/>
        </w:rPr>
        <w:t>a nhà chung cư;</w:t>
      </w:r>
      <w:r w:rsidR="00295B3E">
        <w:rPr>
          <w:rFonts w:eastAsia="Calibri" w:cs="Times New Roman"/>
          <w:bCs/>
          <w:i/>
          <w:iCs/>
          <w:sz w:val="26"/>
          <w:szCs w:val="26"/>
          <w:lang w:val="sv-SE"/>
        </w:rPr>
        <w:t xml:space="preserve"> </w:t>
      </w:r>
      <w:r>
        <w:rPr>
          <w:rFonts w:eastAsia="Calibri" w:cs="Times New Roman"/>
          <w:bCs/>
          <w:sz w:val="26"/>
          <w:szCs w:val="26"/>
          <w:lang w:val="sv-SE"/>
        </w:rPr>
        <w:t>hướng</w:t>
      </w:r>
      <w:r w:rsidR="00295B3E">
        <w:rPr>
          <w:rFonts w:eastAsia="Calibri" w:cs="Times New Roman"/>
          <w:bCs/>
          <w:sz w:val="26"/>
          <w:szCs w:val="26"/>
          <w:lang w:val="sv-SE"/>
        </w:rPr>
        <w:t xml:space="preserve"> xử</w:t>
      </w:r>
      <w:r>
        <w:rPr>
          <w:rFonts w:eastAsia="Calibri" w:cs="Times New Roman"/>
          <w:bCs/>
          <w:sz w:val="26"/>
          <w:szCs w:val="26"/>
          <w:lang w:val="sv-SE"/>
        </w:rPr>
        <w:t xml:space="preserve"> lý </w:t>
      </w:r>
      <w:r w:rsidR="00295B3E">
        <w:rPr>
          <w:rFonts w:eastAsia="Calibri" w:cs="Times New Roman"/>
          <w:bCs/>
          <w:sz w:val="26"/>
          <w:szCs w:val="26"/>
          <w:lang w:val="sv-SE"/>
        </w:rPr>
        <w:t>vi phạ</w:t>
      </w:r>
      <w:r>
        <w:rPr>
          <w:rFonts w:eastAsia="Calibri" w:cs="Times New Roman"/>
          <w:bCs/>
          <w:sz w:val="26"/>
          <w:szCs w:val="26"/>
          <w:lang w:val="sv-SE"/>
        </w:rPr>
        <w:t xml:space="preserve">m </w:t>
      </w:r>
      <w:r w:rsidR="00295B3E">
        <w:rPr>
          <w:rFonts w:eastAsia="Calibri" w:cs="Times New Roman"/>
          <w:bCs/>
          <w:sz w:val="26"/>
          <w:szCs w:val="26"/>
          <w:lang w:val="sv-SE"/>
        </w:rPr>
        <w:t xml:space="preserve">của </w:t>
      </w:r>
      <w:r>
        <w:rPr>
          <w:rFonts w:eastAsia="Calibri" w:cs="Times New Roman"/>
          <w:bCs/>
          <w:sz w:val="26"/>
          <w:szCs w:val="26"/>
          <w:lang w:val="sv-SE"/>
        </w:rPr>
        <w:t xml:space="preserve">các </w:t>
      </w:r>
      <w:r w:rsidR="00295B3E">
        <w:rPr>
          <w:rFonts w:eastAsia="Calibri" w:cs="Times New Roman"/>
          <w:bCs/>
          <w:sz w:val="26"/>
          <w:szCs w:val="26"/>
          <w:lang w:val="sv-SE"/>
        </w:rPr>
        <w:t xml:space="preserve">bên có liên quan trong quá trình thực hiện hợp đồng đã được quy định tại nghị định xử phạt vi phạm hành chính được ban hành trong từng thời kì làm cơ sở để cơ quan chức năng xử phạt và </w:t>
      </w:r>
      <w:r w:rsidR="00C53A1D">
        <w:rPr>
          <w:rFonts w:eastAsia="Calibri" w:cs="Times New Roman"/>
          <w:bCs/>
          <w:sz w:val="26"/>
          <w:szCs w:val="26"/>
          <w:lang w:val="sv-SE"/>
        </w:rPr>
        <w:t xml:space="preserve">yêu cầu cán bên vi phạm </w:t>
      </w:r>
      <w:r w:rsidR="00295B3E">
        <w:rPr>
          <w:rFonts w:eastAsia="Calibri" w:cs="Times New Roman"/>
          <w:bCs/>
          <w:sz w:val="26"/>
          <w:szCs w:val="26"/>
          <w:lang w:val="sv-SE"/>
        </w:rPr>
        <w:t>thực hiện các biện pháp khắc phục hậu quả</w:t>
      </w:r>
      <w:r w:rsidR="00C53A1D">
        <w:rPr>
          <w:rFonts w:eastAsia="Calibri" w:cs="Times New Roman"/>
          <w:bCs/>
          <w:sz w:val="26"/>
          <w:szCs w:val="26"/>
          <w:lang w:val="sv-SE"/>
        </w:rPr>
        <w:t xml:space="preserve"> (nếu có)</w:t>
      </w:r>
      <w:r w:rsidR="00295B3E">
        <w:rPr>
          <w:rFonts w:eastAsia="Calibri" w:cs="Times New Roman"/>
          <w:bCs/>
          <w:sz w:val="26"/>
          <w:szCs w:val="26"/>
          <w:lang w:val="sv-SE"/>
        </w:rPr>
        <w:t xml:space="preserve">. </w:t>
      </w:r>
    </w:p>
    <w:p w14:paraId="24B0EC33" w14:textId="2DCBF831" w:rsidR="002F3057" w:rsidRPr="002F3057" w:rsidRDefault="002F3057" w:rsidP="002F27B9">
      <w:pPr>
        <w:spacing w:before="40" w:after="0" w:line="420" w:lineRule="atLeast"/>
        <w:ind w:firstLine="567"/>
        <w:jc w:val="both"/>
        <w:rPr>
          <w:rFonts w:eastAsia="Calibri" w:cs="Times New Roman"/>
          <w:bCs/>
          <w:sz w:val="26"/>
          <w:szCs w:val="26"/>
          <w:lang w:val="sv-SE"/>
        </w:rPr>
      </w:pPr>
      <w:r>
        <w:rPr>
          <w:rFonts w:eastAsia="Calibri" w:cs="Times New Roman"/>
          <w:bCs/>
          <w:sz w:val="26"/>
          <w:szCs w:val="26"/>
          <w:lang w:val="sv-SE"/>
        </w:rPr>
        <w:t xml:space="preserve">2.2.2.2. </w:t>
      </w:r>
      <w:r w:rsidR="00787681">
        <w:rPr>
          <w:rFonts w:eastAsia="Calibri" w:cs="Times New Roman"/>
          <w:bCs/>
          <w:sz w:val="26"/>
          <w:szCs w:val="26"/>
          <w:lang w:val="sv-SE"/>
        </w:rPr>
        <w:t>Về t</w:t>
      </w:r>
      <w:r>
        <w:rPr>
          <w:rFonts w:eastAsia="Calibri" w:cs="Times New Roman"/>
          <w:bCs/>
          <w:sz w:val="26"/>
          <w:szCs w:val="26"/>
          <w:lang w:val="sv-SE"/>
        </w:rPr>
        <w:t>hực tiễn thực hiện pháp luật</w:t>
      </w:r>
    </w:p>
    <w:p w14:paraId="04DD2C36" w14:textId="57A835B2" w:rsidR="0061453C" w:rsidRPr="0061453C" w:rsidRDefault="0061453C" w:rsidP="002F27B9">
      <w:pPr>
        <w:spacing w:before="40" w:after="0" w:line="420" w:lineRule="atLeast"/>
        <w:ind w:firstLine="567"/>
        <w:jc w:val="both"/>
        <w:rPr>
          <w:rFonts w:eastAsia="Calibri" w:cs="Times New Roman"/>
          <w:bCs/>
          <w:iCs/>
          <w:sz w:val="26"/>
          <w:szCs w:val="26"/>
          <w:lang w:val="sv-SE"/>
        </w:rPr>
      </w:pPr>
      <w:r>
        <w:rPr>
          <w:rFonts w:eastAsia="Calibri" w:cs="Times New Roman"/>
          <w:bCs/>
          <w:iCs/>
          <w:sz w:val="26"/>
          <w:szCs w:val="26"/>
          <w:lang w:val="sv-SE"/>
        </w:rPr>
        <w:t>Pháp luật điều chỉnh hợp đồng trong lĩnh vực quản lý vận hành nhà chung cư đã được các cơ quan, đơn vị và cá nhân thực hiện nghiêm túc, kịp thời, đầy đủ</w:t>
      </w:r>
      <w:r w:rsidR="0089293E">
        <w:rPr>
          <w:rFonts w:eastAsia="Calibri" w:cs="Times New Roman"/>
          <w:bCs/>
          <w:iCs/>
          <w:sz w:val="26"/>
          <w:szCs w:val="26"/>
          <w:lang w:val="sv-SE"/>
        </w:rPr>
        <w:t>; g</w:t>
      </w:r>
      <w:r>
        <w:rPr>
          <w:rFonts w:eastAsia="Calibri" w:cs="Times New Roman"/>
          <w:bCs/>
          <w:iCs/>
          <w:sz w:val="26"/>
          <w:szCs w:val="26"/>
          <w:lang w:val="sv-SE"/>
        </w:rPr>
        <w:t>óp phần quan trọng để công tác quản lý, vận hành toà nhà ổn định; phát triển lành mạn</w:t>
      </w:r>
      <w:r w:rsidR="00230642">
        <w:rPr>
          <w:rFonts w:eastAsia="Calibri" w:cs="Times New Roman"/>
          <w:bCs/>
          <w:iCs/>
          <w:sz w:val="26"/>
          <w:szCs w:val="26"/>
          <w:lang w:val="sv-SE"/>
        </w:rPr>
        <w:t>h</w:t>
      </w:r>
      <w:r>
        <w:rPr>
          <w:rFonts w:eastAsia="Calibri" w:cs="Times New Roman"/>
          <w:bCs/>
          <w:iCs/>
          <w:sz w:val="26"/>
          <w:szCs w:val="26"/>
          <w:lang w:val="sv-SE"/>
        </w:rPr>
        <w:t xml:space="preserve"> thị trường bất động sả</w:t>
      </w:r>
      <w:r w:rsidR="00C53A1D">
        <w:rPr>
          <w:rFonts w:eastAsia="Calibri" w:cs="Times New Roman"/>
          <w:bCs/>
          <w:iCs/>
          <w:sz w:val="26"/>
          <w:szCs w:val="26"/>
          <w:lang w:val="sv-SE"/>
        </w:rPr>
        <w:t>n và ngành dị</w:t>
      </w:r>
      <w:r>
        <w:rPr>
          <w:rFonts w:eastAsia="Calibri" w:cs="Times New Roman"/>
          <w:bCs/>
          <w:iCs/>
          <w:sz w:val="26"/>
          <w:szCs w:val="26"/>
          <w:lang w:val="sv-SE"/>
        </w:rPr>
        <w:t>ch v</w:t>
      </w:r>
      <w:r w:rsidR="0089293E">
        <w:rPr>
          <w:rFonts w:eastAsia="Calibri" w:cs="Times New Roman"/>
          <w:bCs/>
          <w:iCs/>
          <w:sz w:val="26"/>
          <w:szCs w:val="26"/>
          <w:lang w:val="sv-SE"/>
        </w:rPr>
        <w:t>ụ</w:t>
      </w:r>
      <w:r w:rsidR="00C53A1D">
        <w:rPr>
          <w:rFonts w:eastAsia="Calibri" w:cs="Times New Roman"/>
          <w:bCs/>
          <w:iCs/>
          <w:sz w:val="26"/>
          <w:szCs w:val="26"/>
          <w:lang w:val="sv-SE"/>
        </w:rPr>
        <w:t xml:space="preserve"> có liên quan</w:t>
      </w:r>
      <w:r w:rsidR="0089293E">
        <w:rPr>
          <w:rFonts w:eastAsia="Calibri" w:cs="Times New Roman"/>
          <w:bCs/>
          <w:iCs/>
          <w:sz w:val="26"/>
          <w:szCs w:val="26"/>
          <w:lang w:val="sv-SE"/>
        </w:rPr>
        <w:t xml:space="preserve">; </w:t>
      </w:r>
      <w:r w:rsidR="00C53A1D">
        <w:rPr>
          <w:rFonts w:eastAsia="Calibri" w:cs="Times New Roman"/>
          <w:bCs/>
          <w:iCs/>
          <w:sz w:val="26"/>
          <w:szCs w:val="26"/>
          <w:lang w:val="sv-SE"/>
        </w:rPr>
        <w:t xml:space="preserve">giữ </w:t>
      </w:r>
      <w:r w:rsidR="0089293E">
        <w:rPr>
          <w:rFonts w:eastAsia="Calibri" w:cs="Times New Roman"/>
          <w:bCs/>
          <w:iCs/>
          <w:sz w:val="26"/>
          <w:szCs w:val="26"/>
          <w:lang w:val="sv-SE"/>
        </w:rPr>
        <w:t xml:space="preserve">ổn định an ninh trật tự và an toàn xã hội, cụ thể:  </w:t>
      </w:r>
      <w:r>
        <w:rPr>
          <w:rFonts w:eastAsia="Calibri" w:cs="Times New Roman"/>
          <w:bCs/>
          <w:iCs/>
          <w:sz w:val="26"/>
          <w:szCs w:val="26"/>
          <w:lang w:val="sv-SE"/>
        </w:rPr>
        <w:t xml:space="preserve"> </w:t>
      </w:r>
    </w:p>
    <w:p w14:paraId="310A3C2D" w14:textId="2108C616" w:rsidR="009B1170" w:rsidRPr="006D150A" w:rsidRDefault="0089293E" w:rsidP="002F27B9">
      <w:pPr>
        <w:spacing w:before="40" w:after="0" w:line="420" w:lineRule="atLeast"/>
        <w:ind w:firstLine="567"/>
        <w:jc w:val="both"/>
        <w:rPr>
          <w:rFonts w:eastAsia="Calibri" w:cs="Times New Roman"/>
          <w:bCs/>
          <w:sz w:val="26"/>
          <w:szCs w:val="26"/>
          <w:lang w:val="sv-SE"/>
        </w:rPr>
      </w:pPr>
      <w:r w:rsidRPr="0089293E">
        <w:rPr>
          <w:rFonts w:eastAsia="Calibri" w:cs="Times New Roman"/>
          <w:bCs/>
          <w:i/>
          <w:sz w:val="26"/>
          <w:szCs w:val="26"/>
          <w:lang w:val="sv-SE"/>
        </w:rPr>
        <w:t>Một là</w:t>
      </w:r>
      <w:r w:rsidR="009B1170" w:rsidRPr="006D150A">
        <w:rPr>
          <w:rFonts w:eastAsia="Calibri" w:cs="Times New Roman"/>
          <w:bCs/>
          <w:sz w:val="26"/>
          <w:szCs w:val="26"/>
          <w:lang w:val="sv-SE"/>
        </w:rPr>
        <w:t>, công tác tuyên truyền, phổ biế</w:t>
      </w:r>
      <w:r>
        <w:rPr>
          <w:rFonts w:eastAsia="Calibri" w:cs="Times New Roman"/>
          <w:bCs/>
          <w:sz w:val="26"/>
          <w:szCs w:val="26"/>
          <w:lang w:val="sv-SE"/>
        </w:rPr>
        <w:t xml:space="preserve">n </w:t>
      </w:r>
      <w:r w:rsidR="002F27B9">
        <w:rPr>
          <w:rFonts w:eastAsia="Calibri" w:cs="Times New Roman"/>
          <w:bCs/>
          <w:sz w:val="26"/>
          <w:szCs w:val="26"/>
          <w:lang w:val="sv-SE"/>
        </w:rPr>
        <w:t xml:space="preserve">các </w:t>
      </w:r>
      <w:r w:rsidR="009B1170" w:rsidRPr="006D150A">
        <w:rPr>
          <w:rFonts w:eastAsia="Calibri" w:cs="Times New Roman"/>
          <w:bCs/>
          <w:sz w:val="26"/>
          <w:szCs w:val="26"/>
          <w:lang w:val="sv-SE"/>
        </w:rPr>
        <w:t xml:space="preserve">quy định pháp luật về quản lý sử dụng nhà chung cư trong đó có quy định về hợp đồng dịch vụ quản lý vận hành </w:t>
      </w:r>
      <w:r w:rsidR="00753B0C">
        <w:rPr>
          <w:rFonts w:eastAsia="Calibri" w:cs="Times New Roman"/>
          <w:bCs/>
          <w:sz w:val="26"/>
          <w:szCs w:val="26"/>
          <w:lang w:val="sv-SE"/>
        </w:rPr>
        <w:t>NCC</w:t>
      </w:r>
      <w:r w:rsidR="009B1170" w:rsidRPr="006D150A">
        <w:rPr>
          <w:rFonts w:eastAsia="Calibri" w:cs="Times New Roman"/>
          <w:bCs/>
          <w:sz w:val="26"/>
          <w:szCs w:val="26"/>
          <w:lang w:val="sv-SE"/>
        </w:rPr>
        <w:t xml:space="preserve"> tiếp tục được tăng cường theo hướng đổi mới về hình thức, cách thức và hướng tới nội dung, đối tượng được tuyên truyền thiết thực và thực chất hơn. </w:t>
      </w:r>
    </w:p>
    <w:p w14:paraId="70B35ABE" w14:textId="114C1C9C" w:rsidR="009B1170" w:rsidRDefault="0089293E" w:rsidP="0027177F">
      <w:pPr>
        <w:spacing w:before="40" w:after="120" w:line="420" w:lineRule="atLeast"/>
        <w:ind w:firstLine="567"/>
        <w:jc w:val="both"/>
        <w:rPr>
          <w:rFonts w:eastAsia="Calibri" w:cs="Times New Roman"/>
          <w:bCs/>
          <w:sz w:val="26"/>
          <w:szCs w:val="26"/>
          <w:lang w:val="sv-SE"/>
        </w:rPr>
      </w:pPr>
      <w:r w:rsidRPr="0089293E">
        <w:rPr>
          <w:rFonts w:eastAsia="Calibri" w:cs="Times New Roman"/>
          <w:bCs/>
          <w:i/>
          <w:sz w:val="26"/>
          <w:szCs w:val="26"/>
          <w:lang w:val="sv-SE"/>
        </w:rPr>
        <w:t>Hai là</w:t>
      </w:r>
      <w:r w:rsidR="009B1170" w:rsidRPr="006D150A">
        <w:rPr>
          <w:rFonts w:eastAsia="Calibri" w:cs="Times New Roman"/>
          <w:bCs/>
          <w:i/>
          <w:sz w:val="26"/>
          <w:szCs w:val="26"/>
          <w:lang w:val="sv-SE"/>
        </w:rPr>
        <w:t>,</w:t>
      </w:r>
      <w:r w:rsidR="009B1170" w:rsidRPr="006D150A">
        <w:rPr>
          <w:rFonts w:eastAsia="Calibri" w:cs="Times New Roman"/>
          <w:bCs/>
          <w:sz w:val="26"/>
          <w:szCs w:val="26"/>
          <w:lang w:val="sv-SE"/>
        </w:rPr>
        <w:t xml:space="preserve"> các </w:t>
      </w:r>
      <w:r w:rsidR="005C1CF9" w:rsidRPr="006D150A">
        <w:rPr>
          <w:rFonts w:eastAsia="Calibri" w:cs="Times New Roman"/>
          <w:bCs/>
          <w:sz w:val="26"/>
          <w:szCs w:val="26"/>
          <w:lang w:val="sv-SE"/>
        </w:rPr>
        <w:t>nhà ở</w:t>
      </w:r>
      <w:r w:rsidR="00753B0C">
        <w:rPr>
          <w:rFonts w:eastAsia="Calibri" w:cs="Times New Roman"/>
          <w:bCs/>
          <w:sz w:val="26"/>
          <w:szCs w:val="26"/>
          <w:lang w:val="sv-SE"/>
        </w:rPr>
        <w:t xml:space="preserve"> cao tầ</w:t>
      </w:r>
      <w:r w:rsidR="005C1CF9" w:rsidRPr="006D150A">
        <w:rPr>
          <w:rFonts w:eastAsia="Calibri" w:cs="Times New Roman"/>
          <w:bCs/>
          <w:sz w:val="26"/>
          <w:szCs w:val="26"/>
          <w:lang w:val="sv-SE"/>
        </w:rPr>
        <w:t>ng</w:t>
      </w:r>
      <w:r w:rsidR="009B1170" w:rsidRPr="006D150A">
        <w:rPr>
          <w:rFonts w:eastAsia="Calibri" w:cs="Times New Roman"/>
          <w:bCs/>
          <w:sz w:val="26"/>
          <w:szCs w:val="26"/>
          <w:lang w:val="sv-SE"/>
        </w:rPr>
        <w:t xml:space="preserve"> được đưa vào vận hành trong những năm gần đây đã tổ chức </w:t>
      </w:r>
      <w:r w:rsidR="005C1CF9" w:rsidRPr="006D150A">
        <w:rPr>
          <w:rFonts w:eastAsia="Calibri" w:cs="Times New Roman"/>
          <w:bCs/>
          <w:sz w:val="26"/>
          <w:szCs w:val="26"/>
          <w:lang w:val="sv-SE"/>
        </w:rPr>
        <w:t>h</w:t>
      </w:r>
      <w:r w:rsidR="009B1170" w:rsidRPr="006D150A">
        <w:rPr>
          <w:rFonts w:eastAsia="Calibri" w:cs="Times New Roman"/>
          <w:bCs/>
          <w:sz w:val="26"/>
          <w:szCs w:val="26"/>
          <w:lang w:val="sv-SE"/>
        </w:rPr>
        <w:t>ội nghị</w:t>
      </w:r>
      <w:r w:rsidR="002F27B9">
        <w:rPr>
          <w:rFonts w:eastAsia="Calibri" w:cs="Times New Roman"/>
          <w:bCs/>
          <w:sz w:val="26"/>
          <w:szCs w:val="26"/>
          <w:lang w:val="sv-SE"/>
        </w:rPr>
        <w:t xml:space="preserve"> nhà chung cư</w:t>
      </w:r>
      <w:r w:rsidR="005C1CF9" w:rsidRPr="006D150A">
        <w:rPr>
          <w:rFonts w:eastAsia="Calibri" w:cs="Times New Roman"/>
          <w:bCs/>
          <w:sz w:val="26"/>
          <w:szCs w:val="26"/>
          <w:lang w:val="sv-SE"/>
        </w:rPr>
        <w:t xml:space="preserve"> </w:t>
      </w:r>
      <w:r w:rsidR="002F27B9">
        <w:rPr>
          <w:rFonts w:eastAsia="Calibri" w:cs="Times New Roman"/>
          <w:bCs/>
          <w:sz w:val="26"/>
          <w:szCs w:val="26"/>
          <w:lang w:val="sv-SE"/>
        </w:rPr>
        <w:t xml:space="preserve">tương đối kịp thời </w:t>
      </w:r>
      <w:r w:rsidR="009B1170" w:rsidRPr="006D150A">
        <w:rPr>
          <w:rFonts w:eastAsia="Calibri" w:cs="Times New Roman"/>
          <w:bCs/>
          <w:sz w:val="26"/>
          <w:szCs w:val="26"/>
          <w:lang w:val="sv-SE"/>
        </w:rPr>
        <w:t>để thành lậ</w:t>
      </w:r>
      <w:r>
        <w:rPr>
          <w:rFonts w:eastAsia="Calibri" w:cs="Times New Roman"/>
          <w:bCs/>
          <w:sz w:val="26"/>
          <w:szCs w:val="26"/>
          <w:lang w:val="sv-SE"/>
        </w:rPr>
        <w:t xml:space="preserve">p </w:t>
      </w:r>
      <w:r w:rsidR="009B1170" w:rsidRPr="006D150A">
        <w:rPr>
          <w:rFonts w:eastAsia="Calibri" w:cs="Times New Roman"/>
          <w:bCs/>
          <w:sz w:val="26"/>
          <w:szCs w:val="26"/>
          <w:lang w:val="sv-SE"/>
        </w:rPr>
        <w:t xml:space="preserve">Ban quản trị và thực hiện ký hợp đồng dịch vụ quản lý vận hành </w:t>
      </w:r>
      <w:r w:rsidR="002F27B9">
        <w:rPr>
          <w:rFonts w:eastAsia="Calibri" w:cs="Times New Roman"/>
          <w:bCs/>
          <w:sz w:val="26"/>
          <w:szCs w:val="26"/>
          <w:lang w:val="sv-SE"/>
        </w:rPr>
        <w:t>NCC</w:t>
      </w:r>
      <w:r w:rsidR="00EB282B">
        <w:rPr>
          <w:rFonts w:eastAsia="Calibri" w:cs="Times New Roman"/>
          <w:bCs/>
          <w:sz w:val="26"/>
          <w:szCs w:val="26"/>
          <w:lang w:val="sv-SE"/>
        </w:rPr>
        <w:t xml:space="preserve"> </w:t>
      </w:r>
      <w:r w:rsidR="002F27B9">
        <w:rPr>
          <w:rFonts w:eastAsia="Calibri" w:cs="Times New Roman"/>
          <w:bCs/>
          <w:sz w:val="26"/>
          <w:szCs w:val="26"/>
          <w:lang w:val="sv-SE"/>
        </w:rPr>
        <w:t xml:space="preserve">với Đơn vị quản lý vận hành có đủ điều kiện </w:t>
      </w:r>
      <w:r w:rsidR="009B1170" w:rsidRPr="006D150A">
        <w:rPr>
          <w:rFonts w:eastAsia="Calibri" w:cs="Times New Roman"/>
          <w:bCs/>
          <w:sz w:val="26"/>
          <w:szCs w:val="26"/>
          <w:lang w:val="sv-SE"/>
        </w:rPr>
        <w:t>theo quy đị</w:t>
      </w:r>
      <w:r w:rsidR="00EB282B">
        <w:rPr>
          <w:rFonts w:eastAsia="Calibri" w:cs="Times New Roman"/>
          <w:bCs/>
          <w:sz w:val="26"/>
          <w:szCs w:val="26"/>
          <w:lang w:val="sv-SE"/>
        </w:rPr>
        <w:t>nh. Đến cuối năm 2024, đã có 804/1.135 tòa nhà chung cư trên địa bàn thành phố đã thành lập Ban quản trị theo quy định.</w:t>
      </w:r>
      <w:r w:rsidR="009B1170" w:rsidRPr="006D150A">
        <w:rPr>
          <w:rFonts w:eastAsia="Calibri" w:cs="Times New Roman"/>
          <w:bCs/>
          <w:sz w:val="26"/>
          <w:szCs w:val="26"/>
          <w:lang w:val="sv-SE"/>
        </w:rPr>
        <w:t xml:space="preserve"> </w:t>
      </w:r>
    </w:p>
    <w:p w14:paraId="0CED1147" w14:textId="77777777" w:rsidR="00B837A3" w:rsidRDefault="00B837A3" w:rsidP="002F27B9">
      <w:pPr>
        <w:spacing w:after="0" w:line="360" w:lineRule="auto"/>
        <w:ind w:firstLine="567"/>
        <w:jc w:val="both"/>
        <w:rPr>
          <w:rFonts w:eastAsia="Calibri" w:cs="Times New Roman"/>
          <w:bCs/>
          <w:sz w:val="26"/>
          <w:szCs w:val="26"/>
          <w:lang w:val="sv-SE"/>
        </w:rPr>
      </w:pPr>
      <w:r>
        <w:rPr>
          <w:rFonts w:eastAsia="Calibri" w:cs="Times New Roman"/>
          <w:bCs/>
          <w:i/>
          <w:iCs/>
          <w:sz w:val="26"/>
          <w:szCs w:val="26"/>
          <w:lang w:val="sv-SE"/>
        </w:rPr>
        <w:t>B</w:t>
      </w:r>
      <w:r w:rsidR="006B2898" w:rsidRPr="006B2898">
        <w:rPr>
          <w:rFonts w:eastAsia="Calibri" w:cs="Times New Roman"/>
          <w:bCs/>
          <w:i/>
          <w:iCs/>
          <w:sz w:val="26"/>
          <w:szCs w:val="26"/>
          <w:lang w:val="sv-SE"/>
        </w:rPr>
        <w:t>a</w:t>
      </w:r>
      <w:r>
        <w:rPr>
          <w:rFonts w:eastAsia="Calibri" w:cs="Times New Roman"/>
          <w:bCs/>
          <w:i/>
          <w:iCs/>
          <w:sz w:val="26"/>
          <w:szCs w:val="26"/>
          <w:lang w:val="sv-SE"/>
        </w:rPr>
        <w:t xml:space="preserve"> là</w:t>
      </w:r>
      <w:r w:rsidR="006B2898" w:rsidRPr="006B2898">
        <w:rPr>
          <w:rFonts w:eastAsia="Calibri" w:cs="Times New Roman"/>
          <w:bCs/>
          <w:i/>
          <w:iCs/>
          <w:sz w:val="26"/>
          <w:szCs w:val="26"/>
          <w:lang w:val="sv-SE"/>
        </w:rPr>
        <w:t>,</w:t>
      </w:r>
      <w:r w:rsidR="006B2898">
        <w:rPr>
          <w:rFonts w:eastAsia="Calibri" w:cs="Times New Roman"/>
          <w:bCs/>
          <w:i/>
          <w:iCs/>
          <w:sz w:val="26"/>
          <w:szCs w:val="26"/>
          <w:lang w:val="sv-SE"/>
        </w:rPr>
        <w:t xml:space="preserve"> </w:t>
      </w:r>
      <w:r w:rsidR="006B2898">
        <w:rPr>
          <w:rFonts w:eastAsia="Calibri" w:cs="Times New Roman"/>
          <w:bCs/>
          <w:sz w:val="26"/>
          <w:szCs w:val="26"/>
          <w:lang w:val="sv-SE"/>
        </w:rPr>
        <w:t xml:space="preserve">số lượng, chất lượng các doanh nghiệp tham gia trong lĩnh vực quản lý vận hành nhà chung cư ngày một tăng; cán bộ, nhân viên tham gia quản lý vận hành được </w:t>
      </w:r>
      <w:r w:rsidR="006B2898">
        <w:rPr>
          <w:rFonts w:eastAsia="Calibri" w:cs="Times New Roman"/>
          <w:bCs/>
          <w:sz w:val="26"/>
          <w:szCs w:val="26"/>
          <w:lang w:val="sv-SE"/>
        </w:rPr>
        <w:lastRenderedPageBreak/>
        <w:t>đào tạo, tập huấn và có chứng chỉ quản lý vận hành theo quy định đảm bảo năng lực quản lý vận hành và thúc đẩy tính minh bạch, nâng cao chất lượng, thái độ phục vụ của các đơn vị.</w:t>
      </w:r>
    </w:p>
    <w:p w14:paraId="13098F13" w14:textId="186D2704" w:rsidR="006B2898" w:rsidRPr="00B837A3" w:rsidRDefault="00B837A3" w:rsidP="002F27B9">
      <w:pPr>
        <w:spacing w:after="0" w:line="360" w:lineRule="auto"/>
        <w:ind w:firstLine="567"/>
        <w:jc w:val="both"/>
        <w:rPr>
          <w:rFonts w:eastAsia="Calibri" w:cs="Times New Roman"/>
          <w:bCs/>
          <w:sz w:val="26"/>
          <w:szCs w:val="26"/>
          <w:lang w:val="sv-SE"/>
        </w:rPr>
      </w:pPr>
      <w:r w:rsidRPr="00B837A3">
        <w:rPr>
          <w:rFonts w:eastAsia="Calibri" w:cs="Times New Roman"/>
          <w:bCs/>
          <w:i/>
          <w:sz w:val="26"/>
          <w:szCs w:val="26"/>
          <w:lang w:val="sv-SE"/>
        </w:rPr>
        <w:t>Bốn là</w:t>
      </w:r>
      <w:r w:rsidR="009B1170" w:rsidRPr="006D150A">
        <w:rPr>
          <w:rFonts w:eastAsia="Calibri" w:cs="Times New Roman"/>
          <w:i/>
          <w:iCs/>
          <w:sz w:val="26"/>
          <w:szCs w:val="26"/>
          <w:lang w:val="pt-BR"/>
        </w:rPr>
        <w:t xml:space="preserve">, </w:t>
      </w:r>
      <w:r w:rsidR="009B1170" w:rsidRPr="006D150A">
        <w:rPr>
          <w:rFonts w:eastAsia="Calibri" w:cs="Times New Roman"/>
          <w:iCs/>
          <w:sz w:val="26"/>
          <w:szCs w:val="26"/>
          <w:lang w:val="pt-BR"/>
        </w:rPr>
        <w:t xml:space="preserve">UBND các cấp và cơ quan chức năng đã </w:t>
      </w:r>
      <w:r w:rsidR="009B1170" w:rsidRPr="006D150A">
        <w:rPr>
          <w:rFonts w:eastAsia="Calibri" w:cs="Times New Roman"/>
          <w:bCs/>
          <w:sz w:val="26"/>
          <w:szCs w:val="26"/>
          <w:lang w:val="sv-SE"/>
        </w:rPr>
        <w:t xml:space="preserve">tổ chức, chỉ đạo các cơ quan, đơn vị trực thuộc tiến hành thanh tra, </w:t>
      </w:r>
      <w:r w:rsidR="009B1170" w:rsidRPr="006D150A">
        <w:rPr>
          <w:rFonts w:eastAsia="Calibri" w:cs="Times New Roman"/>
          <w:sz w:val="26"/>
          <w:szCs w:val="26"/>
          <w:lang w:val="pt-BR"/>
        </w:rPr>
        <w:t xml:space="preserve">kiểm tra, xử lý, chấn chỉnh các sai phạm đối với các tổ chức, cá nhân </w:t>
      </w:r>
      <w:r w:rsidR="00753B0C">
        <w:rPr>
          <w:rFonts w:eastAsia="Calibri" w:cs="Times New Roman"/>
          <w:sz w:val="26"/>
          <w:szCs w:val="26"/>
          <w:lang w:val="pt-BR"/>
        </w:rPr>
        <w:t xml:space="preserve">có </w:t>
      </w:r>
      <w:r w:rsidR="009B1170" w:rsidRPr="006D150A">
        <w:rPr>
          <w:rFonts w:eastAsia="Calibri" w:cs="Times New Roman"/>
          <w:sz w:val="26"/>
          <w:szCs w:val="26"/>
          <w:lang w:val="pt-BR"/>
        </w:rPr>
        <w:t xml:space="preserve">vi phạm quy định về quản lý, sử dụng </w:t>
      </w:r>
      <w:r w:rsidR="005C1CF9" w:rsidRPr="006D150A">
        <w:rPr>
          <w:rFonts w:eastAsia="Calibri" w:cs="Times New Roman"/>
          <w:sz w:val="26"/>
          <w:szCs w:val="26"/>
          <w:lang w:val="pt-BR"/>
        </w:rPr>
        <w:t>NCC</w:t>
      </w:r>
      <w:r w:rsidR="009B1170" w:rsidRPr="006D150A">
        <w:rPr>
          <w:rFonts w:eastAsia="Calibri" w:cs="Times New Roman"/>
          <w:sz w:val="26"/>
          <w:szCs w:val="26"/>
          <w:lang w:val="pt-BR"/>
        </w:rPr>
        <w:t xml:space="preserve"> được thực hiện quyết liệt, thể hiện sự nghiêm minh của pháp luật, nâng cao hiệu quả công tác quản lý nhà nước về quản lý</w:t>
      </w:r>
      <w:r w:rsidR="005C1CF9" w:rsidRPr="006D150A">
        <w:rPr>
          <w:rFonts w:eastAsia="Calibri" w:cs="Times New Roman"/>
          <w:sz w:val="26"/>
          <w:szCs w:val="26"/>
          <w:lang w:val="pt-BR"/>
        </w:rPr>
        <w:t>,</w:t>
      </w:r>
      <w:r w:rsidR="009B1170" w:rsidRPr="006D150A">
        <w:rPr>
          <w:rFonts w:eastAsia="Calibri" w:cs="Times New Roman"/>
          <w:sz w:val="26"/>
          <w:szCs w:val="26"/>
          <w:lang w:val="pt-BR"/>
        </w:rPr>
        <w:t xml:space="preserve"> sử dụng nhà chung cư. </w:t>
      </w:r>
    </w:p>
    <w:p w14:paraId="2CCD8857" w14:textId="5C324028" w:rsidR="009B1170" w:rsidRPr="006D150A" w:rsidRDefault="009B1170" w:rsidP="002F27B9">
      <w:pPr>
        <w:spacing w:after="0" w:line="360" w:lineRule="auto"/>
        <w:ind w:firstLine="567"/>
        <w:jc w:val="both"/>
        <w:rPr>
          <w:rFonts w:eastAsia="Calibri" w:cs="Times New Roman"/>
          <w:b/>
          <w:bCs/>
          <w:i/>
          <w:sz w:val="26"/>
          <w:szCs w:val="26"/>
        </w:rPr>
      </w:pPr>
      <w:r w:rsidRPr="006D150A">
        <w:rPr>
          <w:rFonts w:eastAsia="Calibri" w:cs="Times New Roman"/>
          <w:b/>
          <w:bCs/>
          <w:sz w:val="26"/>
          <w:szCs w:val="26"/>
        </w:rPr>
        <w:t xml:space="preserve">2.2.3. Những tồn tại, hạn chế </w:t>
      </w:r>
    </w:p>
    <w:p w14:paraId="2AEE6965" w14:textId="77777777" w:rsidR="009B1170" w:rsidRDefault="009B1170" w:rsidP="002F27B9">
      <w:pPr>
        <w:spacing w:after="0" w:line="360" w:lineRule="auto"/>
        <w:ind w:firstLine="567"/>
        <w:jc w:val="both"/>
        <w:rPr>
          <w:rFonts w:eastAsia="Calibri" w:cs="Times New Roman"/>
          <w:sz w:val="26"/>
          <w:szCs w:val="26"/>
        </w:rPr>
      </w:pPr>
      <w:r w:rsidRPr="006D150A">
        <w:rPr>
          <w:rFonts w:eastAsia="Calibri" w:cs="Times New Roman"/>
          <w:sz w:val="26"/>
          <w:szCs w:val="26"/>
        </w:rPr>
        <w:t>Trên cơ sở nội dung phân tích, đánh giá về thực trạng pháp luật và thực tiễn thực hiện pháp luật về hợp đồng dịch vụ quản lý vận hành nhà chung cư trên địa bàn thành phố Hà Nội, có thể nhận thấy một số tồn tại và hạn chế sau:</w:t>
      </w:r>
    </w:p>
    <w:p w14:paraId="326D5A29" w14:textId="0133283D" w:rsidR="004B73A9" w:rsidRPr="00703CCA" w:rsidRDefault="00703CCA" w:rsidP="002F27B9">
      <w:pPr>
        <w:spacing w:after="0" w:line="360" w:lineRule="auto"/>
        <w:ind w:firstLine="567"/>
        <w:jc w:val="both"/>
        <w:rPr>
          <w:rFonts w:eastAsia="Calibri" w:cs="Times New Roman"/>
          <w:sz w:val="26"/>
          <w:szCs w:val="26"/>
        </w:rPr>
      </w:pPr>
      <w:r w:rsidRPr="00703CCA">
        <w:rPr>
          <w:rFonts w:eastAsia="Calibri" w:cs="Times New Roman"/>
          <w:sz w:val="26"/>
          <w:szCs w:val="26"/>
        </w:rPr>
        <w:t>2.2.3.1. N</w:t>
      </w:r>
      <w:r w:rsidR="004B73A9" w:rsidRPr="00703CCA">
        <w:rPr>
          <w:rFonts w:eastAsia="Calibri" w:cs="Times New Roman"/>
          <w:sz w:val="26"/>
          <w:szCs w:val="26"/>
        </w:rPr>
        <w:t xml:space="preserve">hững tồn tại, hạn chế </w:t>
      </w:r>
      <w:r w:rsidR="00787681">
        <w:rPr>
          <w:rFonts w:eastAsia="Calibri" w:cs="Times New Roman"/>
          <w:sz w:val="26"/>
          <w:szCs w:val="26"/>
        </w:rPr>
        <w:t xml:space="preserve">về </w:t>
      </w:r>
      <w:r w:rsidR="004B73A9" w:rsidRPr="00703CCA">
        <w:rPr>
          <w:rFonts w:eastAsia="Calibri" w:cs="Times New Roman"/>
          <w:sz w:val="26"/>
          <w:szCs w:val="26"/>
        </w:rPr>
        <w:t>pháp luậ</w:t>
      </w:r>
      <w:r w:rsidR="00787681">
        <w:rPr>
          <w:rFonts w:eastAsia="Calibri" w:cs="Times New Roman"/>
          <w:sz w:val="26"/>
          <w:szCs w:val="26"/>
        </w:rPr>
        <w:t xml:space="preserve">t </w:t>
      </w:r>
    </w:p>
    <w:p w14:paraId="174E073C" w14:textId="5EA88A2D" w:rsidR="009B1170" w:rsidRPr="006D150A" w:rsidRDefault="00251A79" w:rsidP="002F27B9">
      <w:pPr>
        <w:spacing w:after="0" w:line="360" w:lineRule="auto"/>
        <w:ind w:firstLine="567"/>
        <w:jc w:val="both"/>
        <w:rPr>
          <w:rFonts w:eastAsia="Calibri" w:cs="Times New Roman"/>
          <w:sz w:val="26"/>
          <w:szCs w:val="26"/>
        </w:rPr>
      </w:pPr>
      <w:r>
        <w:rPr>
          <w:rFonts w:eastAsia="Calibri" w:cs="Times New Roman"/>
          <w:i/>
          <w:iCs/>
          <w:sz w:val="26"/>
          <w:szCs w:val="26"/>
        </w:rPr>
        <w:t>Một</w:t>
      </w:r>
      <w:r w:rsidR="00E657EF" w:rsidRPr="00703CCA">
        <w:rPr>
          <w:rFonts w:eastAsia="Calibri" w:cs="Times New Roman"/>
          <w:i/>
          <w:iCs/>
          <w:sz w:val="26"/>
          <w:szCs w:val="26"/>
        </w:rPr>
        <w:t xml:space="preserve"> là</w:t>
      </w:r>
      <w:r w:rsidR="00E657EF">
        <w:rPr>
          <w:rFonts w:eastAsia="Calibri" w:cs="Times New Roman"/>
          <w:sz w:val="26"/>
          <w:szCs w:val="26"/>
        </w:rPr>
        <w:t xml:space="preserve">, </w:t>
      </w:r>
      <w:r w:rsidR="00BE7AA9" w:rsidRPr="006D150A">
        <w:rPr>
          <w:rFonts w:eastAsia="Calibri" w:cs="Times New Roman"/>
          <w:sz w:val="26"/>
          <w:szCs w:val="26"/>
        </w:rPr>
        <w:t xml:space="preserve">pháp luật nhà ở năm 2023 </w:t>
      </w:r>
      <w:r w:rsidR="00377D72">
        <w:rPr>
          <w:rFonts w:eastAsia="Calibri" w:cs="Times New Roman"/>
          <w:sz w:val="26"/>
          <w:szCs w:val="26"/>
        </w:rPr>
        <w:t xml:space="preserve">không </w:t>
      </w:r>
      <w:r w:rsidR="00BE7AA9" w:rsidRPr="006D150A">
        <w:rPr>
          <w:rFonts w:eastAsia="Calibri" w:cs="Times New Roman"/>
          <w:sz w:val="26"/>
          <w:szCs w:val="26"/>
        </w:rPr>
        <w:t>quy định về mẫu hợp đồng dịch vụ</w:t>
      </w:r>
      <w:r w:rsidR="00377D72">
        <w:rPr>
          <w:rFonts w:eastAsia="Calibri" w:cs="Times New Roman"/>
          <w:sz w:val="26"/>
          <w:szCs w:val="26"/>
        </w:rPr>
        <w:t xml:space="preserve"> quản lý vận hành nhà chung cư</w:t>
      </w:r>
      <w:r w:rsidR="00BE7AA9" w:rsidRPr="006D150A">
        <w:rPr>
          <w:rFonts w:eastAsia="Calibri" w:cs="Times New Roman"/>
          <w:sz w:val="26"/>
          <w:szCs w:val="26"/>
        </w:rPr>
        <w:t xml:space="preserve">, chỉ quy định một số nội dung trong hợp đồng, </w:t>
      </w:r>
      <w:r w:rsidR="00377D72">
        <w:rPr>
          <w:rFonts w:eastAsia="Calibri" w:cs="Times New Roman"/>
          <w:sz w:val="26"/>
          <w:szCs w:val="26"/>
        </w:rPr>
        <w:t xml:space="preserve">việc này </w:t>
      </w:r>
      <w:r w:rsidR="00BE7AA9" w:rsidRPr="006D150A">
        <w:rPr>
          <w:rFonts w:eastAsia="Calibri" w:cs="Times New Roman"/>
          <w:sz w:val="26"/>
          <w:szCs w:val="26"/>
        </w:rPr>
        <w:t>dẫn đến</w:t>
      </w:r>
      <w:r w:rsidR="00377D72">
        <w:rPr>
          <w:rFonts w:eastAsia="Calibri" w:cs="Times New Roman"/>
          <w:sz w:val="26"/>
          <w:szCs w:val="26"/>
        </w:rPr>
        <w:t>:</w:t>
      </w:r>
      <w:r w:rsidR="00BE7AA9" w:rsidRPr="006D150A">
        <w:rPr>
          <w:rFonts w:eastAsia="Calibri" w:cs="Times New Roman"/>
          <w:sz w:val="26"/>
          <w:szCs w:val="26"/>
        </w:rPr>
        <w:t xml:space="preserve"> Ban quản trị có thể phải chịu một số bất lợi trong quá trình giao kết hợp đồng do Đơn vị quản lý vận hành là tổ chức chuyên nghiệp, có nhiều kinh nghiệm trong soạn thảo hợp đồng, Ban quản trị </w:t>
      </w:r>
      <w:r w:rsidR="002F27B9">
        <w:rPr>
          <w:rFonts w:eastAsia="Calibri" w:cs="Times New Roman"/>
          <w:sz w:val="26"/>
          <w:szCs w:val="26"/>
        </w:rPr>
        <w:t xml:space="preserve">thường </w:t>
      </w:r>
      <w:r w:rsidR="00BE7AA9" w:rsidRPr="006D150A">
        <w:rPr>
          <w:rFonts w:eastAsia="Calibri" w:cs="Times New Roman"/>
          <w:sz w:val="26"/>
          <w:szCs w:val="26"/>
        </w:rPr>
        <w:t>có ít kinh nghiệm</w:t>
      </w:r>
      <w:r w:rsidR="002F27B9">
        <w:rPr>
          <w:rFonts w:eastAsia="Calibri" w:cs="Times New Roman"/>
          <w:sz w:val="26"/>
          <w:szCs w:val="26"/>
        </w:rPr>
        <w:t xml:space="preserve"> và thiếu hiểu biết trong lĩnh vực này</w:t>
      </w:r>
      <w:r w:rsidR="00BE7AA9" w:rsidRPr="006D150A">
        <w:rPr>
          <w:rFonts w:eastAsia="Calibri" w:cs="Times New Roman"/>
          <w:sz w:val="26"/>
          <w:szCs w:val="26"/>
        </w:rPr>
        <w:t xml:space="preserve"> dẫn đến một số bất lợi trong quá trình thương thảo và thực hiện hợp đồng. Ngoài ra, việc bỏ quy định mẫu hợp đồng có thể dẫn đến Ban quản trị và Đơn vị quản lý vận hành đồng thuận, thống nhất một số nội dung không có lợi cho cư dân của tòa nhà mà cư dân không thể so sánh, đối chiếu và phát hiện được trong Hội nghị </w:t>
      </w:r>
      <w:r w:rsidR="00E9776E">
        <w:rPr>
          <w:rFonts w:eastAsia="Calibri" w:cs="Times New Roman"/>
          <w:sz w:val="26"/>
          <w:szCs w:val="26"/>
        </w:rPr>
        <w:t>nhà chung cư</w:t>
      </w:r>
      <w:r w:rsidR="00BE7AA9" w:rsidRPr="006D150A">
        <w:rPr>
          <w:rFonts w:eastAsia="Calibri" w:cs="Times New Roman"/>
          <w:sz w:val="26"/>
          <w:szCs w:val="26"/>
        </w:rPr>
        <w:t xml:space="preserve">. </w:t>
      </w:r>
    </w:p>
    <w:p w14:paraId="27783D79" w14:textId="2BDC11FC" w:rsidR="009B1170" w:rsidRPr="00377D72" w:rsidRDefault="00251A79" w:rsidP="002F27B9">
      <w:pPr>
        <w:spacing w:after="0" w:line="360" w:lineRule="auto"/>
        <w:ind w:firstLine="567"/>
        <w:jc w:val="both"/>
        <w:rPr>
          <w:rFonts w:eastAsia="Calibri" w:cs="Times New Roman"/>
          <w:i/>
          <w:iCs/>
          <w:sz w:val="26"/>
          <w:szCs w:val="26"/>
        </w:rPr>
      </w:pPr>
      <w:r>
        <w:rPr>
          <w:rFonts w:eastAsia="Calibri" w:cs="Times New Roman"/>
          <w:i/>
          <w:iCs/>
          <w:sz w:val="26"/>
          <w:szCs w:val="26"/>
        </w:rPr>
        <w:t>Hai</w:t>
      </w:r>
      <w:r w:rsidR="004B73A9" w:rsidRPr="00703CCA">
        <w:rPr>
          <w:rFonts w:eastAsia="Calibri" w:cs="Times New Roman"/>
          <w:i/>
          <w:iCs/>
          <w:sz w:val="26"/>
          <w:szCs w:val="26"/>
        </w:rPr>
        <w:t xml:space="preserve"> là</w:t>
      </w:r>
      <w:r w:rsidR="009B1170" w:rsidRPr="006D150A">
        <w:rPr>
          <w:rFonts w:eastAsia="Calibri" w:cs="Times New Roman"/>
          <w:i/>
          <w:iCs/>
          <w:sz w:val="26"/>
          <w:szCs w:val="26"/>
        </w:rPr>
        <w:t xml:space="preserve">, </w:t>
      </w:r>
      <w:r w:rsidR="009B1170" w:rsidRPr="006D150A">
        <w:rPr>
          <w:rFonts w:eastAsia="Calibri" w:cs="Times New Roman"/>
          <w:sz w:val="26"/>
          <w:szCs w:val="26"/>
        </w:rPr>
        <w:t xml:space="preserve">không quy định về </w:t>
      </w:r>
      <w:r w:rsidR="004A62C1">
        <w:rPr>
          <w:rFonts w:eastAsia="Calibri" w:cs="Times New Roman"/>
          <w:sz w:val="26"/>
          <w:szCs w:val="26"/>
        </w:rPr>
        <w:t xml:space="preserve">danh mục công việc trong công tác quản lý vận hành nhà chung cư; </w:t>
      </w:r>
      <w:r w:rsidR="009B1170" w:rsidRPr="006D150A">
        <w:rPr>
          <w:rFonts w:eastAsia="Calibri" w:cs="Times New Roman"/>
          <w:sz w:val="26"/>
          <w:szCs w:val="26"/>
        </w:rPr>
        <w:t>kinh nghiệm quản lý vận hành củ</w:t>
      </w:r>
      <w:r w:rsidR="00753B0C">
        <w:rPr>
          <w:rFonts w:eastAsia="Calibri" w:cs="Times New Roman"/>
          <w:sz w:val="26"/>
          <w:szCs w:val="26"/>
        </w:rPr>
        <w:t>a các đ</w:t>
      </w:r>
      <w:r w:rsidR="009B1170" w:rsidRPr="006D150A">
        <w:rPr>
          <w:rFonts w:eastAsia="Calibri" w:cs="Times New Roman"/>
          <w:sz w:val="26"/>
          <w:szCs w:val="26"/>
        </w:rPr>
        <w:t xml:space="preserve">ơn vị; không quy định về cơ chế giám sát của </w:t>
      </w:r>
      <w:r w:rsidR="00E9776E">
        <w:rPr>
          <w:rFonts w:eastAsia="Calibri" w:cs="Times New Roman"/>
          <w:sz w:val="26"/>
          <w:szCs w:val="26"/>
        </w:rPr>
        <w:t>cơ quan nhà nước</w:t>
      </w:r>
      <w:r w:rsidR="009B1170" w:rsidRPr="006D150A">
        <w:rPr>
          <w:rFonts w:eastAsia="Calibri" w:cs="Times New Roman"/>
          <w:sz w:val="26"/>
          <w:szCs w:val="26"/>
        </w:rPr>
        <w:t xml:space="preserve"> có thẩm quyền về hoạt động của Đơn vị vận hành sau khi được công nhận đủ điều kiện ký hợp đồng dịch vụ quản lý vận hành </w:t>
      </w:r>
      <w:r w:rsidR="00AD1CC4" w:rsidRPr="006D150A">
        <w:rPr>
          <w:rFonts w:eastAsia="Calibri" w:cs="Times New Roman"/>
          <w:sz w:val="26"/>
          <w:szCs w:val="26"/>
        </w:rPr>
        <w:t>NCC</w:t>
      </w:r>
      <w:r w:rsidR="009B1170" w:rsidRPr="006D150A">
        <w:rPr>
          <w:rFonts w:eastAsia="Calibri" w:cs="Times New Roman"/>
          <w:sz w:val="26"/>
          <w:szCs w:val="26"/>
        </w:rPr>
        <w:t>; không quy định về công khai danh sách người quản lý vận hành, nhân viên của Đơn vị quản lý vận hành tại thời điểm nộp hồ sơ.</w:t>
      </w:r>
    </w:p>
    <w:p w14:paraId="4ADB1908" w14:textId="08FB8AF6" w:rsidR="009B1170" w:rsidRDefault="00251A79" w:rsidP="00787681">
      <w:pPr>
        <w:spacing w:after="0" w:line="360" w:lineRule="auto"/>
        <w:ind w:firstLine="567"/>
        <w:jc w:val="both"/>
        <w:rPr>
          <w:rFonts w:eastAsia="Calibri" w:cs="Times New Roman"/>
          <w:sz w:val="26"/>
          <w:szCs w:val="26"/>
        </w:rPr>
      </w:pPr>
      <w:r>
        <w:rPr>
          <w:rFonts w:eastAsia="Calibri" w:cs="Times New Roman"/>
          <w:i/>
          <w:iCs/>
          <w:sz w:val="26"/>
          <w:szCs w:val="26"/>
        </w:rPr>
        <w:t>Ba</w:t>
      </w:r>
      <w:r w:rsidR="004B73A9" w:rsidRPr="00703CCA">
        <w:rPr>
          <w:rFonts w:eastAsia="Calibri" w:cs="Times New Roman"/>
          <w:i/>
          <w:iCs/>
          <w:sz w:val="26"/>
          <w:szCs w:val="26"/>
        </w:rPr>
        <w:t xml:space="preserve"> là</w:t>
      </w:r>
      <w:r w:rsidR="009B1170" w:rsidRPr="006D150A">
        <w:rPr>
          <w:rFonts w:eastAsia="Calibri" w:cs="Times New Roman"/>
          <w:i/>
          <w:iCs/>
          <w:sz w:val="26"/>
          <w:szCs w:val="26"/>
        </w:rPr>
        <w:t xml:space="preserve">, </w:t>
      </w:r>
      <w:r w:rsidR="009B1170" w:rsidRPr="006D150A">
        <w:rPr>
          <w:rFonts w:eastAsia="Calibri" w:cs="Times New Roman"/>
          <w:sz w:val="26"/>
          <w:szCs w:val="26"/>
        </w:rPr>
        <w:t xml:space="preserve">giá dịch vụ quản lý vận hành </w:t>
      </w:r>
      <w:r w:rsidR="00285822" w:rsidRPr="006D150A">
        <w:rPr>
          <w:rFonts w:eastAsia="Calibri" w:cs="Times New Roman"/>
          <w:sz w:val="26"/>
          <w:szCs w:val="26"/>
        </w:rPr>
        <w:t>NCC</w:t>
      </w:r>
      <w:r w:rsidR="009B1170" w:rsidRPr="006D150A">
        <w:rPr>
          <w:rFonts w:eastAsia="Calibri" w:cs="Times New Roman"/>
          <w:sz w:val="26"/>
          <w:szCs w:val="26"/>
        </w:rPr>
        <w:t xml:space="preserve"> do </w:t>
      </w:r>
      <w:r w:rsidR="00285822" w:rsidRPr="006D150A">
        <w:rPr>
          <w:rFonts w:eastAsia="Calibri" w:cs="Times New Roman"/>
          <w:sz w:val="26"/>
          <w:szCs w:val="26"/>
        </w:rPr>
        <w:t>h</w:t>
      </w:r>
      <w:r w:rsidR="009B1170" w:rsidRPr="006D150A">
        <w:rPr>
          <w:rFonts w:eastAsia="Calibri" w:cs="Times New Roman"/>
          <w:sz w:val="26"/>
          <w:szCs w:val="26"/>
        </w:rPr>
        <w:t xml:space="preserve">ội nghị </w:t>
      </w:r>
      <w:r w:rsidR="00285822" w:rsidRPr="006D150A">
        <w:rPr>
          <w:rFonts w:eastAsia="Calibri" w:cs="Times New Roman"/>
          <w:sz w:val="26"/>
          <w:szCs w:val="26"/>
        </w:rPr>
        <w:t>cư dân</w:t>
      </w:r>
      <w:r w:rsidR="009B1170" w:rsidRPr="006D150A">
        <w:rPr>
          <w:rFonts w:eastAsia="Calibri" w:cs="Times New Roman"/>
          <w:sz w:val="26"/>
          <w:szCs w:val="26"/>
        </w:rPr>
        <w:t xml:space="preserve"> quyết định; giá dịch vụ do UBND cấp tỉnh ban hành chỉ có tính chất tham khảo và có biên độ rất rộng giữa giá tối thiểu và giá tối đa, không có mức độ phân loại giữa các hạng nhà chung cư, dẫn </w:t>
      </w:r>
      <w:r w:rsidR="009B1170" w:rsidRPr="006D150A">
        <w:rPr>
          <w:rFonts w:eastAsia="Calibri" w:cs="Times New Roman"/>
          <w:sz w:val="26"/>
          <w:szCs w:val="26"/>
        </w:rPr>
        <w:lastRenderedPageBreak/>
        <w:t>đến giá dịch vụ do UBND cấp tỉnh ban hành không có nhiều ý nghĩa trong việc làm cơ sở giao kết và thực hiện hợp đồng</w:t>
      </w:r>
      <w:r w:rsidR="00285822" w:rsidRPr="006D150A">
        <w:rPr>
          <w:rFonts w:eastAsia="Calibri" w:cs="Times New Roman"/>
          <w:sz w:val="26"/>
          <w:szCs w:val="26"/>
        </w:rPr>
        <w:t>.</w:t>
      </w:r>
      <w:r w:rsidR="009B1170" w:rsidRPr="006D150A">
        <w:rPr>
          <w:rFonts w:eastAsia="Calibri" w:cs="Times New Roman"/>
          <w:sz w:val="26"/>
          <w:szCs w:val="26"/>
        </w:rPr>
        <w:t xml:space="preserve"> </w:t>
      </w:r>
    </w:p>
    <w:p w14:paraId="0DC9BF2D" w14:textId="77777777" w:rsidR="0055179B" w:rsidRDefault="00251A79" w:rsidP="00787681">
      <w:pPr>
        <w:spacing w:after="0" w:line="360" w:lineRule="auto"/>
        <w:ind w:firstLine="567"/>
        <w:jc w:val="both"/>
        <w:rPr>
          <w:rFonts w:eastAsia="Calibri" w:cs="Times New Roman"/>
          <w:sz w:val="26"/>
          <w:szCs w:val="26"/>
        </w:rPr>
      </w:pPr>
      <w:r>
        <w:rPr>
          <w:rFonts w:eastAsia="Calibri" w:cs="Times New Roman"/>
          <w:i/>
          <w:iCs/>
          <w:sz w:val="26"/>
          <w:szCs w:val="26"/>
        </w:rPr>
        <w:t>Bốn</w:t>
      </w:r>
      <w:r w:rsidR="004A62C1" w:rsidRPr="006D150A">
        <w:rPr>
          <w:rFonts w:eastAsia="Calibri" w:cs="Times New Roman"/>
          <w:i/>
          <w:iCs/>
          <w:sz w:val="26"/>
          <w:szCs w:val="26"/>
        </w:rPr>
        <w:t xml:space="preserve"> là, </w:t>
      </w:r>
      <w:r w:rsidR="0055179B" w:rsidRPr="0055179B">
        <w:rPr>
          <w:rFonts w:eastAsia="Calibri" w:cs="Times New Roman"/>
          <w:sz w:val="26"/>
          <w:szCs w:val="26"/>
        </w:rPr>
        <w:t xml:space="preserve">về lựa chọn Đơn vị quản lý vận hành, theo quy định của pháp luật hiện nay, việc lựa chọn Đơn vị quản lý vận hành do Hội nghị nhà chung cư quyết định (trên cơ sở giới thiệu của chủ đầu tư hoặc Ban quản trị) và ưu tiên việc lựa chọn chủ đầu tư trực tiếp vận hành nếu đủ điều kiện và mong muốn được tham gia công tác quản lý vận hành; không quy định về hình thức, phương thức lựa chọn, để đảm bảo chọn được Đơn vị có đủ năng lực và uy tín, tham gia công tác quản lý vận hành nhà chung cư. </w:t>
      </w:r>
    </w:p>
    <w:p w14:paraId="70B21C5E" w14:textId="65F4C766" w:rsidR="00251A79" w:rsidRDefault="00251A79" w:rsidP="00787681">
      <w:pPr>
        <w:spacing w:after="0" w:line="360" w:lineRule="auto"/>
        <w:ind w:firstLine="567"/>
        <w:jc w:val="both"/>
        <w:rPr>
          <w:rFonts w:eastAsia="Calibri" w:cs="Times New Roman"/>
          <w:sz w:val="26"/>
          <w:szCs w:val="26"/>
        </w:rPr>
      </w:pPr>
      <w:r>
        <w:rPr>
          <w:rFonts w:eastAsia="Calibri" w:cs="Times New Roman"/>
          <w:i/>
          <w:iCs/>
          <w:sz w:val="26"/>
          <w:szCs w:val="26"/>
        </w:rPr>
        <w:t>Năm là</w:t>
      </w:r>
      <w:r>
        <w:rPr>
          <w:rFonts w:eastAsia="Calibri" w:cs="Times New Roman"/>
          <w:sz w:val="26"/>
          <w:szCs w:val="26"/>
        </w:rPr>
        <w:t xml:space="preserve">, </w:t>
      </w:r>
      <w:bookmarkStart w:id="21" w:name="khoan_2_146"/>
      <w:r>
        <w:rPr>
          <w:rFonts w:eastAsia="Calibri" w:cs="Times New Roman"/>
          <w:sz w:val="26"/>
          <w:szCs w:val="26"/>
        </w:rPr>
        <w:t>đ</w:t>
      </w:r>
      <w:r w:rsidRPr="00703CCA">
        <w:rPr>
          <w:rFonts w:eastAsia="Calibri" w:cs="Times New Roman"/>
          <w:sz w:val="26"/>
          <w:szCs w:val="26"/>
        </w:rPr>
        <w:t>ối với nhà chung cư có nhiều chủ sở hữu</w:t>
      </w:r>
      <w:r>
        <w:rPr>
          <w:rFonts w:eastAsia="Calibri" w:cs="Times New Roman"/>
          <w:sz w:val="26"/>
          <w:szCs w:val="26"/>
        </w:rPr>
        <w:t xml:space="preserve">, </w:t>
      </w:r>
      <w:r w:rsidRPr="00703CCA">
        <w:rPr>
          <w:rFonts w:eastAsia="Calibri" w:cs="Times New Roman"/>
          <w:sz w:val="26"/>
          <w:szCs w:val="26"/>
        </w:rPr>
        <w:t xml:space="preserve">có từ 20 căn hộ trở lên </w:t>
      </w:r>
      <w:r>
        <w:rPr>
          <w:rFonts w:eastAsia="Calibri" w:cs="Times New Roman"/>
          <w:sz w:val="26"/>
          <w:szCs w:val="26"/>
        </w:rPr>
        <w:t xml:space="preserve">và </w:t>
      </w:r>
      <w:r w:rsidRPr="00703CCA">
        <w:rPr>
          <w:rFonts w:eastAsia="Calibri" w:cs="Times New Roman"/>
          <w:sz w:val="26"/>
          <w:szCs w:val="26"/>
        </w:rPr>
        <w:t xml:space="preserve">có thang máy </w:t>
      </w:r>
      <w:r>
        <w:rPr>
          <w:rFonts w:eastAsia="Calibri" w:cs="Times New Roman"/>
          <w:sz w:val="26"/>
          <w:szCs w:val="26"/>
        </w:rPr>
        <w:t xml:space="preserve">thì </w:t>
      </w:r>
      <w:r w:rsidRPr="00703CCA">
        <w:rPr>
          <w:rFonts w:eastAsia="Calibri" w:cs="Times New Roman"/>
          <w:sz w:val="26"/>
          <w:szCs w:val="26"/>
        </w:rPr>
        <w:t>phải thành lập Ban quản trị nhà chung cư</w:t>
      </w:r>
      <w:bookmarkEnd w:id="21"/>
      <w:r>
        <w:rPr>
          <w:rFonts w:eastAsia="Calibri" w:cs="Times New Roman"/>
          <w:sz w:val="26"/>
          <w:szCs w:val="26"/>
        </w:rPr>
        <w:t xml:space="preserve"> và </w:t>
      </w:r>
      <w:r w:rsidRPr="00703CCA">
        <w:rPr>
          <w:rFonts w:eastAsia="Calibri" w:cs="Times New Roman"/>
          <w:sz w:val="26"/>
          <w:szCs w:val="26"/>
        </w:rPr>
        <w:t>phải do đơn vị có chức năng, năng lực quản lý vận hành nhà chung cư thực hiện</w:t>
      </w:r>
      <w:r>
        <w:rPr>
          <w:rFonts w:eastAsia="Calibri" w:cs="Times New Roman"/>
          <w:sz w:val="26"/>
          <w:szCs w:val="26"/>
        </w:rPr>
        <w:t>. Tuy nhiên, thực tế nhiều tòa chung cư được ban giao và đưa vào sử dụng trong thời gian dài những không thành lập được Ban quản trị và hiện đang duy trì hoạt động quản lý vận hành dưới hình thức Ban tự quả</w:t>
      </w:r>
      <w:r w:rsidR="002F27B9">
        <w:rPr>
          <w:rFonts w:eastAsia="Calibri" w:cs="Times New Roman"/>
          <w:sz w:val="26"/>
          <w:szCs w:val="26"/>
        </w:rPr>
        <w:t>n mà pháp luật chưa quy định hình thức xử lý.</w:t>
      </w:r>
    </w:p>
    <w:p w14:paraId="0C115010" w14:textId="48B44EF0" w:rsidR="00B72AC9" w:rsidRPr="00B72AC9" w:rsidRDefault="00E9776E" w:rsidP="00B72AC9">
      <w:pPr>
        <w:spacing w:after="0" w:line="360" w:lineRule="auto"/>
        <w:ind w:firstLine="567"/>
        <w:jc w:val="both"/>
        <w:rPr>
          <w:rFonts w:eastAsia="Calibri" w:cs="Times New Roman"/>
          <w:sz w:val="26"/>
          <w:szCs w:val="26"/>
        </w:rPr>
      </w:pPr>
      <w:r>
        <w:rPr>
          <w:rFonts w:eastAsia="Calibri" w:cs="Times New Roman"/>
          <w:i/>
          <w:sz w:val="26"/>
          <w:szCs w:val="26"/>
        </w:rPr>
        <w:t>S</w:t>
      </w:r>
      <w:r w:rsidR="00B72AC9" w:rsidRPr="00B72AC9">
        <w:rPr>
          <w:rFonts w:eastAsia="Calibri" w:cs="Times New Roman"/>
          <w:i/>
          <w:sz w:val="26"/>
          <w:szCs w:val="26"/>
        </w:rPr>
        <w:t>áu</w:t>
      </w:r>
      <w:r>
        <w:rPr>
          <w:rFonts w:eastAsia="Calibri" w:cs="Times New Roman"/>
          <w:i/>
          <w:sz w:val="26"/>
          <w:szCs w:val="26"/>
        </w:rPr>
        <w:t xml:space="preserve"> là</w:t>
      </w:r>
      <w:r w:rsidR="00B72AC9" w:rsidRPr="00B72AC9">
        <w:rPr>
          <w:rFonts w:eastAsia="Calibri" w:cs="Times New Roman"/>
          <w:sz w:val="26"/>
          <w:szCs w:val="26"/>
        </w:rPr>
        <w:t>, quy định trường hợp Ban quản trị chấm dứt hoạt động mà Ban quản trị mới chưa được công nhận thì UBND cấp xã thực hiện trách nhiệm của Ban quản trị cho đến khi công nhận Ban quản trị mới. Tuy nhiên, trường hợp Ban quản trị chấm dứt hoạt động cùng với thời điểm hợp đồng quản lý vận hành cũng kết thúc thì UBND cấp xã sẽ không đủ thẩm quyền để lựa chọn và ký hợp đồng với một đơn vị để quản lý, vận hành tòa nhà và hợp đồng cung cấp một số dịch vụ khác cho tòa nhà như điện, nước</w:t>
      </w:r>
      <w:r w:rsidR="00B72AC9">
        <w:rPr>
          <w:rFonts w:eastAsia="Calibri" w:cs="Times New Roman"/>
          <w:sz w:val="26"/>
          <w:szCs w:val="26"/>
        </w:rPr>
        <w:t xml:space="preserve">. </w:t>
      </w:r>
    </w:p>
    <w:p w14:paraId="7A92784E" w14:textId="521C50E0" w:rsidR="00B72AC9" w:rsidRPr="00251A79" w:rsidRDefault="00E9776E" w:rsidP="00B72AC9">
      <w:pPr>
        <w:spacing w:after="0" w:line="360" w:lineRule="auto"/>
        <w:ind w:firstLine="567"/>
        <w:jc w:val="both"/>
        <w:rPr>
          <w:rFonts w:eastAsia="Calibri" w:cs="Times New Roman"/>
          <w:sz w:val="26"/>
          <w:szCs w:val="26"/>
        </w:rPr>
      </w:pPr>
      <w:r>
        <w:rPr>
          <w:rFonts w:eastAsia="Calibri" w:cs="Times New Roman"/>
          <w:i/>
          <w:sz w:val="26"/>
          <w:szCs w:val="26"/>
        </w:rPr>
        <w:t>B</w:t>
      </w:r>
      <w:r w:rsidR="00B72AC9" w:rsidRPr="00B72AC9">
        <w:rPr>
          <w:rFonts w:eastAsia="Calibri" w:cs="Times New Roman"/>
          <w:i/>
          <w:sz w:val="26"/>
          <w:szCs w:val="26"/>
        </w:rPr>
        <w:t>ảy</w:t>
      </w:r>
      <w:r>
        <w:rPr>
          <w:rFonts w:eastAsia="Calibri" w:cs="Times New Roman"/>
          <w:i/>
          <w:sz w:val="26"/>
          <w:szCs w:val="26"/>
        </w:rPr>
        <w:t xml:space="preserve"> là</w:t>
      </w:r>
      <w:r w:rsidR="00B72AC9" w:rsidRPr="00B72AC9">
        <w:rPr>
          <w:rFonts w:eastAsia="Calibri" w:cs="Times New Roman"/>
          <w:sz w:val="26"/>
          <w:szCs w:val="26"/>
        </w:rPr>
        <w:t>, chủ thể tham gia hợp đồng khi bị thay đổi</w:t>
      </w:r>
      <w:r w:rsidR="00606B72">
        <w:rPr>
          <w:rFonts w:eastAsia="Calibri" w:cs="Times New Roman"/>
          <w:sz w:val="26"/>
          <w:szCs w:val="26"/>
        </w:rPr>
        <w:t xml:space="preserve"> </w:t>
      </w:r>
      <w:r w:rsidR="00B72AC9" w:rsidRPr="00B72AC9">
        <w:rPr>
          <w:rFonts w:eastAsia="Calibri" w:cs="Times New Roman"/>
          <w:sz w:val="26"/>
          <w:szCs w:val="26"/>
        </w:rPr>
        <w:t>mà vẫn còn thời gian thực hiện hợp đồng</w:t>
      </w:r>
      <w:r w:rsidR="00606B72">
        <w:rPr>
          <w:rFonts w:eastAsia="Calibri" w:cs="Times New Roman"/>
          <w:sz w:val="26"/>
          <w:szCs w:val="26"/>
        </w:rPr>
        <w:t xml:space="preserve"> thì</w:t>
      </w:r>
      <w:r w:rsidR="00B72AC9" w:rsidRPr="00B72AC9">
        <w:rPr>
          <w:rFonts w:eastAsia="Calibri" w:cs="Times New Roman"/>
          <w:sz w:val="26"/>
          <w:szCs w:val="26"/>
        </w:rPr>
        <w:t xml:space="preserve"> Ban quản trị mới sẽ tiếp tục phải kế thừa và thực hiện nội dung hợp đồng đã ký. Pháp luật quy định 12 tháng là thời gian tối thiểu của hợp đồng và thời gian tối đa là bằng nhiệm kỳ của Ban quản trị, tuy nhiên việc quy định bằng nhiệm kỳ của Ban quản trị thường khoảng 03 năm tương đối dài, khó khăn cho công tác giám sát, đánh giá hiệu quả của Ban quản lý trong trường hợp được đánh giá không hoàn thành nhiệm vụ</w:t>
      </w:r>
      <w:r w:rsidR="00606B72">
        <w:rPr>
          <w:rFonts w:eastAsia="Calibri" w:cs="Times New Roman"/>
          <w:sz w:val="26"/>
          <w:szCs w:val="26"/>
        </w:rPr>
        <w:t xml:space="preserve">. </w:t>
      </w:r>
    </w:p>
    <w:p w14:paraId="17DFD70D" w14:textId="205B345E" w:rsidR="006B2898" w:rsidRPr="002540E8" w:rsidRDefault="00B72AC9" w:rsidP="00787681">
      <w:pPr>
        <w:spacing w:after="0" w:line="360" w:lineRule="auto"/>
        <w:ind w:firstLine="567"/>
        <w:jc w:val="both"/>
        <w:rPr>
          <w:rFonts w:eastAsia="Calibri" w:cs="Times New Roman"/>
          <w:sz w:val="26"/>
          <w:szCs w:val="26"/>
        </w:rPr>
      </w:pPr>
      <w:r>
        <w:rPr>
          <w:rFonts w:eastAsia="Calibri" w:cs="Times New Roman"/>
          <w:i/>
          <w:iCs/>
          <w:sz w:val="26"/>
          <w:szCs w:val="26"/>
        </w:rPr>
        <w:t>Tám</w:t>
      </w:r>
      <w:r w:rsidR="006B2898" w:rsidRPr="006D150A">
        <w:rPr>
          <w:rFonts w:eastAsia="Calibri" w:cs="Times New Roman"/>
          <w:i/>
          <w:iCs/>
          <w:sz w:val="26"/>
          <w:szCs w:val="26"/>
        </w:rPr>
        <w:t xml:space="preserve"> là, </w:t>
      </w:r>
      <w:r w:rsidR="006B2898">
        <w:rPr>
          <w:rFonts w:eastAsia="Calibri" w:cs="Times New Roman"/>
          <w:sz w:val="26"/>
          <w:szCs w:val="26"/>
        </w:rPr>
        <w:t xml:space="preserve">quy định </w:t>
      </w:r>
      <w:r w:rsidR="006B2898" w:rsidRPr="006D150A">
        <w:rPr>
          <w:rFonts w:eastAsia="Calibri" w:cs="Times New Roman"/>
          <w:sz w:val="26"/>
          <w:szCs w:val="26"/>
        </w:rPr>
        <w:t xml:space="preserve">xử phạt vi phạm hành chính đối với Ban quản trị nhà chung cư. Việc quy định xử phạt </w:t>
      </w:r>
      <w:r w:rsidR="006B2898">
        <w:rPr>
          <w:rFonts w:eastAsia="Calibri" w:cs="Times New Roman"/>
          <w:sz w:val="26"/>
          <w:szCs w:val="26"/>
        </w:rPr>
        <w:t>đối với Ban quản trị là phù hợ</w:t>
      </w:r>
      <w:r w:rsidR="00251A79">
        <w:rPr>
          <w:rFonts w:eastAsia="Calibri" w:cs="Times New Roman"/>
          <w:sz w:val="26"/>
          <w:szCs w:val="26"/>
        </w:rPr>
        <w:t xml:space="preserve">p. Tuy nhiên, hình thức </w:t>
      </w:r>
      <w:r w:rsidR="006B2898">
        <w:rPr>
          <w:rFonts w:eastAsia="Calibri" w:cs="Times New Roman"/>
          <w:sz w:val="26"/>
          <w:szCs w:val="26"/>
        </w:rPr>
        <w:t xml:space="preserve">phạt </w:t>
      </w:r>
      <w:r w:rsidR="00251A79">
        <w:rPr>
          <w:rFonts w:eastAsia="Calibri" w:cs="Times New Roman"/>
          <w:sz w:val="26"/>
          <w:szCs w:val="26"/>
        </w:rPr>
        <w:t xml:space="preserve">bằng tiền và </w:t>
      </w:r>
      <w:r w:rsidR="006B2898" w:rsidRPr="006D150A">
        <w:rPr>
          <w:rFonts w:eastAsia="Calibri" w:cs="Times New Roman"/>
          <w:sz w:val="26"/>
          <w:szCs w:val="26"/>
        </w:rPr>
        <w:t>số tiền tương đối lớn đối với một số hành vi của Ban quản trị là khó khả thi do Ban quản trị không có nguồn để chi trả cho việc xử phạt này</w:t>
      </w:r>
      <w:r w:rsidR="002540E8">
        <w:rPr>
          <w:rFonts w:eastAsia="Calibri" w:cs="Times New Roman"/>
          <w:sz w:val="26"/>
          <w:szCs w:val="26"/>
        </w:rPr>
        <w:t xml:space="preserve">. </w:t>
      </w:r>
    </w:p>
    <w:p w14:paraId="70289DC6" w14:textId="77777777" w:rsidR="00FC1C0E" w:rsidRDefault="00FC1C0E" w:rsidP="00787681">
      <w:pPr>
        <w:spacing w:after="0" w:line="360" w:lineRule="auto"/>
        <w:ind w:firstLine="567"/>
        <w:jc w:val="both"/>
        <w:rPr>
          <w:rFonts w:eastAsia="Calibri" w:cs="Times New Roman"/>
          <w:sz w:val="26"/>
          <w:szCs w:val="26"/>
        </w:rPr>
      </w:pPr>
      <w:bookmarkStart w:id="22" w:name="_Hlk210399043"/>
    </w:p>
    <w:p w14:paraId="4E084403" w14:textId="6D51A4B5" w:rsidR="004B73A9" w:rsidRPr="00353FCA" w:rsidRDefault="00353FCA" w:rsidP="00FC1C0E">
      <w:pPr>
        <w:spacing w:after="0" w:line="360" w:lineRule="auto"/>
        <w:ind w:firstLine="567"/>
        <w:jc w:val="both"/>
        <w:rPr>
          <w:rFonts w:eastAsia="Calibri" w:cs="Times New Roman"/>
          <w:sz w:val="26"/>
          <w:szCs w:val="26"/>
        </w:rPr>
      </w:pPr>
      <w:r w:rsidRPr="00353FCA">
        <w:rPr>
          <w:rFonts w:eastAsia="Calibri" w:cs="Times New Roman"/>
          <w:sz w:val="26"/>
          <w:szCs w:val="26"/>
        </w:rPr>
        <w:t>2.2.3.2.</w:t>
      </w:r>
      <w:r w:rsidR="004B73A9" w:rsidRPr="00353FCA">
        <w:rPr>
          <w:rFonts w:eastAsia="Calibri" w:cs="Times New Roman"/>
          <w:sz w:val="26"/>
          <w:szCs w:val="26"/>
        </w:rPr>
        <w:t xml:space="preserve"> </w:t>
      </w:r>
      <w:r w:rsidRPr="00353FCA">
        <w:rPr>
          <w:rFonts w:eastAsia="Calibri" w:cs="Times New Roman"/>
          <w:sz w:val="26"/>
          <w:szCs w:val="26"/>
        </w:rPr>
        <w:t>N</w:t>
      </w:r>
      <w:r w:rsidR="004B73A9" w:rsidRPr="00353FCA">
        <w:rPr>
          <w:rFonts w:eastAsia="Calibri" w:cs="Times New Roman"/>
          <w:sz w:val="26"/>
          <w:szCs w:val="26"/>
        </w:rPr>
        <w:t xml:space="preserve">hững tồn tại, hạn chế từ thực tiễn thực hiện pháp luật </w:t>
      </w:r>
    </w:p>
    <w:p w14:paraId="15AE1FEA" w14:textId="0024F2AF" w:rsidR="00BE7AA9" w:rsidRDefault="004B73A9" w:rsidP="00FC1C0E">
      <w:pPr>
        <w:spacing w:after="0" w:line="360" w:lineRule="auto"/>
        <w:ind w:firstLine="567"/>
        <w:jc w:val="both"/>
        <w:rPr>
          <w:rFonts w:eastAsia="Calibri" w:cs="Times New Roman"/>
          <w:sz w:val="26"/>
          <w:szCs w:val="26"/>
        </w:rPr>
      </w:pPr>
      <w:r w:rsidRPr="00353FCA">
        <w:rPr>
          <w:rFonts w:eastAsia="Calibri" w:cs="Times New Roman"/>
          <w:i/>
          <w:iCs/>
          <w:sz w:val="26"/>
          <w:szCs w:val="26"/>
        </w:rPr>
        <w:lastRenderedPageBreak/>
        <w:t>Một là</w:t>
      </w:r>
      <w:r>
        <w:rPr>
          <w:rFonts w:eastAsia="Calibri" w:cs="Times New Roman"/>
          <w:sz w:val="26"/>
          <w:szCs w:val="26"/>
        </w:rPr>
        <w:t xml:space="preserve">, </w:t>
      </w:r>
      <w:r w:rsidR="007A37F6">
        <w:rPr>
          <w:rFonts w:eastAsia="Calibri" w:cs="Times New Roman"/>
          <w:sz w:val="26"/>
          <w:szCs w:val="26"/>
        </w:rPr>
        <w:t>công tác tuyên truyền, phổ biến pháp luật trong đó có pháp luật liên quan đến hợp đồng trong lĩnh vực dịch vụ quản lý vận hành nhà chung cư của UBND cấp xã và các cơ quan chức năng đến các Ban quản lý, Ban quản trị và người dân chưa được kịp thời</w:t>
      </w:r>
      <w:r w:rsidR="0027177F">
        <w:rPr>
          <w:rFonts w:eastAsia="Calibri" w:cs="Times New Roman"/>
          <w:sz w:val="26"/>
          <w:szCs w:val="26"/>
        </w:rPr>
        <w:t>, đầy đủ; hình thức tuyên truyền chưa đa dạng.</w:t>
      </w:r>
      <w:r w:rsidR="007A37F6">
        <w:rPr>
          <w:rFonts w:eastAsia="Calibri" w:cs="Times New Roman"/>
          <w:sz w:val="26"/>
          <w:szCs w:val="26"/>
        </w:rPr>
        <w:t xml:space="preserve"> Việc này </w:t>
      </w:r>
      <w:r w:rsidR="00353F9B">
        <w:rPr>
          <w:rFonts w:eastAsia="Calibri" w:cs="Times New Roman"/>
          <w:sz w:val="26"/>
          <w:szCs w:val="26"/>
        </w:rPr>
        <w:t xml:space="preserve">là một trong các nguyên nhân </w:t>
      </w:r>
      <w:r w:rsidR="007A37F6">
        <w:rPr>
          <w:rFonts w:eastAsia="Calibri" w:cs="Times New Roman"/>
          <w:sz w:val="26"/>
          <w:szCs w:val="26"/>
        </w:rPr>
        <w:t>dẫn đế</w:t>
      </w:r>
      <w:r w:rsidR="00353F9B">
        <w:rPr>
          <w:rFonts w:eastAsia="Calibri" w:cs="Times New Roman"/>
          <w:sz w:val="26"/>
          <w:szCs w:val="26"/>
        </w:rPr>
        <w:t xml:space="preserve">n hoạt động </w:t>
      </w:r>
      <w:r w:rsidR="007A37F6">
        <w:rPr>
          <w:rFonts w:eastAsia="Calibri" w:cs="Times New Roman"/>
          <w:sz w:val="26"/>
          <w:szCs w:val="26"/>
        </w:rPr>
        <w:t xml:space="preserve">giao kết và thực hiện </w:t>
      </w:r>
      <w:r>
        <w:rPr>
          <w:rFonts w:eastAsia="Calibri" w:cs="Times New Roman"/>
          <w:sz w:val="26"/>
          <w:szCs w:val="26"/>
        </w:rPr>
        <w:t xml:space="preserve">hợp đồng </w:t>
      </w:r>
      <w:r w:rsidR="007A37F6">
        <w:rPr>
          <w:rFonts w:eastAsia="Calibri" w:cs="Times New Roman"/>
          <w:sz w:val="26"/>
          <w:szCs w:val="26"/>
        </w:rPr>
        <w:t xml:space="preserve">không đảm bảo theo quy định. </w:t>
      </w:r>
      <w:r w:rsidR="00BE7AA9" w:rsidRPr="006D150A">
        <w:rPr>
          <w:rFonts w:eastAsia="Calibri" w:cs="Times New Roman"/>
          <w:sz w:val="26"/>
          <w:szCs w:val="26"/>
        </w:rPr>
        <w:t xml:space="preserve"> </w:t>
      </w:r>
    </w:p>
    <w:p w14:paraId="50444C32" w14:textId="0C89319E" w:rsidR="008B7DCE" w:rsidRDefault="009C7F47" w:rsidP="00FC1C0E">
      <w:pPr>
        <w:spacing w:after="0" w:line="360" w:lineRule="auto"/>
        <w:ind w:firstLine="567"/>
        <w:jc w:val="both"/>
        <w:rPr>
          <w:rFonts w:eastAsia="Calibri" w:cs="Times New Roman"/>
          <w:sz w:val="26"/>
          <w:szCs w:val="26"/>
        </w:rPr>
      </w:pPr>
      <w:r>
        <w:rPr>
          <w:rFonts w:eastAsia="Calibri" w:cs="Times New Roman"/>
          <w:i/>
          <w:iCs/>
          <w:sz w:val="26"/>
          <w:szCs w:val="26"/>
        </w:rPr>
        <w:t>Hai</w:t>
      </w:r>
      <w:r w:rsidR="00AD7D6B" w:rsidRPr="00353FCA">
        <w:rPr>
          <w:rFonts w:eastAsia="Calibri" w:cs="Times New Roman"/>
          <w:i/>
          <w:iCs/>
          <w:sz w:val="26"/>
          <w:szCs w:val="26"/>
        </w:rPr>
        <w:t xml:space="preserve"> là</w:t>
      </w:r>
      <w:r w:rsidR="00AD7D6B">
        <w:rPr>
          <w:rFonts w:eastAsia="Calibri" w:cs="Times New Roman"/>
          <w:sz w:val="26"/>
          <w:szCs w:val="26"/>
        </w:rPr>
        <w:t xml:space="preserve">, không quy định về cơ </w:t>
      </w:r>
      <w:r w:rsidR="008B7DCE">
        <w:rPr>
          <w:rFonts w:eastAsia="Calibri" w:cs="Times New Roman"/>
          <w:sz w:val="26"/>
          <w:szCs w:val="26"/>
        </w:rPr>
        <w:t xml:space="preserve">chế kiểm tra, giám sát của </w:t>
      </w:r>
      <w:r w:rsidR="00FB2470">
        <w:rPr>
          <w:rFonts w:eastAsia="Calibri" w:cs="Times New Roman"/>
          <w:sz w:val="26"/>
          <w:szCs w:val="26"/>
        </w:rPr>
        <w:t xml:space="preserve">các </w:t>
      </w:r>
      <w:r w:rsidR="008B7DCE">
        <w:rPr>
          <w:rFonts w:eastAsia="Calibri" w:cs="Times New Roman"/>
          <w:sz w:val="26"/>
          <w:szCs w:val="26"/>
        </w:rPr>
        <w:t xml:space="preserve">cơ quan chức năng trong </w:t>
      </w:r>
      <w:r w:rsidR="00FB2470">
        <w:rPr>
          <w:rFonts w:eastAsia="Calibri" w:cs="Times New Roman"/>
          <w:sz w:val="26"/>
          <w:szCs w:val="26"/>
        </w:rPr>
        <w:t>thời gian</w:t>
      </w:r>
      <w:r w:rsidR="008B7DCE">
        <w:rPr>
          <w:rFonts w:eastAsia="Calibri" w:cs="Times New Roman"/>
          <w:sz w:val="26"/>
          <w:szCs w:val="26"/>
        </w:rPr>
        <w:t xml:space="preserve"> thực hiện hợp đồng</w:t>
      </w:r>
      <w:r w:rsidR="00E23E0B">
        <w:rPr>
          <w:rFonts w:eastAsia="Calibri" w:cs="Times New Roman"/>
          <w:sz w:val="26"/>
          <w:szCs w:val="26"/>
        </w:rPr>
        <w:t>.</w:t>
      </w:r>
      <w:r w:rsidR="008B7DCE">
        <w:rPr>
          <w:rFonts w:eastAsia="Calibri" w:cs="Times New Roman"/>
          <w:sz w:val="26"/>
          <w:szCs w:val="26"/>
        </w:rPr>
        <w:t xml:space="preserve"> </w:t>
      </w:r>
      <w:r w:rsidR="00FB2470">
        <w:rPr>
          <w:rFonts w:eastAsia="Calibri" w:cs="Times New Roman"/>
          <w:sz w:val="26"/>
          <w:szCs w:val="26"/>
        </w:rPr>
        <w:t xml:space="preserve">Các </w:t>
      </w:r>
      <w:r w:rsidR="00E23E0B">
        <w:rPr>
          <w:rFonts w:eastAsia="Calibri" w:cs="Times New Roman"/>
          <w:sz w:val="26"/>
          <w:szCs w:val="26"/>
        </w:rPr>
        <w:t>Ban quản trị nhà chung cư bị sáp nhập, chia tách hoặc bầu lại</w:t>
      </w:r>
      <w:r w:rsidR="00FB2470">
        <w:rPr>
          <w:rFonts w:eastAsia="Calibri" w:cs="Times New Roman"/>
          <w:sz w:val="26"/>
          <w:szCs w:val="26"/>
        </w:rPr>
        <w:t>, thay đổi đơn vị quản lý vận hành.</w:t>
      </w:r>
      <w:r w:rsidR="00E23E0B">
        <w:rPr>
          <w:rFonts w:eastAsia="Calibri" w:cs="Times New Roman"/>
          <w:sz w:val="26"/>
          <w:szCs w:val="26"/>
        </w:rPr>
        <w:t xml:space="preserve"> </w:t>
      </w:r>
      <w:r w:rsidR="00FB2470">
        <w:rPr>
          <w:rFonts w:eastAsia="Calibri" w:cs="Times New Roman"/>
          <w:sz w:val="26"/>
          <w:szCs w:val="26"/>
        </w:rPr>
        <w:t>T</w:t>
      </w:r>
      <w:r w:rsidR="00E23E0B">
        <w:rPr>
          <w:rFonts w:eastAsia="Calibri" w:cs="Times New Roman"/>
          <w:sz w:val="26"/>
          <w:szCs w:val="26"/>
        </w:rPr>
        <w:t xml:space="preserve">uy nhiên các cơ quan có thẩm quyền </w:t>
      </w:r>
      <w:r w:rsidR="00FB2470">
        <w:rPr>
          <w:rFonts w:eastAsia="Calibri" w:cs="Times New Roman"/>
          <w:sz w:val="26"/>
          <w:szCs w:val="26"/>
        </w:rPr>
        <w:t xml:space="preserve">đã </w:t>
      </w:r>
      <w:r w:rsidR="00E23E0B">
        <w:rPr>
          <w:rFonts w:eastAsia="Calibri" w:cs="Times New Roman"/>
          <w:sz w:val="26"/>
          <w:szCs w:val="26"/>
        </w:rPr>
        <w:t xml:space="preserve">không thực hiện giám sát, kiểm tra dẫn đến việc tổ chức thực hiện các hợp đồng dịch vụ quản lý vận hành nhà chung cư đã ký gặp phải vướng mắc, </w:t>
      </w:r>
      <w:r w:rsidR="00FB2470">
        <w:rPr>
          <w:rFonts w:eastAsia="Calibri" w:cs="Times New Roman"/>
          <w:sz w:val="26"/>
          <w:szCs w:val="26"/>
        </w:rPr>
        <w:t xml:space="preserve">khó khăn, </w:t>
      </w:r>
      <w:r w:rsidR="00E23E0B">
        <w:rPr>
          <w:rFonts w:eastAsia="Calibri" w:cs="Times New Roman"/>
          <w:sz w:val="26"/>
          <w:szCs w:val="26"/>
        </w:rPr>
        <w:t xml:space="preserve">dẫn đến khiếu nại, khiếu kiện phức tạp. </w:t>
      </w:r>
    </w:p>
    <w:p w14:paraId="2EB3E82F" w14:textId="7C0BF62C" w:rsidR="004B73A9" w:rsidRPr="00AB6A56" w:rsidRDefault="00160B94" w:rsidP="00FC1C0E">
      <w:pPr>
        <w:spacing w:after="0" w:line="360" w:lineRule="auto"/>
        <w:ind w:firstLine="567"/>
        <w:jc w:val="both"/>
        <w:rPr>
          <w:rFonts w:eastAsia="Calibri" w:cs="Times New Roman"/>
          <w:i/>
          <w:iCs/>
          <w:sz w:val="26"/>
          <w:szCs w:val="26"/>
        </w:rPr>
      </w:pPr>
      <w:r>
        <w:rPr>
          <w:rFonts w:eastAsia="Calibri" w:cs="Times New Roman"/>
          <w:i/>
          <w:sz w:val="26"/>
          <w:szCs w:val="26"/>
        </w:rPr>
        <w:t>Ba</w:t>
      </w:r>
      <w:r w:rsidR="00AB6A56" w:rsidRPr="00AB6A56">
        <w:rPr>
          <w:rFonts w:eastAsia="Calibri" w:cs="Times New Roman"/>
          <w:i/>
          <w:sz w:val="26"/>
          <w:szCs w:val="26"/>
        </w:rPr>
        <w:t xml:space="preserve"> là,</w:t>
      </w:r>
      <w:r w:rsidR="00AB6A56">
        <w:rPr>
          <w:rFonts w:eastAsia="Calibri" w:cs="Times New Roman"/>
          <w:i/>
          <w:sz w:val="26"/>
          <w:szCs w:val="26"/>
        </w:rPr>
        <w:t xml:space="preserve"> </w:t>
      </w:r>
      <w:r w:rsidR="00AB6A56">
        <w:rPr>
          <w:rFonts w:eastAsia="Calibri" w:cs="Times New Roman"/>
          <w:sz w:val="26"/>
          <w:szCs w:val="26"/>
        </w:rPr>
        <w:t xml:space="preserve">quản lý nhà chung cư theo mô hình tự quản </w:t>
      </w:r>
      <w:r w:rsidR="00B837A3">
        <w:rPr>
          <w:rFonts w:eastAsia="Calibri" w:cs="Times New Roman"/>
          <w:sz w:val="26"/>
          <w:szCs w:val="26"/>
        </w:rPr>
        <w:t>(Ban tự quản)</w:t>
      </w:r>
      <w:r w:rsidR="00BD3FEB">
        <w:rPr>
          <w:rFonts w:eastAsia="Calibri" w:cs="Times New Roman"/>
          <w:sz w:val="26"/>
          <w:szCs w:val="26"/>
        </w:rPr>
        <w:t>.</w:t>
      </w:r>
      <w:r w:rsidR="00B837A3">
        <w:rPr>
          <w:rFonts w:eastAsia="Calibri" w:cs="Times New Roman"/>
          <w:sz w:val="26"/>
          <w:szCs w:val="26"/>
        </w:rPr>
        <w:t xml:space="preserve"> </w:t>
      </w:r>
      <w:r w:rsidR="00BD3FEB">
        <w:rPr>
          <w:rFonts w:eastAsia="Calibri" w:cs="Times New Roman"/>
          <w:sz w:val="26"/>
          <w:szCs w:val="26"/>
        </w:rPr>
        <w:t>Nhiều toà chung cư trên địa bàn thành phố</w:t>
      </w:r>
      <w:r w:rsidR="00AB6A56">
        <w:rPr>
          <w:rFonts w:eastAsia="Calibri" w:cs="Times New Roman"/>
          <w:sz w:val="26"/>
          <w:szCs w:val="26"/>
        </w:rPr>
        <w:t xml:space="preserve"> không thành lập được Ban quản trị</w:t>
      </w:r>
      <w:r w:rsidR="00B837A3">
        <w:rPr>
          <w:rFonts w:eastAsia="Calibri" w:cs="Times New Roman"/>
          <w:sz w:val="26"/>
          <w:szCs w:val="26"/>
        </w:rPr>
        <w:t xml:space="preserve"> theo quy định </w:t>
      </w:r>
      <w:r w:rsidR="00BD3FEB">
        <w:rPr>
          <w:rFonts w:eastAsia="Calibri" w:cs="Times New Roman"/>
          <w:sz w:val="26"/>
          <w:szCs w:val="26"/>
        </w:rPr>
        <w:t xml:space="preserve">trong thời gian dài </w:t>
      </w:r>
      <w:r w:rsidR="00AB6A56">
        <w:rPr>
          <w:rFonts w:eastAsia="Calibri" w:cs="Times New Roman"/>
          <w:sz w:val="26"/>
          <w:szCs w:val="26"/>
        </w:rPr>
        <w:t xml:space="preserve">hoặc </w:t>
      </w:r>
      <w:r w:rsidR="00B837A3">
        <w:rPr>
          <w:rFonts w:eastAsia="Calibri" w:cs="Times New Roman"/>
          <w:sz w:val="26"/>
          <w:szCs w:val="26"/>
        </w:rPr>
        <w:t xml:space="preserve">không muốn thành lập do </w:t>
      </w:r>
      <w:r w:rsidR="00AB6A56">
        <w:rPr>
          <w:rFonts w:eastAsia="Calibri" w:cs="Times New Roman"/>
          <w:sz w:val="26"/>
          <w:szCs w:val="26"/>
        </w:rPr>
        <w:t xml:space="preserve">cư dân sợ phải chịu trách nhiệm </w:t>
      </w:r>
      <w:r w:rsidR="00B837A3">
        <w:rPr>
          <w:rFonts w:eastAsia="Calibri" w:cs="Times New Roman"/>
          <w:sz w:val="26"/>
          <w:szCs w:val="26"/>
        </w:rPr>
        <w:t xml:space="preserve">hoặc tiết kiệm chi phí của </w:t>
      </w:r>
      <w:r w:rsidR="00BD3FEB">
        <w:rPr>
          <w:rFonts w:eastAsia="Calibri" w:cs="Times New Roman"/>
          <w:sz w:val="26"/>
          <w:szCs w:val="26"/>
        </w:rPr>
        <w:t>cư dân</w:t>
      </w:r>
      <w:r w:rsidR="00B837A3">
        <w:rPr>
          <w:rFonts w:eastAsia="Calibri" w:cs="Times New Roman"/>
          <w:sz w:val="26"/>
          <w:szCs w:val="26"/>
        </w:rPr>
        <w:t>.</w:t>
      </w:r>
      <w:r>
        <w:rPr>
          <w:rFonts w:eastAsia="Calibri" w:cs="Times New Roman"/>
          <w:sz w:val="26"/>
          <w:szCs w:val="26"/>
        </w:rPr>
        <w:t xml:space="preserve"> Việc không thành lập được ban quản trị theo quy định, dẫn đến công tác tổ chức, thực hiện công tác PCCC của các toà nhà gặp nhiều khó khăn do không ký được hợp đồng quản lý vận hành với Đơn vị quản lý vận hành có đủ điều kiện</w:t>
      </w:r>
      <w:r w:rsidR="00BD3FEB">
        <w:rPr>
          <w:rFonts w:eastAsia="Calibri" w:cs="Times New Roman"/>
          <w:sz w:val="26"/>
          <w:szCs w:val="26"/>
        </w:rPr>
        <w:t>, dẫn đến khó khăn trong công tác bảo trì, bảo dưỡng hệ thống PCCC theo quy định.</w:t>
      </w:r>
      <w:r w:rsidR="00B837A3">
        <w:rPr>
          <w:rFonts w:eastAsia="Calibri" w:cs="Times New Roman"/>
          <w:sz w:val="26"/>
          <w:szCs w:val="26"/>
        </w:rPr>
        <w:t xml:space="preserve"> </w:t>
      </w:r>
    </w:p>
    <w:p w14:paraId="3C40B418" w14:textId="77777777" w:rsidR="00A24C19" w:rsidRDefault="00AB6A56" w:rsidP="00FC1C0E">
      <w:pPr>
        <w:tabs>
          <w:tab w:val="left" w:pos="567"/>
        </w:tabs>
        <w:spacing w:after="0" w:line="360" w:lineRule="auto"/>
        <w:jc w:val="both"/>
        <w:rPr>
          <w:rFonts w:eastAsia="Calibri" w:cs="Times New Roman"/>
          <w:sz w:val="26"/>
          <w:szCs w:val="26"/>
        </w:rPr>
      </w:pPr>
      <w:r>
        <w:rPr>
          <w:rFonts w:eastAsia="Calibri" w:cs="Times New Roman"/>
          <w:i/>
          <w:iCs/>
          <w:sz w:val="26"/>
          <w:szCs w:val="26"/>
        </w:rPr>
        <w:tab/>
      </w:r>
      <w:r w:rsidR="00BD3FEB">
        <w:rPr>
          <w:rFonts w:eastAsia="Calibri" w:cs="Times New Roman"/>
          <w:i/>
          <w:iCs/>
          <w:sz w:val="26"/>
          <w:szCs w:val="26"/>
        </w:rPr>
        <w:t>Bốn</w:t>
      </w:r>
      <w:r w:rsidR="009C7F47" w:rsidRPr="00353FCA">
        <w:rPr>
          <w:rFonts w:eastAsia="Calibri" w:cs="Times New Roman"/>
          <w:i/>
          <w:iCs/>
          <w:sz w:val="26"/>
          <w:szCs w:val="26"/>
        </w:rPr>
        <w:t xml:space="preserve"> là</w:t>
      </w:r>
      <w:r w:rsidR="009C7F47" w:rsidRPr="006D150A">
        <w:rPr>
          <w:rFonts w:eastAsia="Calibri" w:cs="Times New Roman"/>
          <w:i/>
          <w:iCs/>
          <w:sz w:val="26"/>
          <w:szCs w:val="26"/>
        </w:rPr>
        <w:t xml:space="preserve">, </w:t>
      </w:r>
      <w:r w:rsidR="009C7F47" w:rsidRPr="006D150A">
        <w:rPr>
          <w:rFonts w:eastAsia="Calibri" w:cs="Times New Roman"/>
          <w:iCs/>
          <w:sz w:val="26"/>
          <w:szCs w:val="26"/>
        </w:rPr>
        <w:t>pháp luật về nhà ở yêu cầu t</w:t>
      </w:r>
      <w:r w:rsidR="009C7F47" w:rsidRPr="006D150A">
        <w:rPr>
          <w:rFonts w:eastAsia="Calibri" w:cs="Times New Roman"/>
          <w:sz w:val="26"/>
          <w:szCs w:val="26"/>
        </w:rPr>
        <w:t>hành viên Ban quản trị phải có kinh nghiệm, kiến thức về lĩnh vực xây dựng, luật, tài chính; phải thực hiện giám sát, kiểm tra việc thực hiện các nội dung của hợp đồng; … với các yêu cầu, trách nhiệm của thành viên Ban quản trị và chế tài xử lý tương tự là như nhau đối với tất cả các Ban quản trị của các hạng chung cư thì việc bầu được thành viên Ban quản trị của các tòa chung cư có quy mô nhỏ, đã đưa vào sử dụng trong một thời gian dài, không có quỹ hoặc quỹ bảo trì không đủ để vận hành</w:t>
      </w:r>
      <w:r w:rsidR="00832FD1">
        <w:rPr>
          <w:rFonts w:eastAsia="Calibri" w:cs="Times New Roman"/>
          <w:sz w:val="26"/>
          <w:szCs w:val="26"/>
        </w:rPr>
        <w:t>, bảo trì</w:t>
      </w:r>
      <w:r w:rsidR="009C7F47" w:rsidRPr="006D150A">
        <w:rPr>
          <w:rFonts w:eastAsia="Calibri" w:cs="Times New Roman"/>
          <w:sz w:val="26"/>
          <w:szCs w:val="26"/>
        </w:rPr>
        <w:t xml:space="preserve"> là rất khó khăn.</w:t>
      </w:r>
    </w:p>
    <w:p w14:paraId="28424A9D" w14:textId="16DCB630" w:rsidR="00827527" w:rsidRDefault="00A24C19" w:rsidP="00FC1C0E">
      <w:pPr>
        <w:tabs>
          <w:tab w:val="left" w:pos="567"/>
        </w:tabs>
        <w:spacing w:after="0" w:line="360" w:lineRule="auto"/>
        <w:jc w:val="both"/>
        <w:rPr>
          <w:rFonts w:eastAsia="Calibri" w:cs="Times New Roman"/>
          <w:sz w:val="26"/>
          <w:szCs w:val="26"/>
        </w:rPr>
      </w:pPr>
      <w:r>
        <w:rPr>
          <w:rFonts w:eastAsia="Calibri" w:cs="Times New Roman"/>
          <w:sz w:val="26"/>
          <w:szCs w:val="26"/>
        </w:rPr>
        <w:tab/>
      </w:r>
      <w:r>
        <w:rPr>
          <w:rFonts w:eastAsia="Calibri" w:cs="Times New Roman"/>
          <w:i/>
          <w:sz w:val="26"/>
          <w:szCs w:val="26"/>
        </w:rPr>
        <w:t xml:space="preserve">Năm là, </w:t>
      </w:r>
      <w:bookmarkEnd w:id="22"/>
      <w:r w:rsidR="00827527" w:rsidRPr="00827527">
        <w:rPr>
          <w:rFonts w:eastAsia="Calibri" w:cs="Times New Roman"/>
          <w:sz w:val="26"/>
          <w:szCs w:val="26"/>
        </w:rPr>
        <w:t xml:space="preserve">các Đơn vị quản lý vận hành </w:t>
      </w:r>
      <w:r w:rsidR="00827527">
        <w:rPr>
          <w:rFonts w:eastAsia="Calibri" w:cs="Times New Roman"/>
          <w:sz w:val="26"/>
          <w:szCs w:val="26"/>
        </w:rPr>
        <w:t xml:space="preserve">nhà chung cư trên địa bàn thành phố Hà Nội </w:t>
      </w:r>
      <w:r w:rsidR="00827527" w:rsidRPr="00827527">
        <w:rPr>
          <w:rFonts w:eastAsia="Calibri" w:cs="Times New Roman"/>
          <w:sz w:val="26"/>
          <w:szCs w:val="26"/>
        </w:rPr>
        <w:t>hiện nay đang hoạt động đơn lẻ, công tác phối hợp, hỗ trợ giữa các đơn vị chưa được đẩy mạnh,</w:t>
      </w:r>
      <w:r w:rsidR="00827527">
        <w:rPr>
          <w:rFonts w:eastAsia="Calibri" w:cs="Times New Roman"/>
          <w:sz w:val="26"/>
          <w:szCs w:val="26"/>
        </w:rPr>
        <w:t xml:space="preserve"> tăng cường</w:t>
      </w:r>
      <w:r w:rsidR="00827527" w:rsidRPr="00827527">
        <w:rPr>
          <w:rFonts w:eastAsia="Calibri" w:cs="Times New Roman"/>
          <w:sz w:val="26"/>
          <w:szCs w:val="26"/>
        </w:rPr>
        <w:t xml:space="preserve"> còn có hiện tượng cạnh tranh </w:t>
      </w:r>
      <w:r w:rsidR="00827527">
        <w:rPr>
          <w:rFonts w:eastAsia="Calibri" w:cs="Times New Roman"/>
          <w:sz w:val="26"/>
          <w:szCs w:val="26"/>
        </w:rPr>
        <w:t>không lành mạnh giữa các đơn vị; tiềm ẩn nguy cơ xảy ra tranh chấp nếu không có các biện pháp can thiệp kịp thời trong quá trình tổ chức và hoạt động của các đơn vị.</w:t>
      </w:r>
      <w:r w:rsidR="00827527" w:rsidRPr="00827527">
        <w:rPr>
          <w:rFonts w:eastAsia="Calibri" w:cs="Times New Roman"/>
          <w:sz w:val="26"/>
          <w:szCs w:val="26"/>
        </w:rPr>
        <w:t xml:space="preserve"> </w:t>
      </w:r>
    </w:p>
    <w:p w14:paraId="77E7584F" w14:textId="12354487" w:rsidR="009B1170" w:rsidRPr="00703CCA" w:rsidRDefault="00827527" w:rsidP="00827527">
      <w:pPr>
        <w:tabs>
          <w:tab w:val="left" w:pos="567"/>
        </w:tabs>
        <w:spacing w:after="0" w:line="420" w:lineRule="atLeast"/>
        <w:jc w:val="both"/>
        <w:rPr>
          <w:rFonts w:eastAsia="Calibri" w:cs="Times New Roman"/>
          <w:b/>
          <w:sz w:val="26"/>
          <w:szCs w:val="26"/>
        </w:rPr>
      </w:pPr>
      <w:r>
        <w:rPr>
          <w:rFonts w:eastAsia="Calibri" w:cs="Times New Roman"/>
          <w:b/>
          <w:iCs/>
          <w:sz w:val="26"/>
          <w:szCs w:val="26"/>
        </w:rPr>
        <w:tab/>
      </w:r>
      <w:r w:rsidR="009B1170" w:rsidRPr="00703CCA">
        <w:rPr>
          <w:rFonts w:eastAsia="Calibri" w:cs="Times New Roman"/>
          <w:b/>
          <w:iCs/>
          <w:sz w:val="26"/>
          <w:szCs w:val="26"/>
        </w:rPr>
        <w:t>2.2.</w:t>
      </w:r>
      <w:r w:rsidR="00703CCA" w:rsidRPr="00703CCA">
        <w:rPr>
          <w:rFonts w:eastAsia="Calibri" w:cs="Times New Roman"/>
          <w:b/>
          <w:iCs/>
          <w:sz w:val="26"/>
          <w:szCs w:val="26"/>
        </w:rPr>
        <w:t>4</w:t>
      </w:r>
      <w:r w:rsidR="009B1170" w:rsidRPr="00703CCA">
        <w:rPr>
          <w:rFonts w:eastAsia="Calibri" w:cs="Times New Roman"/>
          <w:b/>
          <w:iCs/>
          <w:sz w:val="26"/>
          <w:szCs w:val="26"/>
        </w:rPr>
        <w:t>.</w:t>
      </w:r>
      <w:r w:rsidR="00703CCA" w:rsidRPr="00703CCA">
        <w:rPr>
          <w:rFonts w:eastAsia="Calibri" w:cs="Times New Roman"/>
          <w:b/>
          <w:iCs/>
          <w:sz w:val="26"/>
          <w:szCs w:val="26"/>
        </w:rPr>
        <w:t xml:space="preserve"> </w:t>
      </w:r>
      <w:r w:rsidR="009B1170" w:rsidRPr="00703CCA">
        <w:rPr>
          <w:rFonts w:eastAsia="Calibri" w:cs="Times New Roman"/>
          <w:b/>
          <w:iCs/>
          <w:sz w:val="26"/>
          <w:szCs w:val="26"/>
        </w:rPr>
        <w:t>Nguyên nhân của những tồn tại, hạn chế</w:t>
      </w:r>
    </w:p>
    <w:p w14:paraId="5ACCA6C1" w14:textId="072F7E28" w:rsidR="00264CAB" w:rsidRDefault="00264CAB" w:rsidP="00B837A3">
      <w:pPr>
        <w:spacing w:after="0" w:line="420" w:lineRule="atLeast"/>
        <w:ind w:firstLine="567"/>
        <w:jc w:val="both"/>
        <w:rPr>
          <w:rFonts w:eastAsia="Calibri" w:cs="Times New Roman"/>
          <w:sz w:val="26"/>
          <w:szCs w:val="26"/>
        </w:rPr>
      </w:pPr>
      <w:r>
        <w:rPr>
          <w:rFonts w:eastAsia="Calibri" w:cs="Times New Roman"/>
          <w:sz w:val="26"/>
          <w:szCs w:val="26"/>
        </w:rPr>
        <w:lastRenderedPageBreak/>
        <w:t>Để còn xảy ra những tồn tại và hạn chế về thực trạng và thực tiễn thực hiện pháp luật về hợp đồng dịch vụ quản lý vận hành nhà chung cư trên địa bàn thành phố Hà Nội có nhiều nguyên nhân trong đó có cả nguyên nhân khách quan và nguyên nhân chủ quan</w:t>
      </w:r>
    </w:p>
    <w:p w14:paraId="078344EA" w14:textId="58B5A830" w:rsidR="00377D72" w:rsidRDefault="00703CCA" w:rsidP="00B837A3">
      <w:pPr>
        <w:spacing w:after="0" w:line="420" w:lineRule="atLeast"/>
        <w:ind w:firstLine="567"/>
        <w:jc w:val="both"/>
        <w:rPr>
          <w:rFonts w:eastAsia="Calibri" w:cs="Times New Roman"/>
          <w:sz w:val="26"/>
          <w:szCs w:val="26"/>
        </w:rPr>
      </w:pPr>
      <w:r>
        <w:rPr>
          <w:rFonts w:eastAsia="Calibri" w:cs="Times New Roman"/>
          <w:sz w:val="26"/>
          <w:szCs w:val="26"/>
        </w:rPr>
        <w:t>2.2.4.1.</w:t>
      </w:r>
      <w:r w:rsidR="00377D72" w:rsidRPr="00377D72">
        <w:rPr>
          <w:rFonts w:eastAsia="Calibri" w:cs="Times New Roman"/>
          <w:sz w:val="26"/>
          <w:szCs w:val="26"/>
        </w:rPr>
        <w:t xml:space="preserve"> Nguyên nhân khách quan</w:t>
      </w:r>
    </w:p>
    <w:p w14:paraId="7500B7CB" w14:textId="6CC85473" w:rsidR="00335C84" w:rsidRPr="00EE2ADA" w:rsidRDefault="00413CDD" w:rsidP="00B837A3">
      <w:pPr>
        <w:spacing w:after="0" w:line="420" w:lineRule="atLeast"/>
        <w:ind w:firstLine="567"/>
        <w:jc w:val="both"/>
        <w:rPr>
          <w:rFonts w:eastAsia="Calibri" w:cs="Times New Roman"/>
          <w:i/>
          <w:iCs/>
          <w:sz w:val="26"/>
          <w:szCs w:val="26"/>
        </w:rPr>
      </w:pPr>
      <w:r w:rsidRPr="00335C84">
        <w:rPr>
          <w:rFonts w:eastAsia="Calibri" w:cs="Times New Roman"/>
          <w:i/>
          <w:iCs/>
          <w:sz w:val="26"/>
          <w:szCs w:val="26"/>
        </w:rPr>
        <w:t>Một là</w:t>
      </w:r>
      <w:r w:rsidR="00335C84">
        <w:rPr>
          <w:rFonts w:eastAsia="Calibri" w:cs="Times New Roman"/>
          <w:i/>
          <w:iCs/>
          <w:sz w:val="26"/>
          <w:szCs w:val="26"/>
        </w:rPr>
        <w:t xml:space="preserve">, </w:t>
      </w:r>
      <w:r w:rsidRPr="00EE2ADA">
        <w:rPr>
          <w:rFonts w:eastAsia="Calibri" w:cs="Times New Roman"/>
          <w:sz w:val="26"/>
          <w:szCs w:val="26"/>
        </w:rPr>
        <w:t xml:space="preserve">hệ thống pháp luật </w:t>
      </w:r>
      <w:r w:rsidR="00335C84" w:rsidRPr="00EE2ADA">
        <w:rPr>
          <w:rFonts w:eastAsia="Calibri" w:cs="Times New Roman"/>
          <w:sz w:val="26"/>
          <w:szCs w:val="26"/>
        </w:rPr>
        <w:t xml:space="preserve">điều chỉnh về hợp đồng dịch vụ quản lý vận hành </w:t>
      </w:r>
      <w:r w:rsidR="00B837A3">
        <w:rPr>
          <w:rFonts w:eastAsia="Calibri" w:cs="Times New Roman"/>
          <w:sz w:val="26"/>
          <w:szCs w:val="26"/>
        </w:rPr>
        <w:t>NCC</w:t>
      </w:r>
      <w:r w:rsidR="00335C84" w:rsidRPr="00EE2ADA">
        <w:rPr>
          <w:rFonts w:eastAsia="Calibri" w:cs="Times New Roman"/>
          <w:sz w:val="26"/>
          <w:szCs w:val="26"/>
        </w:rPr>
        <w:t xml:space="preserve"> </w:t>
      </w:r>
      <w:r w:rsidRPr="00EE2ADA">
        <w:rPr>
          <w:rFonts w:eastAsia="Calibri" w:cs="Times New Roman"/>
          <w:sz w:val="26"/>
          <w:szCs w:val="26"/>
        </w:rPr>
        <w:t>chưa đồng bộ và ổn định.</w:t>
      </w:r>
      <w:r w:rsidR="00EE2ADA" w:rsidRPr="00EE2ADA">
        <w:rPr>
          <w:rFonts w:eastAsia="Calibri" w:cs="Times New Roman"/>
          <w:sz w:val="26"/>
          <w:szCs w:val="26"/>
        </w:rPr>
        <w:t xml:space="preserve"> </w:t>
      </w:r>
      <w:r w:rsidR="00335C84">
        <w:rPr>
          <w:rFonts w:eastAsia="Calibri" w:cs="Times New Roman"/>
          <w:sz w:val="26"/>
          <w:szCs w:val="26"/>
        </w:rPr>
        <w:t>Quy đị</w:t>
      </w:r>
      <w:r w:rsidR="00B837A3">
        <w:rPr>
          <w:rFonts w:eastAsia="Calibri" w:cs="Times New Roman"/>
          <w:sz w:val="26"/>
          <w:szCs w:val="26"/>
        </w:rPr>
        <w:t xml:space="preserve">nh </w:t>
      </w:r>
      <w:r w:rsidR="00335C84">
        <w:rPr>
          <w:rFonts w:eastAsia="Calibri" w:cs="Times New Roman"/>
          <w:sz w:val="26"/>
          <w:szCs w:val="26"/>
        </w:rPr>
        <w:t>về hợp đồng dịch vụ quản lý vậ</w:t>
      </w:r>
      <w:r w:rsidR="00B837A3">
        <w:rPr>
          <w:rFonts w:eastAsia="Calibri" w:cs="Times New Roman"/>
          <w:sz w:val="26"/>
          <w:szCs w:val="26"/>
        </w:rPr>
        <w:t xml:space="preserve">n hành nhà chung cư được điều chỉnh </w:t>
      </w:r>
      <w:r w:rsidR="00335C84">
        <w:rPr>
          <w:rFonts w:eastAsia="Calibri" w:cs="Times New Roman"/>
          <w:sz w:val="26"/>
          <w:szCs w:val="26"/>
        </w:rPr>
        <w:t>ở Bộ luật Dân sự, Luật Nhà ở, Luật Kinh doanh Bất động sản, Luật Xây dựng, Luật Thuế giá trị</w:t>
      </w:r>
      <w:r w:rsidR="00EE2ADA">
        <w:rPr>
          <w:rFonts w:eastAsia="Calibri" w:cs="Times New Roman"/>
          <w:sz w:val="26"/>
          <w:szCs w:val="26"/>
        </w:rPr>
        <w:t xml:space="preserve"> gia tăng, Luật Tổ chức chính quyền địa phương</w:t>
      </w:r>
      <w:r w:rsidR="00335C84">
        <w:rPr>
          <w:rFonts w:eastAsia="Calibri" w:cs="Times New Roman"/>
          <w:sz w:val="26"/>
          <w:szCs w:val="26"/>
        </w:rPr>
        <w:t xml:space="preserve"> và các nghị định, thông tư hướng dẫn dễ gây ch</w:t>
      </w:r>
      <w:r w:rsidR="00EE2ADA">
        <w:rPr>
          <w:rFonts w:eastAsia="Calibri" w:cs="Times New Roman"/>
          <w:sz w:val="26"/>
          <w:szCs w:val="26"/>
        </w:rPr>
        <w:t>ồ</w:t>
      </w:r>
      <w:r w:rsidR="00335C84">
        <w:rPr>
          <w:rFonts w:eastAsia="Calibri" w:cs="Times New Roman"/>
          <w:sz w:val="26"/>
          <w:szCs w:val="26"/>
        </w:rPr>
        <w:t>ng chéo, thiếu thống nhất. Một số quy định thay đổi nhanh</w:t>
      </w:r>
      <w:r w:rsidR="00EE2ADA">
        <w:rPr>
          <w:rFonts w:eastAsia="Calibri" w:cs="Times New Roman"/>
          <w:sz w:val="26"/>
          <w:szCs w:val="26"/>
        </w:rPr>
        <w:t>, chưa ban hành kịp thời</w:t>
      </w:r>
      <w:r w:rsidR="00335C84">
        <w:rPr>
          <w:rFonts w:eastAsia="Calibri" w:cs="Times New Roman"/>
          <w:sz w:val="26"/>
          <w:szCs w:val="26"/>
        </w:rPr>
        <w:t xml:space="preserve">, gây khó khăn cho các bên khi ký kết và thực hiện </w:t>
      </w:r>
      <w:r w:rsidR="00EE2ADA">
        <w:rPr>
          <w:rFonts w:eastAsia="Calibri" w:cs="Times New Roman"/>
          <w:sz w:val="26"/>
          <w:szCs w:val="26"/>
        </w:rPr>
        <w:t>h</w:t>
      </w:r>
      <w:r w:rsidR="00335C84">
        <w:rPr>
          <w:rFonts w:eastAsia="Calibri" w:cs="Times New Roman"/>
          <w:sz w:val="26"/>
          <w:szCs w:val="26"/>
        </w:rPr>
        <w:t>ợp đồng</w:t>
      </w:r>
      <w:r w:rsidR="00EE2ADA">
        <w:rPr>
          <w:rFonts w:eastAsia="Calibri" w:cs="Times New Roman"/>
          <w:sz w:val="26"/>
          <w:szCs w:val="26"/>
        </w:rPr>
        <w:t>.</w:t>
      </w:r>
    </w:p>
    <w:p w14:paraId="6C2581BA" w14:textId="0C631526" w:rsidR="00335C84" w:rsidRPr="00BE5E7A" w:rsidRDefault="00413CDD" w:rsidP="00B837A3">
      <w:pPr>
        <w:spacing w:after="0" w:line="420" w:lineRule="atLeast"/>
        <w:ind w:firstLine="567"/>
        <w:jc w:val="both"/>
        <w:rPr>
          <w:rFonts w:eastAsia="Calibri" w:cs="Times New Roman"/>
          <w:i/>
          <w:iCs/>
          <w:sz w:val="26"/>
          <w:szCs w:val="26"/>
        </w:rPr>
      </w:pPr>
      <w:r w:rsidRPr="00335C84">
        <w:rPr>
          <w:rFonts w:eastAsia="Calibri" w:cs="Times New Roman"/>
          <w:i/>
          <w:iCs/>
          <w:sz w:val="26"/>
          <w:szCs w:val="26"/>
        </w:rPr>
        <w:t xml:space="preserve">Hai là, </w:t>
      </w:r>
      <w:r w:rsidRPr="00EE2ADA">
        <w:rPr>
          <w:rFonts w:eastAsia="Calibri" w:cs="Times New Roman"/>
          <w:sz w:val="26"/>
          <w:szCs w:val="26"/>
        </w:rPr>
        <w:t xml:space="preserve">môi trường kinh tế - xã hội </w:t>
      </w:r>
      <w:r w:rsidR="00EE2ADA" w:rsidRPr="00EE2ADA">
        <w:rPr>
          <w:rFonts w:eastAsia="Calibri" w:cs="Times New Roman"/>
          <w:sz w:val="26"/>
          <w:szCs w:val="26"/>
        </w:rPr>
        <w:t xml:space="preserve">trong nước và thế giới </w:t>
      </w:r>
      <w:r w:rsidRPr="00EE2ADA">
        <w:rPr>
          <w:rFonts w:eastAsia="Calibri" w:cs="Times New Roman"/>
          <w:sz w:val="26"/>
          <w:szCs w:val="26"/>
        </w:rPr>
        <w:t>thay đổi</w:t>
      </w:r>
      <w:r w:rsidR="00EE2ADA" w:rsidRPr="00EE2ADA">
        <w:rPr>
          <w:rFonts w:eastAsia="Calibri" w:cs="Times New Roman"/>
          <w:sz w:val="26"/>
          <w:szCs w:val="26"/>
        </w:rPr>
        <w:t xml:space="preserve"> nhanh, khó lường</w:t>
      </w:r>
      <w:r w:rsidR="00EE2ADA">
        <w:rPr>
          <w:rFonts w:eastAsia="Calibri" w:cs="Times New Roman"/>
          <w:sz w:val="26"/>
          <w:szCs w:val="26"/>
        </w:rPr>
        <w:t>. Chi phí quản lý vận hành chung cư tăng do chi phí chi trả cho nhân công, mua nhiên liệu, năng lượng, vật tư tăng</w:t>
      </w:r>
      <w:r w:rsidR="00335C84">
        <w:rPr>
          <w:rFonts w:eastAsia="Calibri" w:cs="Times New Roman"/>
          <w:sz w:val="26"/>
          <w:szCs w:val="26"/>
        </w:rPr>
        <w:t xml:space="preserve"> nhưng </w:t>
      </w:r>
      <w:r w:rsidR="00EE2ADA">
        <w:rPr>
          <w:rFonts w:eastAsia="Calibri" w:cs="Times New Roman"/>
          <w:sz w:val="26"/>
          <w:szCs w:val="26"/>
        </w:rPr>
        <w:t xml:space="preserve">không thể tăng chi phí dịch vụ trong thời gian thực hiện </w:t>
      </w:r>
      <w:r w:rsidR="00335C84">
        <w:rPr>
          <w:rFonts w:eastAsia="Calibri" w:cs="Times New Roman"/>
          <w:sz w:val="26"/>
          <w:szCs w:val="26"/>
        </w:rPr>
        <w:t>hợp đồng</w:t>
      </w:r>
      <w:r w:rsidR="00EE2ADA">
        <w:rPr>
          <w:rFonts w:eastAsia="Calibri" w:cs="Times New Roman"/>
          <w:sz w:val="26"/>
          <w:szCs w:val="26"/>
        </w:rPr>
        <w:t xml:space="preserve"> do đơn giá vận hành thường là đơn </w:t>
      </w:r>
      <w:r w:rsidR="00B837A3">
        <w:rPr>
          <w:rFonts w:eastAsia="Calibri" w:cs="Times New Roman"/>
          <w:sz w:val="26"/>
          <w:szCs w:val="26"/>
        </w:rPr>
        <w:t>giá cố</w:t>
      </w:r>
      <w:r w:rsidR="00EE2ADA">
        <w:rPr>
          <w:rFonts w:eastAsia="Calibri" w:cs="Times New Roman"/>
          <w:sz w:val="26"/>
          <w:szCs w:val="26"/>
        </w:rPr>
        <w:t xml:space="preserve"> đị</w:t>
      </w:r>
      <w:r w:rsidR="00B837A3">
        <w:rPr>
          <w:rFonts w:eastAsia="Calibri" w:cs="Times New Roman"/>
          <w:sz w:val="26"/>
          <w:szCs w:val="26"/>
        </w:rPr>
        <w:t>nh và dẫ</w:t>
      </w:r>
      <w:r w:rsidR="00EE2ADA">
        <w:rPr>
          <w:rFonts w:eastAsia="Calibri" w:cs="Times New Roman"/>
          <w:sz w:val="26"/>
          <w:szCs w:val="26"/>
        </w:rPr>
        <w:t xml:space="preserve">n đến </w:t>
      </w:r>
      <w:r w:rsidR="00335C84">
        <w:rPr>
          <w:rFonts w:eastAsia="Calibri" w:cs="Times New Roman"/>
          <w:sz w:val="26"/>
          <w:szCs w:val="26"/>
        </w:rPr>
        <w:t>khó đảm b</w:t>
      </w:r>
      <w:r w:rsidR="00EE2ADA">
        <w:rPr>
          <w:rFonts w:eastAsia="Calibri" w:cs="Times New Roman"/>
          <w:sz w:val="26"/>
          <w:szCs w:val="26"/>
        </w:rPr>
        <w:t>ả</w:t>
      </w:r>
      <w:r w:rsidR="00335C84">
        <w:rPr>
          <w:rFonts w:eastAsia="Calibri" w:cs="Times New Roman"/>
          <w:sz w:val="26"/>
          <w:szCs w:val="26"/>
        </w:rPr>
        <w:t>o cân bằng lợi ích</w:t>
      </w:r>
      <w:r w:rsidR="00EE2ADA">
        <w:rPr>
          <w:rFonts w:eastAsia="Calibri" w:cs="Times New Roman"/>
          <w:sz w:val="26"/>
          <w:szCs w:val="26"/>
        </w:rPr>
        <w:t>.</w:t>
      </w:r>
      <w:r w:rsidR="00335C84">
        <w:rPr>
          <w:rFonts w:eastAsia="Calibri" w:cs="Times New Roman"/>
          <w:sz w:val="26"/>
          <w:szCs w:val="26"/>
        </w:rPr>
        <w:t xml:space="preserve"> </w:t>
      </w:r>
      <w:r w:rsidR="00EE2ADA">
        <w:rPr>
          <w:rFonts w:eastAsia="Calibri" w:cs="Times New Roman"/>
          <w:sz w:val="26"/>
          <w:szCs w:val="26"/>
        </w:rPr>
        <w:t xml:space="preserve">Cư dân trong tòa chung cư thường có sự </w:t>
      </w:r>
      <w:r w:rsidR="00335C84">
        <w:rPr>
          <w:rFonts w:eastAsia="Calibri" w:cs="Times New Roman"/>
          <w:sz w:val="26"/>
          <w:szCs w:val="26"/>
        </w:rPr>
        <w:t>chênh lệch thu nhập</w:t>
      </w:r>
      <w:r w:rsidR="00EE2ADA">
        <w:rPr>
          <w:rFonts w:eastAsia="Calibri" w:cs="Times New Roman"/>
          <w:sz w:val="26"/>
          <w:szCs w:val="26"/>
        </w:rPr>
        <w:t xml:space="preserve">, dẫn đến </w:t>
      </w:r>
      <w:r w:rsidR="00335C84">
        <w:rPr>
          <w:rFonts w:eastAsia="Calibri" w:cs="Times New Roman"/>
          <w:sz w:val="26"/>
          <w:szCs w:val="26"/>
        </w:rPr>
        <w:t>nhu cầu dịch vụ</w:t>
      </w:r>
      <w:r w:rsidR="00EE2ADA">
        <w:rPr>
          <w:rFonts w:eastAsia="Calibri" w:cs="Times New Roman"/>
          <w:sz w:val="26"/>
          <w:szCs w:val="26"/>
        </w:rPr>
        <w:t>, mức độ đòi hỏi về dịch vụ khác nhau.</w:t>
      </w:r>
      <w:r w:rsidR="00BE5E7A">
        <w:rPr>
          <w:rFonts w:eastAsia="Calibri" w:cs="Times New Roman"/>
          <w:sz w:val="26"/>
          <w:szCs w:val="26"/>
        </w:rPr>
        <w:t xml:space="preserve"> </w:t>
      </w:r>
      <w:r w:rsidR="00BE5E7A">
        <w:rPr>
          <w:rFonts w:eastAsia="Calibri" w:cs="Times New Roman"/>
          <w:iCs/>
          <w:sz w:val="26"/>
          <w:szCs w:val="26"/>
        </w:rPr>
        <w:t>Ngoài ra, do</w:t>
      </w:r>
      <w:r w:rsidR="00BE5E7A" w:rsidRPr="00413CDD">
        <w:rPr>
          <w:rFonts w:eastAsia="Calibri" w:cs="Times New Roman"/>
          <w:i/>
          <w:iCs/>
          <w:sz w:val="26"/>
          <w:szCs w:val="26"/>
        </w:rPr>
        <w:t xml:space="preserve"> </w:t>
      </w:r>
      <w:r w:rsidR="00BE5E7A" w:rsidRPr="006D13FE">
        <w:rPr>
          <w:rFonts w:eastAsia="Calibri" w:cs="Times New Roman"/>
          <w:sz w:val="26"/>
          <w:szCs w:val="26"/>
        </w:rPr>
        <w:t>ảnh hưởng từ các sự kiện bất khả kháng</w:t>
      </w:r>
      <w:r w:rsidR="00BE5E7A">
        <w:rPr>
          <w:rFonts w:eastAsia="Calibri" w:cs="Times New Roman"/>
          <w:sz w:val="26"/>
          <w:szCs w:val="26"/>
        </w:rPr>
        <w:t xml:space="preserve"> như bão, lũ lụ</w:t>
      </w:r>
      <w:r w:rsidR="00B837A3">
        <w:rPr>
          <w:rFonts w:eastAsia="Calibri" w:cs="Times New Roman"/>
          <w:sz w:val="26"/>
          <w:szCs w:val="26"/>
        </w:rPr>
        <w:t>t, hỏa</w:t>
      </w:r>
      <w:r w:rsidR="00BE5E7A">
        <w:rPr>
          <w:rFonts w:eastAsia="Calibri" w:cs="Times New Roman"/>
          <w:sz w:val="26"/>
          <w:szCs w:val="26"/>
        </w:rPr>
        <w:t xml:space="preserve"> hoạn làm gián đoạn việc cung cấp dịch vụ quản lý vận hành, phát sinh thêm chi phí ngoài dự kiến gây tranh cãi giữa các bên về nghĩa vụ thực hiện hợp đồng.</w:t>
      </w:r>
    </w:p>
    <w:p w14:paraId="4873090B" w14:textId="7E80E5D2" w:rsidR="00335C84" w:rsidRPr="0032669F" w:rsidRDefault="00413CDD" w:rsidP="00B837A3">
      <w:pPr>
        <w:spacing w:after="0" w:line="420" w:lineRule="atLeast"/>
        <w:ind w:firstLine="567"/>
        <w:jc w:val="both"/>
        <w:rPr>
          <w:rFonts w:eastAsia="Calibri" w:cs="Times New Roman"/>
          <w:i/>
          <w:iCs/>
          <w:sz w:val="26"/>
          <w:szCs w:val="26"/>
        </w:rPr>
      </w:pPr>
      <w:r w:rsidRPr="00335C84">
        <w:rPr>
          <w:rFonts w:eastAsia="Calibri" w:cs="Times New Roman"/>
          <w:i/>
          <w:iCs/>
          <w:sz w:val="26"/>
          <w:szCs w:val="26"/>
        </w:rPr>
        <w:t xml:space="preserve">Ba là, </w:t>
      </w:r>
      <w:r w:rsidRPr="0032669F">
        <w:rPr>
          <w:rFonts w:eastAsia="Calibri" w:cs="Times New Roman"/>
          <w:sz w:val="26"/>
          <w:szCs w:val="26"/>
        </w:rPr>
        <w:t xml:space="preserve">hạ tầng pháp lý và cơ chế giám sát </w:t>
      </w:r>
      <w:r w:rsidR="0032669F" w:rsidRPr="0032669F">
        <w:rPr>
          <w:rFonts w:eastAsia="Calibri" w:cs="Times New Roman"/>
          <w:sz w:val="26"/>
          <w:szCs w:val="26"/>
        </w:rPr>
        <w:t>còn</w:t>
      </w:r>
      <w:r w:rsidRPr="0032669F">
        <w:rPr>
          <w:rFonts w:eastAsia="Calibri" w:cs="Times New Roman"/>
          <w:sz w:val="26"/>
          <w:szCs w:val="26"/>
        </w:rPr>
        <w:t xml:space="preserve"> hạn chế</w:t>
      </w:r>
      <w:r w:rsidR="0032669F" w:rsidRPr="0032669F">
        <w:rPr>
          <w:rFonts w:eastAsia="Calibri" w:cs="Times New Roman"/>
          <w:sz w:val="26"/>
          <w:szCs w:val="26"/>
        </w:rPr>
        <w:t xml:space="preserve">. </w:t>
      </w:r>
      <w:r w:rsidR="00335C84">
        <w:rPr>
          <w:rFonts w:eastAsia="Calibri" w:cs="Times New Roman"/>
          <w:sz w:val="26"/>
          <w:szCs w:val="26"/>
        </w:rPr>
        <w:t xml:space="preserve">Cơ quan quản lý nhà nước </w:t>
      </w:r>
      <w:r w:rsidR="0032669F">
        <w:rPr>
          <w:rFonts w:eastAsia="Calibri" w:cs="Times New Roman"/>
          <w:sz w:val="26"/>
          <w:szCs w:val="26"/>
        </w:rPr>
        <w:t xml:space="preserve">ở địa phương </w:t>
      </w:r>
      <w:r w:rsidR="00335C84">
        <w:rPr>
          <w:rFonts w:eastAsia="Calibri" w:cs="Times New Roman"/>
          <w:sz w:val="26"/>
          <w:szCs w:val="26"/>
        </w:rPr>
        <w:t>còn thiếu nhân lực</w:t>
      </w:r>
      <w:r w:rsidR="00B837A3">
        <w:rPr>
          <w:rFonts w:eastAsia="Calibri" w:cs="Times New Roman"/>
          <w:sz w:val="26"/>
          <w:szCs w:val="26"/>
        </w:rPr>
        <w:t xml:space="preserve"> hoặc</w:t>
      </w:r>
      <w:r w:rsidR="0032669F">
        <w:rPr>
          <w:rFonts w:eastAsia="Calibri" w:cs="Times New Roman"/>
          <w:sz w:val="26"/>
          <w:szCs w:val="26"/>
        </w:rPr>
        <w:t xml:space="preserve"> nhân lực không đảm bảo về chuyên môn, nghiệp vụ và kinh nghiệm để giám sát, kiểm tra, phát hiện và xử lý các vấn đề có liên quan và tiềm ẩn nguy cơ trong việc ký kết và thực hiện hợp đồng trong lĩnh vực vậ</w:t>
      </w:r>
      <w:r w:rsidR="00832FD1">
        <w:rPr>
          <w:rFonts w:eastAsia="Calibri" w:cs="Times New Roman"/>
          <w:sz w:val="26"/>
          <w:szCs w:val="26"/>
        </w:rPr>
        <w:t>n hành nhà chung cư;</w:t>
      </w:r>
      <w:r w:rsidR="00335C84">
        <w:rPr>
          <w:rFonts w:eastAsia="Calibri" w:cs="Times New Roman"/>
          <w:sz w:val="26"/>
          <w:szCs w:val="26"/>
        </w:rPr>
        <w:t xml:space="preserve"> </w:t>
      </w:r>
      <w:r w:rsidR="00832FD1">
        <w:rPr>
          <w:rFonts w:eastAsia="Calibri" w:cs="Times New Roman"/>
          <w:sz w:val="26"/>
          <w:szCs w:val="26"/>
        </w:rPr>
        <w:t>c</w:t>
      </w:r>
      <w:r w:rsidR="0032669F">
        <w:rPr>
          <w:rFonts w:eastAsia="Calibri" w:cs="Times New Roman"/>
          <w:sz w:val="26"/>
          <w:szCs w:val="26"/>
        </w:rPr>
        <w:t xml:space="preserve">hưa xây dựng, quy định một hình thức, phương thức để thực hiện </w:t>
      </w:r>
      <w:r w:rsidR="00335C84">
        <w:rPr>
          <w:rFonts w:eastAsia="Calibri" w:cs="Times New Roman"/>
          <w:sz w:val="26"/>
          <w:szCs w:val="26"/>
        </w:rPr>
        <w:t>kiểm tra thường xuyên việc thực hiện hợp đồng</w:t>
      </w:r>
      <w:r w:rsidR="0032669F">
        <w:rPr>
          <w:rFonts w:eastAsia="Calibri" w:cs="Times New Roman"/>
          <w:sz w:val="26"/>
          <w:szCs w:val="26"/>
        </w:rPr>
        <w:t>. Quy định</w:t>
      </w:r>
      <w:r w:rsidR="00335C84">
        <w:rPr>
          <w:rFonts w:eastAsia="Calibri" w:cs="Times New Roman"/>
          <w:sz w:val="26"/>
          <w:szCs w:val="26"/>
        </w:rPr>
        <w:t xml:space="preserve"> </w:t>
      </w:r>
      <w:r w:rsidR="0032669F">
        <w:rPr>
          <w:rFonts w:eastAsia="Calibri" w:cs="Times New Roman"/>
          <w:sz w:val="26"/>
          <w:szCs w:val="26"/>
        </w:rPr>
        <w:t xml:space="preserve">về </w:t>
      </w:r>
      <w:r w:rsidR="00335C84">
        <w:rPr>
          <w:rFonts w:eastAsia="Calibri" w:cs="Times New Roman"/>
          <w:sz w:val="26"/>
          <w:szCs w:val="26"/>
        </w:rPr>
        <w:t xml:space="preserve">cơ chế xử lý vi phạm, tranh chấp </w:t>
      </w:r>
      <w:r w:rsidR="0032669F">
        <w:rPr>
          <w:rFonts w:eastAsia="Calibri" w:cs="Times New Roman"/>
          <w:sz w:val="26"/>
          <w:szCs w:val="26"/>
        </w:rPr>
        <w:t xml:space="preserve">chưa cụ thể, khó áp dụng </w:t>
      </w:r>
      <w:r w:rsidR="00832FD1">
        <w:rPr>
          <w:rFonts w:eastAsia="Calibri" w:cs="Times New Roman"/>
          <w:sz w:val="26"/>
          <w:szCs w:val="26"/>
        </w:rPr>
        <w:t xml:space="preserve">trên thực tế </w:t>
      </w:r>
      <w:r w:rsidR="0032669F">
        <w:rPr>
          <w:rFonts w:eastAsia="Calibri" w:cs="Times New Roman"/>
          <w:sz w:val="26"/>
          <w:szCs w:val="26"/>
        </w:rPr>
        <w:t xml:space="preserve">dẫn đến việc xử lý </w:t>
      </w:r>
      <w:r w:rsidR="00335C84">
        <w:rPr>
          <w:rFonts w:eastAsia="Calibri" w:cs="Times New Roman"/>
          <w:sz w:val="26"/>
          <w:szCs w:val="26"/>
        </w:rPr>
        <w:t>chưa thực sự hiệu quả, nhiều vụ việc kéo dài.</w:t>
      </w:r>
    </w:p>
    <w:p w14:paraId="3717728C" w14:textId="38E1C2CB" w:rsidR="00413CDD" w:rsidRPr="00413CDD" w:rsidRDefault="00413CDD" w:rsidP="00B837A3">
      <w:pPr>
        <w:spacing w:after="0" w:line="420" w:lineRule="atLeast"/>
        <w:ind w:firstLine="567"/>
        <w:jc w:val="both"/>
        <w:rPr>
          <w:rFonts w:eastAsia="Calibri" w:cs="Times New Roman"/>
          <w:sz w:val="26"/>
          <w:szCs w:val="26"/>
        </w:rPr>
      </w:pPr>
      <w:r w:rsidRPr="00413CDD">
        <w:rPr>
          <w:rFonts w:eastAsia="Calibri" w:cs="Times New Roman"/>
          <w:i/>
          <w:iCs/>
          <w:sz w:val="26"/>
          <w:szCs w:val="26"/>
        </w:rPr>
        <w:t xml:space="preserve">Bốn là, </w:t>
      </w:r>
      <w:r w:rsidRPr="0032669F">
        <w:rPr>
          <w:rFonts w:eastAsia="Calibri" w:cs="Times New Roman"/>
          <w:sz w:val="26"/>
          <w:szCs w:val="26"/>
        </w:rPr>
        <w:t>yếu tố khách quan về đặc điểm của nhà chung cư</w:t>
      </w:r>
      <w:r w:rsidR="0032669F">
        <w:rPr>
          <w:rFonts w:eastAsia="Calibri" w:cs="Times New Roman"/>
          <w:sz w:val="26"/>
          <w:szCs w:val="26"/>
        </w:rPr>
        <w:t xml:space="preserve">. </w:t>
      </w:r>
      <w:r>
        <w:rPr>
          <w:rFonts w:eastAsia="Calibri" w:cs="Times New Roman"/>
          <w:sz w:val="26"/>
          <w:szCs w:val="26"/>
        </w:rPr>
        <w:t>Chung cư thường có số lượng dân cư đông, đa dạng về độ tuổi, nghề nghiệp</w:t>
      </w:r>
      <w:r w:rsidR="0032669F">
        <w:rPr>
          <w:rFonts w:eastAsia="Calibri" w:cs="Times New Roman"/>
          <w:sz w:val="26"/>
          <w:szCs w:val="26"/>
        </w:rPr>
        <w:t>, trình độ nhận thức</w:t>
      </w:r>
      <w:r>
        <w:rPr>
          <w:rFonts w:eastAsia="Calibri" w:cs="Times New Roman"/>
          <w:sz w:val="26"/>
          <w:szCs w:val="26"/>
        </w:rPr>
        <w:t>, d</w:t>
      </w:r>
      <w:r w:rsidR="0027177F">
        <w:rPr>
          <w:rFonts w:eastAsia="Calibri" w:cs="Times New Roman"/>
          <w:sz w:val="26"/>
          <w:szCs w:val="26"/>
        </w:rPr>
        <w:t>ễ</w:t>
      </w:r>
      <w:r>
        <w:rPr>
          <w:rFonts w:eastAsia="Calibri" w:cs="Times New Roman"/>
          <w:sz w:val="26"/>
          <w:szCs w:val="26"/>
        </w:rPr>
        <w:t xml:space="preserve"> nảy sinh mâu thuẫn khách quan trong quá trình </w:t>
      </w:r>
      <w:r w:rsidR="0032669F">
        <w:rPr>
          <w:rFonts w:eastAsia="Calibri" w:cs="Times New Roman"/>
          <w:sz w:val="26"/>
          <w:szCs w:val="26"/>
        </w:rPr>
        <w:t xml:space="preserve">thực hiện các công việc quản lý vận hành nhà chung cư. </w:t>
      </w:r>
      <w:r>
        <w:rPr>
          <w:rFonts w:eastAsia="Calibri" w:cs="Times New Roman"/>
          <w:sz w:val="26"/>
          <w:szCs w:val="26"/>
        </w:rPr>
        <w:t xml:space="preserve">Một số chung cư xuống cấp, hạ tầng kỹ thuật không đồng bộ đẫn đến </w:t>
      </w:r>
      <w:r w:rsidR="0032669F">
        <w:rPr>
          <w:rFonts w:eastAsia="Calibri" w:cs="Times New Roman"/>
          <w:sz w:val="26"/>
          <w:szCs w:val="26"/>
        </w:rPr>
        <w:t xml:space="preserve">phát sinh nhiều sự cố không lường hết được trong quá trình vận hành, làm tăng chi phí không được quy định, dẫn đến </w:t>
      </w:r>
      <w:r>
        <w:rPr>
          <w:rFonts w:eastAsia="Calibri" w:cs="Times New Roman"/>
          <w:sz w:val="26"/>
          <w:szCs w:val="26"/>
        </w:rPr>
        <w:t>khó kh</w:t>
      </w:r>
      <w:r w:rsidR="0032669F">
        <w:rPr>
          <w:rFonts w:eastAsia="Calibri" w:cs="Times New Roman"/>
          <w:sz w:val="26"/>
          <w:szCs w:val="26"/>
        </w:rPr>
        <w:t xml:space="preserve">ăn trong việc thực hiện các nội dung trong hợp đồng. </w:t>
      </w:r>
    </w:p>
    <w:p w14:paraId="4F371B37" w14:textId="77777777" w:rsidR="00BE5E7A" w:rsidRDefault="00BE5E7A" w:rsidP="00B837A3">
      <w:pPr>
        <w:spacing w:after="0" w:line="420" w:lineRule="atLeast"/>
        <w:ind w:firstLine="567"/>
        <w:jc w:val="both"/>
        <w:rPr>
          <w:rFonts w:eastAsia="Calibri" w:cs="Times New Roman"/>
          <w:sz w:val="26"/>
          <w:szCs w:val="26"/>
        </w:rPr>
      </w:pPr>
      <w:r>
        <w:rPr>
          <w:rFonts w:eastAsia="Calibri" w:cs="Times New Roman"/>
          <w:i/>
          <w:iCs/>
          <w:sz w:val="26"/>
          <w:szCs w:val="26"/>
        </w:rPr>
        <w:lastRenderedPageBreak/>
        <w:t>Năm</w:t>
      </w:r>
      <w:r w:rsidR="006D13FE" w:rsidRPr="006D150A">
        <w:rPr>
          <w:rFonts w:eastAsia="Calibri" w:cs="Times New Roman"/>
          <w:i/>
          <w:iCs/>
          <w:sz w:val="26"/>
          <w:szCs w:val="26"/>
        </w:rPr>
        <w:t xml:space="preserve"> là</w:t>
      </w:r>
      <w:r w:rsidR="006D13FE" w:rsidRPr="006D150A">
        <w:rPr>
          <w:rFonts w:eastAsia="Calibri" w:cs="Times New Roman"/>
          <w:sz w:val="26"/>
          <w:szCs w:val="26"/>
        </w:rPr>
        <w:t>, hệ thống pháp luật Việt Nam hiện nay</w:t>
      </w:r>
      <w:r w:rsidR="006D13FE">
        <w:rPr>
          <w:rFonts w:eastAsia="Calibri" w:cs="Times New Roman"/>
          <w:sz w:val="26"/>
          <w:szCs w:val="26"/>
        </w:rPr>
        <w:t xml:space="preserve"> </w:t>
      </w:r>
      <w:r w:rsidR="006D13FE" w:rsidRPr="006D150A">
        <w:rPr>
          <w:rFonts w:eastAsia="Calibri" w:cs="Times New Roman"/>
          <w:sz w:val="26"/>
          <w:szCs w:val="26"/>
        </w:rPr>
        <w:t>không có quy định về cơ chế giám sát, kiểm tra việc giao kết và thực hiện hợp đồng dịch vụ quản lý vận hành nhà chung cư, dẫn đến thiếu sự theo dõi, giám sát, kiểm tra của cơ quan nhà nước có thẩm quyền trong việc thực hiện loại hợp đồng dịch vụ này; đặc biệt khi Ban quản trị nhà chung cư có biến động về nhân sự.</w:t>
      </w:r>
    </w:p>
    <w:p w14:paraId="2C3DA56C" w14:textId="6A185362" w:rsidR="00BE5E7A" w:rsidRDefault="00BE5E7A" w:rsidP="00B837A3">
      <w:pPr>
        <w:spacing w:after="0" w:line="420" w:lineRule="atLeast"/>
        <w:ind w:firstLine="567"/>
        <w:jc w:val="both"/>
        <w:rPr>
          <w:rFonts w:eastAsia="Calibri" w:cs="Times New Roman"/>
          <w:sz w:val="26"/>
          <w:szCs w:val="26"/>
        </w:rPr>
      </w:pPr>
      <w:r w:rsidRPr="00BE5E7A">
        <w:rPr>
          <w:rFonts w:eastAsia="Calibri" w:cs="Times New Roman"/>
          <w:i/>
          <w:sz w:val="26"/>
          <w:szCs w:val="26"/>
        </w:rPr>
        <w:t>Sáu</w:t>
      </w:r>
      <w:r w:rsidR="006D13FE" w:rsidRPr="006D150A">
        <w:rPr>
          <w:rFonts w:eastAsia="Calibri" w:cs="Times New Roman"/>
          <w:i/>
          <w:sz w:val="26"/>
          <w:szCs w:val="26"/>
        </w:rPr>
        <w:t xml:space="preserve"> là, </w:t>
      </w:r>
      <w:r w:rsidR="006D13FE" w:rsidRPr="006D150A">
        <w:rPr>
          <w:rFonts w:eastAsia="Calibri" w:cs="Times New Roman"/>
          <w:sz w:val="26"/>
          <w:szCs w:val="26"/>
        </w:rPr>
        <w:t>việc lựa chọn được các thành viên Ban quản trị đảm bảo đủ điều kiện theo quy định là rất khó khăn đối với các tòa chung cư có quy mô nhỏ, không có kinh phí bảo trì, đưa vào sử dụng trong một thời gian dài, dẫn đến năng lực của thành viên Ban quản trị không đảm bảo, đáp ứng được yêu cầu; dẫn đến khó khăn trong việc đàm phán, giao kết, giám sát việc thực hợp đồng dịch vụ.</w:t>
      </w:r>
    </w:p>
    <w:p w14:paraId="20A25238" w14:textId="2690FD91" w:rsidR="00BE5E7A" w:rsidRPr="00BE5E7A" w:rsidRDefault="00703CCA" w:rsidP="00832FD1">
      <w:pPr>
        <w:spacing w:before="120" w:after="0" w:line="360" w:lineRule="auto"/>
        <w:ind w:firstLine="567"/>
        <w:jc w:val="both"/>
        <w:rPr>
          <w:rFonts w:eastAsia="Calibri" w:cs="Times New Roman"/>
          <w:sz w:val="26"/>
          <w:szCs w:val="26"/>
        </w:rPr>
      </w:pPr>
      <w:r>
        <w:rPr>
          <w:rFonts w:eastAsia="Calibri" w:cs="Times New Roman"/>
          <w:sz w:val="26"/>
          <w:szCs w:val="26"/>
        </w:rPr>
        <w:t>2.2.4.2</w:t>
      </w:r>
      <w:r w:rsidR="00B837A3">
        <w:rPr>
          <w:rFonts w:eastAsia="Calibri" w:cs="Times New Roman"/>
          <w:sz w:val="26"/>
          <w:szCs w:val="26"/>
        </w:rPr>
        <w:t>.</w:t>
      </w:r>
      <w:r w:rsidR="00377D72">
        <w:rPr>
          <w:rFonts w:eastAsia="Calibri" w:cs="Times New Roman"/>
          <w:sz w:val="26"/>
          <w:szCs w:val="26"/>
        </w:rPr>
        <w:t xml:space="preserve"> Nguyên nhân chủ quan</w:t>
      </w:r>
    </w:p>
    <w:p w14:paraId="3B6187FE" w14:textId="1AE531CD" w:rsidR="009B1170" w:rsidRPr="006B2898" w:rsidRDefault="00996EFE" w:rsidP="00787681">
      <w:pPr>
        <w:spacing w:after="0" w:line="360" w:lineRule="auto"/>
        <w:ind w:firstLine="567"/>
        <w:jc w:val="both"/>
        <w:rPr>
          <w:rFonts w:eastAsia="Calibri" w:cs="Times New Roman"/>
          <w:iCs/>
          <w:sz w:val="26"/>
          <w:szCs w:val="26"/>
        </w:rPr>
      </w:pPr>
      <w:r>
        <w:rPr>
          <w:rFonts w:eastAsia="Calibri" w:cs="Times New Roman"/>
          <w:i/>
          <w:sz w:val="26"/>
          <w:szCs w:val="26"/>
        </w:rPr>
        <w:t xml:space="preserve">Một là, </w:t>
      </w:r>
      <w:r w:rsidR="00BE5E7A">
        <w:rPr>
          <w:rFonts w:eastAsia="Calibri" w:cs="Times New Roman"/>
          <w:iCs/>
          <w:sz w:val="26"/>
          <w:szCs w:val="26"/>
        </w:rPr>
        <w:t>c</w:t>
      </w:r>
      <w:r>
        <w:rPr>
          <w:rFonts w:eastAsia="Calibri" w:cs="Times New Roman"/>
          <w:iCs/>
          <w:sz w:val="26"/>
          <w:szCs w:val="26"/>
        </w:rPr>
        <w:t>hủ đầ</w:t>
      </w:r>
      <w:r w:rsidR="00BE5E7A">
        <w:rPr>
          <w:rFonts w:eastAsia="Calibri" w:cs="Times New Roman"/>
          <w:iCs/>
          <w:sz w:val="26"/>
          <w:szCs w:val="26"/>
        </w:rPr>
        <w:t>u tư s</w:t>
      </w:r>
      <w:r>
        <w:rPr>
          <w:rFonts w:eastAsia="Calibri" w:cs="Times New Roman"/>
          <w:iCs/>
          <w:sz w:val="26"/>
          <w:szCs w:val="26"/>
        </w:rPr>
        <w:t>oạn thảo hợp đồng thiếu minh bạch, có xu hướng áp đặt điều kiện bất lợi cho cư dân; chậm bàn giao kinh phí bảo trì, gây khó khăn cho việc vận hành; thiếu thiện chí phối hợp với Ban quản trị và cư dân khi phát sinh tranh chấp. M</w:t>
      </w:r>
      <w:r w:rsidR="009B1170" w:rsidRPr="006D150A">
        <w:rPr>
          <w:rFonts w:eastAsia="Calibri" w:cs="Times New Roman"/>
          <w:sz w:val="26"/>
          <w:szCs w:val="26"/>
        </w:rPr>
        <w:t>ột số chủ đầu tư thiếu ý thức trong việc thực hiện các nghĩa vụ, trách nhiệm theo quy định pháp luật về tổ chức hội nghị nhà chung cư để thành lập Ban quản trị trong thời hạn quy định; việc bàn giao hồ sơ nhà chung cư, bàn giao kinh phí bảo trì, bàn giao diện tích sở hữu chung, diện tích sở hữu riêng… cho các Ban quản trị còn chậm và chưa đầy đủ, kịp thời theo quy định.</w:t>
      </w:r>
    </w:p>
    <w:p w14:paraId="65228FD1" w14:textId="3E90282B" w:rsidR="009B1170" w:rsidRPr="006D150A" w:rsidRDefault="00996EFE" w:rsidP="00787681">
      <w:pPr>
        <w:spacing w:after="0" w:line="360" w:lineRule="auto"/>
        <w:ind w:firstLine="567"/>
        <w:jc w:val="both"/>
        <w:rPr>
          <w:rFonts w:eastAsia="Calibri" w:cs="Times New Roman"/>
          <w:sz w:val="26"/>
          <w:szCs w:val="26"/>
        </w:rPr>
      </w:pPr>
      <w:r w:rsidRPr="00996EFE">
        <w:rPr>
          <w:rFonts w:eastAsia="Calibri" w:cs="Times New Roman"/>
          <w:i/>
          <w:iCs/>
          <w:sz w:val="26"/>
          <w:szCs w:val="26"/>
        </w:rPr>
        <w:t>Hai là</w:t>
      </w:r>
      <w:r>
        <w:rPr>
          <w:rFonts w:eastAsia="Calibri" w:cs="Times New Roman"/>
          <w:sz w:val="26"/>
          <w:szCs w:val="26"/>
        </w:rPr>
        <w:t>, Ban quản trị chưa am hiểu pháp luật, kỹ năng quản lý, dẫn đến ký kết hợp đồng chưa chặt chẽ. Có trường hợp thiếu dân chủ, không công khai, minh bạch khi lựa chọn đơn vị quản lý vận hành; một số ban quản trị còn để xảy ra xung đột lợi ích, thiên vị đơn vị cung cấp dịch vụ quản lý vận hành.</w:t>
      </w:r>
      <w:r w:rsidR="006B2898">
        <w:rPr>
          <w:rFonts w:eastAsia="Calibri" w:cs="Times New Roman"/>
          <w:sz w:val="26"/>
          <w:szCs w:val="26"/>
        </w:rPr>
        <w:t xml:space="preserve"> </w:t>
      </w:r>
      <w:r>
        <w:rPr>
          <w:rFonts w:eastAsia="Calibri" w:cs="Times New Roman"/>
          <w:sz w:val="26"/>
          <w:szCs w:val="26"/>
        </w:rPr>
        <w:t>M</w:t>
      </w:r>
      <w:r w:rsidR="009B1170" w:rsidRPr="006D150A">
        <w:rPr>
          <w:rFonts w:eastAsia="Calibri" w:cs="Times New Roman"/>
          <w:sz w:val="26"/>
          <w:szCs w:val="26"/>
        </w:rPr>
        <w:t>ột số Ban quản trị còn vi phạm trong sử dụng kinh phí bảo trì, quản lý, vận hành nhà chung cư; chưa hiểu đầy đủ các quy định của pháp luật về nhà ở trong từng thời kỳ, dẫn đến mâu thuẫn, tranh chấp với chủ đầu tư và cư dân trong một số chung cư; thậm chí có trường hợp Ban quản trị đã kích động cư dân khiếu kiện, tập trung đông người, gây mất an ninh trật tự...</w:t>
      </w:r>
    </w:p>
    <w:p w14:paraId="79F4220F" w14:textId="03A60124" w:rsidR="009B1170" w:rsidRPr="006D150A" w:rsidRDefault="0098341C" w:rsidP="00787681">
      <w:pPr>
        <w:spacing w:after="0" w:line="360" w:lineRule="auto"/>
        <w:ind w:firstLine="567"/>
        <w:jc w:val="both"/>
        <w:rPr>
          <w:rFonts w:eastAsia="Calibri" w:cs="Times New Roman"/>
          <w:sz w:val="26"/>
          <w:szCs w:val="26"/>
        </w:rPr>
      </w:pPr>
      <w:r>
        <w:rPr>
          <w:rFonts w:eastAsia="Calibri" w:cs="Times New Roman"/>
          <w:i/>
          <w:iCs/>
          <w:sz w:val="26"/>
          <w:szCs w:val="26"/>
        </w:rPr>
        <w:t>Ba là</w:t>
      </w:r>
      <w:r w:rsidR="009B1170" w:rsidRPr="006D150A">
        <w:rPr>
          <w:rFonts w:eastAsia="Calibri" w:cs="Times New Roman"/>
          <w:sz w:val="26"/>
          <w:szCs w:val="26"/>
        </w:rPr>
        <w:t xml:space="preserve">, </w:t>
      </w:r>
      <w:r w:rsidR="00BE5E7A">
        <w:rPr>
          <w:rFonts w:eastAsia="Calibri" w:cs="Times New Roman"/>
          <w:sz w:val="26"/>
          <w:szCs w:val="26"/>
        </w:rPr>
        <w:t>Đ</w:t>
      </w:r>
      <w:r>
        <w:rPr>
          <w:rFonts w:eastAsia="Calibri" w:cs="Times New Roman"/>
          <w:sz w:val="26"/>
          <w:szCs w:val="26"/>
        </w:rPr>
        <w:t>ơn vị quản lý vậ</w:t>
      </w:r>
      <w:r w:rsidR="00BE5E7A">
        <w:rPr>
          <w:rFonts w:eastAsia="Calibri" w:cs="Times New Roman"/>
          <w:sz w:val="26"/>
          <w:szCs w:val="26"/>
        </w:rPr>
        <w:t>n hành có n</w:t>
      </w:r>
      <w:r>
        <w:rPr>
          <w:rFonts w:eastAsia="Calibri" w:cs="Times New Roman"/>
          <w:sz w:val="26"/>
          <w:szCs w:val="26"/>
        </w:rPr>
        <w:t>ăng lực chuyên mô</w:t>
      </w:r>
      <w:r w:rsidR="006B2898">
        <w:rPr>
          <w:rFonts w:eastAsia="Calibri" w:cs="Times New Roman"/>
          <w:sz w:val="26"/>
          <w:szCs w:val="26"/>
        </w:rPr>
        <w:t>n</w:t>
      </w:r>
      <w:r>
        <w:rPr>
          <w:rFonts w:eastAsia="Calibri" w:cs="Times New Roman"/>
          <w:sz w:val="26"/>
          <w:szCs w:val="26"/>
        </w:rPr>
        <w:t>, tài chính và kinh nghiệm quản lý chưa đồng đều; chưa tuân thủ đầy đủ quy chuẩn, tiêu chuẩn vận hàn</w:t>
      </w:r>
      <w:r w:rsidR="00B837A3">
        <w:rPr>
          <w:rFonts w:eastAsia="Calibri" w:cs="Times New Roman"/>
          <w:sz w:val="26"/>
          <w:szCs w:val="26"/>
        </w:rPr>
        <w:t>h</w:t>
      </w:r>
      <w:r>
        <w:rPr>
          <w:rFonts w:eastAsia="Calibri" w:cs="Times New Roman"/>
          <w:sz w:val="26"/>
          <w:szCs w:val="26"/>
        </w:rPr>
        <w:t>; cung cấp dịch vụ chưa đúng với hợp đồng hoặc chất lượng thấp hơn cam kết.</w:t>
      </w:r>
      <w:r w:rsidR="006B2898">
        <w:rPr>
          <w:rFonts w:eastAsia="Calibri" w:cs="Times New Roman"/>
          <w:sz w:val="26"/>
          <w:szCs w:val="26"/>
        </w:rPr>
        <w:t xml:space="preserve"> </w:t>
      </w:r>
      <w:r>
        <w:rPr>
          <w:rFonts w:eastAsia="Calibri" w:cs="Times New Roman"/>
          <w:sz w:val="26"/>
          <w:szCs w:val="26"/>
        </w:rPr>
        <w:t>M</w:t>
      </w:r>
      <w:r w:rsidR="009B1170" w:rsidRPr="006D150A">
        <w:rPr>
          <w:rFonts w:eastAsia="Calibri" w:cs="Times New Roman"/>
          <w:sz w:val="26"/>
          <w:szCs w:val="26"/>
        </w:rPr>
        <w:t xml:space="preserve">ột số Đơn vị quản lý vận hành </w:t>
      </w:r>
      <w:r w:rsidR="008C6EFD">
        <w:rPr>
          <w:rFonts w:eastAsia="Calibri" w:cs="Times New Roman"/>
          <w:sz w:val="26"/>
          <w:szCs w:val="26"/>
        </w:rPr>
        <w:t>NCC</w:t>
      </w:r>
      <w:r w:rsidR="009B1170" w:rsidRPr="006D150A">
        <w:rPr>
          <w:rFonts w:eastAsia="Calibri" w:cs="Times New Roman"/>
          <w:sz w:val="26"/>
          <w:szCs w:val="26"/>
        </w:rPr>
        <w:t xml:space="preserve"> thực hiện chưa đầy đủ trách nhiệm, nghĩa vụ của mình trong công tác quản lý vận hành; có hiện tượng người tham gia công tác quản lý vận hành chưa có đủ </w:t>
      </w:r>
      <w:r w:rsidR="009B1170" w:rsidRPr="006D150A">
        <w:rPr>
          <w:rFonts w:eastAsia="Calibri" w:cs="Times New Roman"/>
          <w:sz w:val="26"/>
          <w:szCs w:val="26"/>
        </w:rPr>
        <w:lastRenderedPageBreak/>
        <w:t>điều kiện theo quy định, thiếu trách nhiệm trong việc phối hợp với Ban quản trị và cư dân; thay đổi người quản lý vận hành không thông báo hoặc báo cáo với Ban quản trị.</w:t>
      </w:r>
    </w:p>
    <w:p w14:paraId="25CB9130" w14:textId="200C1DED" w:rsidR="009B1170" w:rsidRPr="006D150A" w:rsidRDefault="0098341C" w:rsidP="00787681">
      <w:pPr>
        <w:spacing w:after="0" w:line="360" w:lineRule="auto"/>
        <w:ind w:firstLine="567"/>
        <w:jc w:val="both"/>
        <w:rPr>
          <w:rFonts w:eastAsia="Calibri" w:cs="Times New Roman"/>
          <w:sz w:val="26"/>
          <w:szCs w:val="26"/>
        </w:rPr>
      </w:pPr>
      <w:r w:rsidRPr="0098341C">
        <w:rPr>
          <w:rFonts w:eastAsia="Calibri" w:cs="Times New Roman"/>
          <w:i/>
          <w:iCs/>
          <w:sz w:val="26"/>
          <w:szCs w:val="26"/>
        </w:rPr>
        <w:t>Bốn là</w:t>
      </w:r>
      <w:r w:rsidR="002751C4">
        <w:rPr>
          <w:rFonts w:eastAsia="Calibri" w:cs="Times New Roman"/>
          <w:sz w:val="26"/>
          <w:szCs w:val="26"/>
        </w:rPr>
        <w:t>, c</w:t>
      </w:r>
      <w:r w:rsidR="00BE5E7A">
        <w:rPr>
          <w:rFonts w:eastAsia="Calibri" w:cs="Times New Roman"/>
          <w:sz w:val="26"/>
          <w:szCs w:val="26"/>
        </w:rPr>
        <w:t>ư dân t</w:t>
      </w:r>
      <w:r>
        <w:rPr>
          <w:rFonts w:eastAsia="Calibri" w:cs="Times New Roman"/>
          <w:sz w:val="26"/>
          <w:szCs w:val="26"/>
        </w:rPr>
        <w:t>hiếu hiểu biết pháp luật, ít quan tâm đến quyền và nghĩa vụ trong hợp đồng. Một số cư dân không tuân thủ nội quy như chậm nộp quỹ quản lý vận hành gây khó khăn cho đơn vị cung cấp</w:t>
      </w:r>
      <w:r w:rsidR="00BE5E7A">
        <w:rPr>
          <w:rFonts w:eastAsia="Calibri" w:cs="Times New Roman"/>
          <w:sz w:val="26"/>
          <w:szCs w:val="26"/>
        </w:rPr>
        <w:t>; m</w:t>
      </w:r>
      <w:r>
        <w:rPr>
          <w:rFonts w:eastAsia="Calibri" w:cs="Times New Roman"/>
          <w:sz w:val="26"/>
          <w:szCs w:val="26"/>
        </w:rPr>
        <w:t>âu thuẫn giữa những nhóm lợi ích cư dân khiến việc thống nhất ý chí khó</w:t>
      </w:r>
      <w:r w:rsidR="00BE5E7A">
        <w:rPr>
          <w:rFonts w:eastAsia="Calibri" w:cs="Times New Roman"/>
          <w:sz w:val="26"/>
          <w:szCs w:val="26"/>
        </w:rPr>
        <w:t>;</w:t>
      </w:r>
      <w:r w:rsidR="006B2898">
        <w:rPr>
          <w:rFonts w:eastAsia="Calibri" w:cs="Times New Roman"/>
          <w:sz w:val="26"/>
          <w:szCs w:val="26"/>
        </w:rPr>
        <w:t xml:space="preserve"> </w:t>
      </w:r>
      <w:r w:rsidR="00BE5E7A">
        <w:rPr>
          <w:rFonts w:eastAsia="Calibri" w:cs="Times New Roman"/>
          <w:sz w:val="26"/>
          <w:szCs w:val="26"/>
        </w:rPr>
        <w:t>k</w:t>
      </w:r>
      <w:r w:rsidR="009B1170" w:rsidRPr="006D150A">
        <w:rPr>
          <w:rFonts w:eastAsia="Calibri" w:cs="Times New Roman"/>
          <w:sz w:val="26"/>
          <w:szCs w:val="26"/>
        </w:rPr>
        <w:t>hông ít cư dân trong quá trình tìm hiểu và ký hợp đồng mua căn hộ đã coi nhẹ các thỏa thuận về quyền và nghĩa vụ của các bên trong quản lý, vận hành, sử dụng chung cư, nên gặp một số bất lợi về pháp lý khi xảy ra tranh chấp; có cư dân chưa thực hiện đúng quyền và trách nhiệm của mình theo quy định của pháp luật trong quản lý, vận hành, sử dụng nhà chung cư.</w:t>
      </w:r>
    </w:p>
    <w:p w14:paraId="0D8D9C1B" w14:textId="7F248A07" w:rsidR="009B1170" w:rsidRPr="006D150A" w:rsidRDefault="0098341C" w:rsidP="00787681">
      <w:pPr>
        <w:spacing w:after="0" w:line="360" w:lineRule="auto"/>
        <w:ind w:firstLine="567"/>
        <w:jc w:val="both"/>
        <w:rPr>
          <w:rFonts w:eastAsia="Calibri" w:cs="Times New Roman"/>
          <w:sz w:val="26"/>
          <w:szCs w:val="26"/>
        </w:rPr>
      </w:pPr>
      <w:r>
        <w:rPr>
          <w:rFonts w:eastAsia="Calibri" w:cs="Times New Roman"/>
          <w:i/>
          <w:iCs/>
          <w:sz w:val="26"/>
          <w:szCs w:val="26"/>
        </w:rPr>
        <w:t>Năm</w:t>
      </w:r>
      <w:r w:rsidR="009B1170" w:rsidRPr="006D150A">
        <w:rPr>
          <w:rFonts w:eastAsia="Calibri" w:cs="Times New Roman"/>
          <w:i/>
          <w:iCs/>
          <w:sz w:val="26"/>
          <w:szCs w:val="26"/>
        </w:rPr>
        <w:t xml:space="preserve"> là</w:t>
      </w:r>
      <w:r w:rsidR="002751C4">
        <w:rPr>
          <w:rFonts w:eastAsia="Calibri" w:cs="Times New Roman"/>
          <w:sz w:val="26"/>
          <w:szCs w:val="26"/>
        </w:rPr>
        <w:t>, c</w:t>
      </w:r>
      <w:r w:rsidR="009B1170" w:rsidRPr="006D150A">
        <w:rPr>
          <w:rFonts w:eastAsia="Calibri" w:cs="Times New Roman"/>
          <w:sz w:val="26"/>
          <w:szCs w:val="26"/>
        </w:rPr>
        <w:t>ơ quan nhà nước có thẩm quyền chưa quan tâm đúng mức trong công tác lãnh đạo, chỉ đạo, tổ chức thực hiệ</w:t>
      </w:r>
      <w:r w:rsidR="00BE5E7A">
        <w:rPr>
          <w:rFonts w:eastAsia="Calibri" w:cs="Times New Roman"/>
          <w:sz w:val="26"/>
          <w:szCs w:val="26"/>
        </w:rPr>
        <w:t xml:space="preserve">n các </w:t>
      </w:r>
      <w:r w:rsidR="009B1170" w:rsidRPr="006D150A">
        <w:rPr>
          <w:rFonts w:eastAsia="Calibri" w:cs="Times New Roman"/>
          <w:sz w:val="26"/>
          <w:szCs w:val="26"/>
        </w:rPr>
        <w:t xml:space="preserve">quy định về quản lý, vận hành, sử dụng nhà chung cư; chưa phổ biến, tuyên truyền đầy đủ, kịp thời các quy định pháp luật có liên quan cho các chủ đầu tư, Ban quản trị, Đơn vị quản lý vận hành và cư dân; chưa kịp thời cũng như chưa giải quyết dứt điểm các vụ việc đơn thư kiến nghị, khiếu nại theo quy định pháp luật. </w:t>
      </w:r>
    </w:p>
    <w:p w14:paraId="4EF2ED08" w14:textId="12F37967" w:rsidR="00377D72" w:rsidRPr="0098341C" w:rsidRDefault="0098341C" w:rsidP="00787681">
      <w:pPr>
        <w:spacing w:after="0" w:line="360" w:lineRule="auto"/>
        <w:ind w:firstLine="567"/>
        <w:jc w:val="both"/>
        <w:rPr>
          <w:sz w:val="26"/>
          <w:szCs w:val="26"/>
        </w:rPr>
      </w:pPr>
      <w:r w:rsidRPr="006B2898">
        <w:rPr>
          <w:i/>
          <w:iCs/>
          <w:sz w:val="26"/>
          <w:szCs w:val="26"/>
        </w:rPr>
        <w:t>Sáu là,</w:t>
      </w:r>
      <w:r w:rsidR="00BE5E7A">
        <w:rPr>
          <w:sz w:val="26"/>
          <w:szCs w:val="26"/>
        </w:rPr>
        <w:t xml:space="preserve"> </w:t>
      </w:r>
      <w:r w:rsidR="002751C4">
        <w:rPr>
          <w:sz w:val="26"/>
          <w:szCs w:val="26"/>
        </w:rPr>
        <w:t>h</w:t>
      </w:r>
      <w:r>
        <w:rPr>
          <w:sz w:val="26"/>
          <w:szCs w:val="26"/>
        </w:rPr>
        <w:t>ợp đồng thường được làm theo mẫu, sao chép, thiếu phân tích cụ thể cho từng chung cư; thiếu cơ chế giám sát nội bộ, không có quy trình xử lý tranh chấp rõ ràng; nhiều hợp đồng chưa gắn với chế tài thực tế dẫn đến khó khăn trong xử lý vi phạm.</w:t>
      </w:r>
    </w:p>
    <w:p w14:paraId="690D282D" w14:textId="00B718DD" w:rsidR="00C53A1D" w:rsidRDefault="0098341C" w:rsidP="00233559">
      <w:pPr>
        <w:spacing w:after="0" w:line="360" w:lineRule="auto"/>
        <w:rPr>
          <w:rFonts w:eastAsia="Calibri" w:cs="Times New Roman"/>
          <w:b/>
          <w:bCs/>
          <w:sz w:val="26"/>
          <w:szCs w:val="26"/>
        </w:rPr>
      </w:pPr>
      <w:r>
        <w:rPr>
          <w:rFonts w:eastAsia="Calibri" w:cs="Times New Roman"/>
          <w:b/>
          <w:bCs/>
          <w:sz w:val="26"/>
          <w:szCs w:val="26"/>
        </w:rPr>
        <w:tab/>
      </w:r>
    </w:p>
    <w:p w14:paraId="0B419168" w14:textId="3113FED7" w:rsidR="002751C4" w:rsidRDefault="002751C4" w:rsidP="00233559">
      <w:pPr>
        <w:spacing w:after="0" w:line="360" w:lineRule="auto"/>
        <w:rPr>
          <w:rFonts w:eastAsia="Calibri" w:cs="Times New Roman"/>
          <w:b/>
          <w:bCs/>
          <w:sz w:val="26"/>
          <w:szCs w:val="26"/>
        </w:rPr>
      </w:pPr>
    </w:p>
    <w:p w14:paraId="6F5C5A4E" w14:textId="0803DF97" w:rsidR="002751C4" w:rsidRDefault="002751C4" w:rsidP="00233559">
      <w:pPr>
        <w:spacing w:after="0" w:line="360" w:lineRule="auto"/>
        <w:rPr>
          <w:rFonts w:eastAsia="Calibri" w:cs="Times New Roman"/>
          <w:b/>
          <w:bCs/>
          <w:sz w:val="26"/>
          <w:szCs w:val="26"/>
        </w:rPr>
      </w:pPr>
    </w:p>
    <w:p w14:paraId="17A550D1" w14:textId="50C2169E" w:rsidR="008B07D8" w:rsidRDefault="008B07D8" w:rsidP="00233559">
      <w:pPr>
        <w:spacing w:after="0" w:line="360" w:lineRule="auto"/>
        <w:rPr>
          <w:rFonts w:eastAsia="Calibri" w:cs="Times New Roman"/>
          <w:b/>
          <w:bCs/>
          <w:sz w:val="26"/>
          <w:szCs w:val="26"/>
        </w:rPr>
      </w:pPr>
    </w:p>
    <w:p w14:paraId="40EA9CFD" w14:textId="03957DD7" w:rsidR="008B07D8" w:rsidRDefault="008B07D8" w:rsidP="00233559">
      <w:pPr>
        <w:spacing w:after="0" w:line="360" w:lineRule="auto"/>
        <w:rPr>
          <w:rFonts w:eastAsia="Calibri" w:cs="Times New Roman"/>
          <w:b/>
          <w:bCs/>
          <w:sz w:val="26"/>
          <w:szCs w:val="26"/>
        </w:rPr>
      </w:pPr>
    </w:p>
    <w:p w14:paraId="1909521C" w14:textId="159FCE12" w:rsidR="008B07D8" w:rsidRDefault="008B07D8" w:rsidP="00233559">
      <w:pPr>
        <w:spacing w:after="0" w:line="360" w:lineRule="auto"/>
        <w:rPr>
          <w:rFonts w:eastAsia="Calibri" w:cs="Times New Roman"/>
          <w:b/>
          <w:bCs/>
          <w:sz w:val="26"/>
          <w:szCs w:val="26"/>
        </w:rPr>
      </w:pPr>
    </w:p>
    <w:p w14:paraId="2EB15079" w14:textId="6368F3D1" w:rsidR="008B07D8" w:rsidRDefault="008B07D8" w:rsidP="00233559">
      <w:pPr>
        <w:spacing w:after="0" w:line="360" w:lineRule="auto"/>
        <w:rPr>
          <w:rFonts w:eastAsia="Calibri" w:cs="Times New Roman"/>
          <w:b/>
          <w:bCs/>
          <w:sz w:val="26"/>
          <w:szCs w:val="26"/>
        </w:rPr>
      </w:pPr>
    </w:p>
    <w:p w14:paraId="4C5E8C2A" w14:textId="62340F08" w:rsidR="008B07D8" w:rsidRDefault="008B07D8" w:rsidP="00233559">
      <w:pPr>
        <w:spacing w:after="0" w:line="360" w:lineRule="auto"/>
        <w:rPr>
          <w:rFonts w:eastAsia="Calibri" w:cs="Times New Roman"/>
          <w:b/>
          <w:bCs/>
          <w:sz w:val="26"/>
          <w:szCs w:val="26"/>
        </w:rPr>
      </w:pPr>
    </w:p>
    <w:p w14:paraId="023195B4" w14:textId="749FF1EB" w:rsidR="008B07D8" w:rsidRDefault="008B07D8" w:rsidP="00233559">
      <w:pPr>
        <w:spacing w:after="0" w:line="360" w:lineRule="auto"/>
        <w:rPr>
          <w:rFonts w:eastAsia="Calibri" w:cs="Times New Roman"/>
          <w:b/>
          <w:bCs/>
          <w:sz w:val="26"/>
          <w:szCs w:val="26"/>
        </w:rPr>
      </w:pPr>
    </w:p>
    <w:p w14:paraId="3710BFA1" w14:textId="189455B0" w:rsidR="001D1710" w:rsidRDefault="001D1710" w:rsidP="00233559">
      <w:pPr>
        <w:spacing w:after="0" w:line="360" w:lineRule="auto"/>
        <w:rPr>
          <w:rFonts w:eastAsia="Calibri" w:cs="Times New Roman"/>
          <w:b/>
          <w:bCs/>
          <w:sz w:val="26"/>
          <w:szCs w:val="26"/>
        </w:rPr>
      </w:pPr>
    </w:p>
    <w:p w14:paraId="65309245" w14:textId="77777777" w:rsidR="002751C4" w:rsidRDefault="002751C4" w:rsidP="00233559">
      <w:pPr>
        <w:spacing w:after="0" w:line="360" w:lineRule="auto"/>
        <w:rPr>
          <w:rFonts w:eastAsia="Calibri" w:cs="Times New Roman"/>
          <w:b/>
          <w:bCs/>
          <w:sz w:val="26"/>
          <w:szCs w:val="26"/>
        </w:rPr>
      </w:pPr>
    </w:p>
    <w:p w14:paraId="5ADE0E60" w14:textId="6A5383E1" w:rsidR="009B1170" w:rsidRPr="006D150A" w:rsidRDefault="009B1170" w:rsidP="009B1170">
      <w:pPr>
        <w:spacing w:before="120" w:after="0" w:line="360" w:lineRule="auto"/>
        <w:ind w:firstLine="567"/>
        <w:jc w:val="center"/>
        <w:rPr>
          <w:rFonts w:eastAsia="Calibri" w:cs="Times New Roman"/>
          <w:b/>
          <w:bCs/>
          <w:sz w:val="26"/>
          <w:szCs w:val="26"/>
        </w:rPr>
      </w:pPr>
      <w:r w:rsidRPr="006D150A">
        <w:rPr>
          <w:rFonts w:eastAsia="Calibri" w:cs="Times New Roman"/>
          <w:b/>
          <w:bCs/>
          <w:sz w:val="26"/>
          <w:szCs w:val="26"/>
        </w:rPr>
        <w:t>KẾT LUẬN CHƯƠNG 2</w:t>
      </w:r>
    </w:p>
    <w:p w14:paraId="65B292F2" w14:textId="38F9F363" w:rsidR="00FC527D" w:rsidRDefault="001523DF" w:rsidP="001E102E">
      <w:pPr>
        <w:spacing w:before="120" w:after="0" w:line="360" w:lineRule="auto"/>
        <w:ind w:firstLine="567"/>
        <w:jc w:val="both"/>
        <w:rPr>
          <w:rFonts w:eastAsia="Calibri" w:cs="Times New Roman"/>
          <w:sz w:val="26"/>
          <w:szCs w:val="26"/>
        </w:rPr>
      </w:pPr>
      <w:r>
        <w:rPr>
          <w:rFonts w:eastAsia="Calibri" w:cs="Times New Roman"/>
          <w:sz w:val="26"/>
          <w:szCs w:val="26"/>
        </w:rPr>
        <w:lastRenderedPageBreak/>
        <w:t xml:space="preserve">Các nội dung đã phân tích, đánh giá ở Chương 2 đã làm rõ được thực trạng pháp luật về hợp đồng dịch vụ quản lý vận hành nhà chung cư và thực trạng thực hiện tại thành phố Hà Nội, đồng thời đã nêu được các kết quả đã đạt được những vấn đề còn tồn tại, vướng mặc của pháp luật và nguyên nhân của các vướng mắc, tồn tại đó. </w:t>
      </w:r>
    </w:p>
    <w:p w14:paraId="13DA4D9F" w14:textId="4BEC662D" w:rsidR="009B1170" w:rsidRPr="006D150A" w:rsidRDefault="001523DF" w:rsidP="001E102E">
      <w:pPr>
        <w:spacing w:before="120" w:after="0" w:line="360" w:lineRule="auto"/>
        <w:ind w:firstLine="567"/>
        <w:jc w:val="both"/>
        <w:rPr>
          <w:rFonts w:eastAsia="Calibri" w:cs="Times New Roman"/>
          <w:sz w:val="26"/>
          <w:szCs w:val="26"/>
        </w:rPr>
      </w:pPr>
      <w:r>
        <w:rPr>
          <w:rFonts w:eastAsia="Calibri" w:cs="Times New Roman"/>
          <w:sz w:val="26"/>
          <w:szCs w:val="26"/>
        </w:rPr>
        <w:t xml:space="preserve">Đối với </w:t>
      </w:r>
      <w:r w:rsidR="009B1170" w:rsidRPr="006D150A">
        <w:rPr>
          <w:rFonts w:eastAsia="Calibri" w:cs="Times New Roman"/>
          <w:sz w:val="26"/>
          <w:szCs w:val="26"/>
        </w:rPr>
        <w:t xml:space="preserve">thực trạng pháp luật hợp đồng dịch vụ quản lý vận hành nhà chung cư tại Việt Nam hiện nay, </w:t>
      </w:r>
      <w:r>
        <w:rPr>
          <w:rFonts w:eastAsia="Calibri" w:cs="Times New Roman"/>
          <w:sz w:val="26"/>
          <w:szCs w:val="26"/>
        </w:rPr>
        <w:t xml:space="preserve">chương 2 đã </w:t>
      </w:r>
      <w:r w:rsidR="009B1170" w:rsidRPr="006D150A">
        <w:rPr>
          <w:rFonts w:eastAsia="Calibri" w:cs="Times New Roman"/>
          <w:sz w:val="26"/>
          <w:szCs w:val="26"/>
        </w:rPr>
        <w:t>tập trung phân tích</w:t>
      </w:r>
      <w:r>
        <w:rPr>
          <w:rFonts w:eastAsia="Calibri" w:cs="Times New Roman"/>
          <w:sz w:val="26"/>
          <w:szCs w:val="26"/>
        </w:rPr>
        <w:t>, đánh giá các</w:t>
      </w:r>
      <w:r w:rsidR="009B1170" w:rsidRPr="006D150A">
        <w:rPr>
          <w:rFonts w:eastAsia="Calibri" w:cs="Times New Roman"/>
          <w:sz w:val="26"/>
          <w:szCs w:val="26"/>
        </w:rPr>
        <w:t xml:space="preserve"> nội dung về chủ thể thực hiện hợp đồng</w:t>
      </w:r>
      <w:r w:rsidR="00FC527D">
        <w:rPr>
          <w:rFonts w:eastAsia="Calibri" w:cs="Times New Roman"/>
          <w:sz w:val="26"/>
          <w:szCs w:val="26"/>
        </w:rPr>
        <w:t xml:space="preserve"> gồm Ban quản trị nhà chung cư và Đơn vị quản ý vận hành;</w:t>
      </w:r>
      <w:r w:rsidR="009B1170" w:rsidRPr="006D150A">
        <w:rPr>
          <w:rFonts w:eastAsia="Calibri" w:cs="Times New Roman"/>
          <w:sz w:val="26"/>
          <w:szCs w:val="26"/>
        </w:rPr>
        <w:t xml:space="preserve"> hình thức hợp đồng</w:t>
      </w:r>
      <w:r w:rsidR="00FC527D">
        <w:rPr>
          <w:rFonts w:eastAsia="Calibri" w:cs="Times New Roman"/>
          <w:sz w:val="26"/>
          <w:szCs w:val="26"/>
        </w:rPr>
        <w:t>;</w:t>
      </w:r>
      <w:r w:rsidR="009B1170" w:rsidRPr="006D150A">
        <w:rPr>
          <w:rFonts w:eastAsia="Calibri" w:cs="Times New Roman"/>
          <w:sz w:val="26"/>
          <w:szCs w:val="26"/>
        </w:rPr>
        <w:t xml:space="preserve"> nội dung hợp đồng trong đó tập trung vào công việc quản lý vận hành, giá dịch vụ, quyền và nghĩa vụ của </w:t>
      </w:r>
      <w:r w:rsidR="00FC527D">
        <w:rPr>
          <w:rFonts w:eastAsia="Calibri" w:cs="Times New Roman"/>
          <w:sz w:val="26"/>
          <w:szCs w:val="26"/>
        </w:rPr>
        <w:t>bên cung ứng dịch vụ và bên cung cấp dịch vụ</w:t>
      </w:r>
      <w:r w:rsidR="009B1170" w:rsidRPr="006D150A">
        <w:rPr>
          <w:rFonts w:eastAsia="Calibri" w:cs="Times New Roman"/>
          <w:sz w:val="26"/>
          <w:szCs w:val="26"/>
        </w:rPr>
        <w:t xml:space="preserve">…trên cơ sở áp dụng </w:t>
      </w:r>
      <w:r w:rsidR="00377BAE">
        <w:rPr>
          <w:rFonts w:eastAsia="Calibri" w:cs="Times New Roman"/>
          <w:sz w:val="26"/>
          <w:szCs w:val="26"/>
        </w:rPr>
        <w:t xml:space="preserve">các quy định của </w:t>
      </w:r>
      <w:r w:rsidR="009B1170" w:rsidRPr="006D150A">
        <w:rPr>
          <w:rFonts w:eastAsia="Calibri" w:cs="Times New Roman"/>
          <w:sz w:val="26"/>
          <w:szCs w:val="26"/>
        </w:rPr>
        <w:t xml:space="preserve">Bộ luật Dân sự </w:t>
      </w:r>
      <w:r w:rsidR="00377BAE">
        <w:rPr>
          <w:rFonts w:eastAsia="Calibri" w:cs="Times New Roman"/>
          <w:sz w:val="26"/>
          <w:szCs w:val="26"/>
        </w:rPr>
        <w:t xml:space="preserve">năm </w:t>
      </w:r>
      <w:r w:rsidR="009B1170" w:rsidRPr="006D150A">
        <w:rPr>
          <w:rFonts w:eastAsia="Calibri" w:cs="Times New Roman"/>
          <w:sz w:val="26"/>
          <w:szCs w:val="26"/>
        </w:rPr>
        <w:t xml:space="preserve">2015, Luật Nhà ở </w:t>
      </w:r>
      <w:r w:rsidR="00377BAE">
        <w:rPr>
          <w:rFonts w:eastAsia="Calibri" w:cs="Times New Roman"/>
          <w:sz w:val="26"/>
          <w:szCs w:val="26"/>
        </w:rPr>
        <w:t xml:space="preserve">năm </w:t>
      </w:r>
      <w:r w:rsidR="009B1170" w:rsidRPr="006D150A">
        <w:rPr>
          <w:rFonts w:eastAsia="Calibri" w:cs="Times New Roman"/>
          <w:sz w:val="26"/>
          <w:szCs w:val="26"/>
        </w:rPr>
        <w:t>2023</w:t>
      </w:r>
      <w:r w:rsidR="00377BAE">
        <w:rPr>
          <w:rFonts w:eastAsia="Calibri" w:cs="Times New Roman"/>
          <w:sz w:val="26"/>
          <w:szCs w:val="26"/>
        </w:rPr>
        <w:t>, Bộ luật Tố tụng Dân sự năm 2015, Luật Xây dựng năm 2014</w:t>
      </w:r>
      <w:r w:rsidR="009B1170" w:rsidRPr="006D150A">
        <w:rPr>
          <w:rFonts w:eastAsia="Calibri" w:cs="Times New Roman"/>
          <w:sz w:val="26"/>
          <w:szCs w:val="26"/>
        </w:rPr>
        <w:t xml:space="preserve"> và các văn bản </w:t>
      </w:r>
      <w:r w:rsidR="00377BAE">
        <w:rPr>
          <w:rFonts w:eastAsia="Calibri" w:cs="Times New Roman"/>
          <w:sz w:val="26"/>
          <w:szCs w:val="26"/>
        </w:rPr>
        <w:t xml:space="preserve">pháp luật </w:t>
      </w:r>
      <w:r w:rsidR="009B1170" w:rsidRPr="006D150A">
        <w:rPr>
          <w:rFonts w:eastAsia="Calibri" w:cs="Times New Roman"/>
          <w:sz w:val="26"/>
          <w:szCs w:val="26"/>
        </w:rPr>
        <w:t>hướng dẫn</w:t>
      </w:r>
      <w:r w:rsidR="00377BAE">
        <w:rPr>
          <w:rFonts w:eastAsia="Calibri" w:cs="Times New Roman"/>
          <w:sz w:val="26"/>
          <w:szCs w:val="26"/>
        </w:rPr>
        <w:t xml:space="preserve"> có liên quan</w:t>
      </w:r>
      <w:r w:rsidR="00FC527D">
        <w:rPr>
          <w:rFonts w:eastAsia="Calibri" w:cs="Times New Roman"/>
          <w:sz w:val="26"/>
          <w:szCs w:val="26"/>
        </w:rPr>
        <w:t xml:space="preserve">. </w:t>
      </w:r>
      <w:r w:rsidR="009B1170" w:rsidRPr="006D150A">
        <w:rPr>
          <w:rFonts w:eastAsia="Calibri" w:cs="Times New Roman"/>
          <w:sz w:val="26"/>
          <w:szCs w:val="26"/>
        </w:rPr>
        <w:t xml:space="preserve"> </w:t>
      </w:r>
    </w:p>
    <w:p w14:paraId="38E090F2" w14:textId="481BDB7E" w:rsidR="009B1170" w:rsidRDefault="00377BAE" w:rsidP="001E102E">
      <w:pPr>
        <w:spacing w:before="120" w:after="0" w:line="360" w:lineRule="auto"/>
        <w:ind w:firstLine="567"/>
        <w:jc w:val="both"/>
        <w:rPr>
          <w:rFonts w:eastAsia="Calibri" w:cs="Times New Roman"/>
          <w:sz w:val="26"/>
          <w:szCs w:val="26"/>
        </w:rPr>
      </w:pPr>
      <w:r>
        <w:rPr>
          <w:rFonts w:eastAsia="Calibri" w:cs="Times New Roman"/>
          <w:sz w:val="26"/>
          <w:szCs w:val="26"/>
        </w:rPr>
        <w:t xml:space="preserve">Đối với việc thực tiễn thực hiện pháp luật về hợp đồng dịch vụ quản lý vận hành nhà chung cư, chương 2 đã tập trung vào </w:t>
      </w:r>
      <w:r w:rsidR="009B1170" w:rsidRPr="006D150A">
        <w:rPr>
          <w:rFonts w:eastAsia="Calibri" w:cs="Times New Roman"/>
          <w:sz w:val="26"/>
          <w:szCs w:val="26"/>
        </w:rPr>
        <w:t>xem xét, đánh giá việc thực hiện pháp luật</w:t>
      </w:r>
      <w:r>
        <w:rPr>
          <w:rFonts w:eastAsia="Calibri" w:cs="Times New Roman"/>
          <w:sz w:val="26"/>
          <w:szCs w:val="26"/>
        </w:rPr>
        <w:t xml:space="preserve"> vào một số nội dung như Ban quản trị nhà chung cư, Đơn vị quản lý vận hành, công tác phòng cháy chữa cháy trong thời gian qua tại thành phố Hà Nội, phân tích vai trò, trách nhiệm của các bên được quy định trong</w:t>
      </w:r>
      <w:r w:rsidR="009B1170" w:rsidRPr="006D150A">
        <w:rPr>
          <w:rFonts w:eastAsia="Calibri" w:cs="Times New Roman"/>
          <w:sz w:val="26"/>
          <w:szCs w:val="26"/>
        </w:rPr>
        <w:t xml:space="preserve"> hợp đồn</w:t>
      </w:r>
      <w:r>
        <w:rPr>
          <w:rFonts w:eastAsia="Calibri" w:cs="Times New Roman"/>
          <w:sz w:val="26"/>
          <w:szCs w:val="26"/>
        </w:rPr>
        <w:t>g</w:t>
      </w:r>
      <w:r w:rsidR="00E850D7">
        <w:rPr>
          <w:rFonts w:eastAsia="Calibri" w:cs="Times New Roman"/>
          <w:sz w:val="26"/>
          <w:szCs w:val="26"/>
        </w:rPr>
        <w:t>;</w:t>
      </w:r>
      <w:r w:rsidR="009B1170" w:rsidRPr="006D150A">
        <w:rPr>
          <w:rFonts w:eastAsia="Calibri" w:cs="Times New Roman"/>
          <w:sz w:val="26"/>
          <w:szCs w:val="26"/>
        </w:rPr>
        <w:t xml:space="preserve"> giá dịch vụ quản lý vận hành</w:t>
      </w:r>
      <w:r>
        <w:rPr>
          <w:rFonts w:eastAsia="Calibri" w:cs="Times New Roman"/>
          <w:sz w:val="26"/>
          <w:szCs w:val="26"/>
        </w:rPr>
        <w:t xml:space="preserve"> theo quy định pháp luật, việc ban hành khung giá của UBND thành phố Hà Nội và phân tích một số bật cập </w:t>
      </w:r>
      <w:r w:rsidR="00E850D7">
        <w:rPr>
          <w:rFonts w:eastAsia="Calibri" w:cs="Times New Roman"/>
          <w:sz w:val="26"/>
          <w:szCs w:val="26"/>
        </w:rPr>
        <w:t xml:space="preserve">về </w:t>
      </w:r>
      <w:r>
        <w:rPr>
          <w:rFonts w:eastAsia="Calibri" w:cs="Times New Roman"/>
          <w:sz w:val="26"/>
          <w:szCs w:val="26"/>
        </w:rPr>
        <w:t>quy định ban hành khung giá quản lý vận hành nhà chung cư;</w:t>
      </w:r>
      <w:r w:rsidR="009B1170" w:rsidRPr="006D150A">
        <w:rPr>
          <w:rFonts w:eastAsia="Calibri" w:cs="Times New Roman"/>
          <w:sz w:val="26"/>
          <w:szCs w:val="26"/>
        </w:rPr>
        <w:t xml:space="preserve"> công tác phòng cháy, chữa cháy </w:t>
      </w:r>
      <w:r w:rsidR="00E850D7">
        <w:rPr>
          <w:rFonts w:eastAsia="Calibri" w:cs="Times New Roman"/>
          <w:sz w:val="26"/>
          <w:szCs w:val="26"/>
        </w:rPr>
        <w:t xml:space="preserve">và trách nhiệm của các bên; đồng thời phân tích </w:t>
      </w:r>
      <w:r w:rsidR="00170C01">
        <w:rPr>
          <w:rFonts w:eastAsia="Calibri" w:cs="Times New Roman"/>
          <w:sz w:val="26"/>
          <w:szCs w:val="26"/>
        </w:rPr>
        <w:t>một số</w:t>
      </w:r>
      <w:r w:rsidR="00E850D7">
        <w:rPr>
          <w:rFonts w:eastAsia="Calibri" w:cs="Times New Roman"/>
          <w:sz w:val="26"/>
          <w:szCs w:val="26"/>
        </w:rPr>
        <w:t xml:space="preserve"> vụ việc điển hình về tranh chấp hợp đồng dịch vụ quản lý vận hành nhà chung cư đã được cơ quan có thẩm quyền xem xét giải quyết theo phương thức hoà giả</w:t>
      </w:r>
      <w:r w:rsidR="00170C01">
        <w:rPr>
          <w:rFonts w:eastAsia="Calibri" w:cs="Times New Roman"/>
          <w:sz w:val="26"/>
          <w:szCs w:val="26"/>
        </w:rPr>
        <w:t>i</w:t>
      </w:r>
      <w:r w:rsidR="00E850D7">
        <w:rPr>
          <w:rFonts w:eastAsia="Calibri" w:cs="Times New Roman"/>
          <w:sz w:val="26"/>
          <w:szCs w:val="26"/>
        </w:rPr>
        <w:t xml:space="preserve"> và tại toà.  </w:t>
      </w:r>
    </w:p>
    <w:p w14:paraId="60E91C8C" w14:textId="016C7A54" w:rsidR="00FC527D" w:rsidRDefault="00E850D7" w:rsidP="001E102E">
      <w:pPr>
        <w:spacing w:before="120" w:after="0" w:line="360" w:lineRule="auto"/>
        <w:ind w:firstLine="567"/>
        <w:jc w:val="both"/>
        <w:rPr>
          <w:rFonts w:eastAsia="Calibri" w:cs="Times New Roman"/>
          <w:sz w:val="26"/>
          <w:szCs w:val="26"/>
        </w:rPr>
      </w:pPr>
      <w:r>
        <w:rPr>
          <w:rFonts w:eastAsia="Calibri" w:cs="Times New Roman"/>
          <w:sz w:val="26"/>
          <w:szCs w:val="26"/>
        </w:rPr>
        <w:t xml:space="preserve">Trên cơ sở các kết quả áp dụng và thực hiện pháp luật trong thời gian qua tại thành phố Hà Nội, chương 2 đã tổng hợp các kết quả </w:t>
      </w:r>
      <w:r w:rsidR="00F178BD">
        <w:rPr>
          <w:rFonts w:eastAsia="Calibri" w:cs="Times New Roman"/>
          <w:sz w:val="26"/>
          <w:szCs w:val="26"/>
        </w:rPr>
        <w:t xml:space="preserve">đã </w:t>
      </w:r>
      <w:r>
        <w:rPr>
          <w:rFonts w:eastAsia="Calibri" w:cs="Times New Roman"/>
          <w:sz w:val="26"/>
          <w:szCs w:val="26"/>
        </w:rPr>
        <w:t>đạt được</w:t>
      </w:r>
      <w:r w:rsidR="00F178BD">
        <w:rPr>
          <w:rFonts w:eastAsia="Calibri" w:cs="Times New Roman"/>
          <w:sz w:val="26"/>
          <w:szCs w:val="26"/>
        </w:rPr>
        <w:t xml:space="preserve"> trong việc thực hiện pháp luật và thực tiễn thực hiện pháp luật tại thành phố Hà Nội, những tồn tại, hạn chế và các nguyên nhân của tồn tại hạn chế.</w:t>
      </w:r>
      <w:r>
        <w:rPr>
          <w:rFonts w:eastAsia="Calibri" w:cs="Times New Roman"/>
          <w:sz w:val="26"/>
          <w:szCs w:val="26"/>
        </w:rPr>
        <w:t xml:space="preserve"> </w:t>
      </w:r>
    </w:p>
    <w:p w14:paraId="1A2578FF" w14:textId="6C3D84BE" w:rsidR="009B1170" w:rsidRPr="006D150A" w:rsidRDefault="009B1170" w:rsidP="001E102E">
      <w:pPr>
        <w:spacing w:before="120" w:after="0" w:line="360" w:lineRule="auto"/>
        <w:ind w:firstLine="567"/>
        <w:jc w:val="both"/>
        <w:rPr>
          <w:rFonts w:eastAsia="Calibri" w:cs="Times New Roman"/>
          <w:sz w:val="26"/>
          <w:szCs w:val="26"/>
        </w:rPr>
      </w:pPr>
      <w:r w:rsidRPr="006D150A">
        <w:rPr>
          <w:rFonts w:eastAsia="Calibri" w:cs="Times New Roman"/>
          <w:sz w:val="26"/>
          <w:szCs w:val="26"/>
        </w:rPr>
        <w:t xml:space="preserve">Tóm lại, Chương 2 đã làm rõ được thực trạng pháp luật Việt Nam về hợp đồng dịch vụ </w:t>
      </w:r>
      <w:r w:rsidR="008C6EFD">
        <w:rPr>
          <w:rFonts w:eastAsia="Calibri" w:cs="Times New Roman"/>
          <w:sz w:val="26"/>
          <w:szCs w:val="26"/>
        </w:rPr>
        <w:t>trong lĩnh vự</w:t>
      </w:r>
      <w:r w:rsidR="00846DD5">
        <w:rPr>
          <w:rFonts w:eastAsia="Calibri" w:cs="Times New Roman"/>
          <w:sz w:val="26"/>
          <w:szCs w:val="26"/>
        </w:rPr>
        <w:t>c</w:t>
      </w:r>
      <w:r w:rsidR="008C6EFD">
        <w:rPr>
          <w:rFonts w:eastAsia="Calibri" w:cs="Times New Roman"/>
          <w:sz w:val="26"/>
          <w:szCs w:val="26"/>
        </w:rPr>
        <w:t xml:space="preserve"> </w:t>
      </w:r>
      <w:r w:rsidRPr="006D150A">
        <w:rPr>
          <w:rFonts w:eastAsia="Calibri" w:cs="Times New Roman"/>
          <w:sz w:val="26"/>
          <w:szCs w:val="26"/>
        </w:rPr>
        <w:t>quản lý vận hành nhà chung cư và thực tiễn thực hiện tại thành phố Hà Nội trong thời gian qua. Phân tích, đánh giá kết quả thực hiện được</w:t>
      </w:r>
      <w:r w:rsidR="008C6EFD">
        <w:rPr>
          <w:rFonts w:eastAsia="Calibri" w:cs="Times New Roman"/>
          <w:sz w:val="26"/>
          <w:szCs w:val="26"/>
        </w:rPr>
        <w:t>,</w:t>
      </w:r>
      <w:r w:rsidRPr="006D150A">
        <w:rPr>
          <w:rFonts w:eastAsia="Calibri" w:cs="Times New Roman"/>
          <w:sz w:val="26"/>
          <w:szCs w:val="26"/>
        </w:rPr>
        <w:t xml:space="preserve"> đồng thời chỉ</w:t>
      </w:r>
      <w:r w:rsidR="008C6EFD">
        <w:rPr>
          <w:rFonts w:eastAsia="Calibri" w:cs="Times New Roman"/>
          <w:sz w:val="26"/>
          <w:szCs w:val="26"/>
        </w:rPr>
        <w:t xml:space="preserve"> ra </w:t>
      </w:r>
      <w:r w:rsidRPr="006D150A">
        <w:rPr>
          <w:rFonts w:eastAsia="Calibri" w:cs="Times New Roman"/>
          <w:sz w:val="26"/>
          <w:szCs w:val="26"/>
        </w:rPr>
        <w:t xml:space="preserve">các điểm hạn chế, tồn tại và nguyên nhân của các tồn tại và hạn chế đó. Chương 3 sẽ đưa ra một số yêu cầu cần đạt được trong quá trình hoàn thiện pháp luật và nâng </w:t>
      </w:r>
      <w:r w:rsidRPr="006D150A">
        <w:rPr>
          <w:rFonts w:eastAsia="Calibri" w:cs="Times New Roman"/>
          <w:sz w:val="26"/>
          <w:szCs w:val="26"/>
        </w:rPr>
        <w:lastRenderedPageBreak/>
        <w:t xml:space="preserve">cao hiệu quả thực hiện pháp luật về hợp đồng dịch vụ quản lý vận hành </w:t>
      </w:r>
      <w:r w:rsidR="00170C01">
        <w:rPr>
          <w:rFonts w:eastAsia="Calibri" w:cs="Times New Roman"/>
          <w:sz w:val="26"/>
          <w:szCs w:val="26"/>
        </w:rPr>
        <w:t>nhà chung cư</w:t>
      </w:r>
      <w:r w:rsidRPr="006D150A">
        <w:rPr>
          <w:rFonts w:eastAsia="Calibri" w:cs="Times New Roman"/>
          <w:sz w:val="26"/>
          <w:szCs w:val="26"/>
        </w:rPr>
        <w:t xml:space="preserve"> và đề xuất, kiến nghị hoàn thiện pháp luật và giải pháp nâng cao hiệu quả thực hiện hợp đồng </w:t>
      </w:r>
      <w:r w:rsidR="008C6EFD">
        <w:rPr>
          <w:rFonts w:eastAsia="Calibri" w:cs="Times New Roman"/>
          <w:sz w:val="26"/>
          <w:szCs w:val="26"/>
        </w:rPr>
        <w:t xml:space="preserve">trong lĩnh vực này. </w:t>
      </w:r>
    </w:p>
    <w:p w14:paraId="2A9F8363" w14:textId="77777777" w:rsidR="009B1170" w:rsidRPr="006D150A" w:rsidRDefault="009B1170" w:rsidP="009B1170">
      <w:pPr>
        <w:spacing w:after="0" w:line="360" w:lineRule="auto"/>
      </w:pPr>
    </w:p>
    <w:p w14:paraId="44804202" w14:textId="77777777" w:rsidR="009B1170" w:rsidRPr="006D150A" w:rsidRDefault="009B1170" w:rsidP="009B1170">
      <w:pPr>
        <w:spacing w:after="0" w:line="360" w:lineRule="auto"/>
      </w:pPr>
    </w:p>
    <w:p w14:paraId="077126CA" w14:textId="77777777" w:rsidR="009B1170" w:rsidRPr="006D150A" w:rsidRDefault="009B1170" w:rsidP="009B1170">
      <w:pPr>
        <w:spacing w:after="0" w:line="360" w:lineRule="auto"/>
      </w:pPr>
    </w:p>
    <w:p w14:paraId="1AE9C19E" w14:textId="77777777" w:rsidR="009B1170" w:rsidRPr="006D150A" w:rsidRDefault="009B1170" w:rsidP="009B1170">
      <w:pPr>
        <w:spacing w:after="0" w:line="360" w:lineRule="auto"/>
      </w:pPr>
    </w:p>
    <w:p w14:paraId="41B7487A" w14:textId="3F255D7E" w:rsidR="009B1170" w:rsidRDefault="009B1170" w:rsidP="009B1170">
      <w:pPr>
        <w:spacing w:after="0" w:line="360" w:lineRule="auto"/>
      </w:pPr>
    </w:p>
    <w:p w14:paraId="17807AF3" w14:textId="2D101EB9" w:rsidR="00FC45FC" w:rsidRDefault="00FC45FC" w:rsidP="009B1170">
      <w:pPr>
        <w:spacing w:after="0" w:line="360" w:lineRule="auto"/>
      </w:pPr>
    </w:p>
    <w:p w14:paraId="5E776E8E" w14:textId="29F8A372" w:rsidR="00FC45FC" w:rsidRDefault="00FC45FC" w:rsidP="009B1170">
      <w:pPr>
        <w:spacing w:after="0" w:line="360" w:lineRule="auto"/>
      </w:pPr>
    </w:p>
    <w:p w14:paraId="42A31A0A" w14:textId="77777777" w:rsidR="00FC45FC" w:rsidRDefault="00FC45FC" w:rsidP="009B1170">
      <w:pPr>
        <w:spacing w:after="0" w:line="360" w:lineRule="auto"/>
      </w:pPr>
    </w:p>
    <w:p w14:paraId="56EFDB79" w14:textId="77777777" w:rsidR="005D2F4E" w:rsidRDefault="005D2F4E" w:rsidP="009B1170">
      <w:pPr>
        <w:spacing w:after="0" w:line="360" w:lineRule="auto"/>
      </w:pPr>
    </w:p>
    <w:p w14:paraId="4C7C7117" w14:textId="77777777" w:rsidR="005D2F4E" w:rsidRPr="006D150A" w:rsidRDefault="005D2F4E" w:rsidP="009B1170">
      <w:pPr>
        <w:spacing w:after="0" w:line="360" w:lineRule="auto"/>
      </w:pPr>
    </w:p>
    <w:p w14:paraId="4B443E36" w14:textId="77777777" w:rsidR="00F3452B" w:rsidRDefault="00F3452B" w:rsidP="009B1170">
      <w:pPr>
        <w:spacing w:after="0" w:line="240" w:lineRule="auto"/>
        <w:jc w:val="center"/>
        <w:rPr>
          <w:rFonts w:eastAsia="Calibri" w:cs="Times New Roman"/>
          <w:sz w:val="26"/>
          <w:szCs w:val="26"/>
        </w:rPr>
      </w:pPr>
    </w:p>
    <w:p w14:paraId="4A2B118E" w14:textId="77777777" w:rsidR="00F3452B" w:rsidRDefault="00F3452B" w:rsidP="009B1170">
      <w:pPr>
        <w:spacing w:after="0" w:line="240" w:lineRule="auto"/>
        <w:jc w:val="center"/>
        <w:rPr>
          <w:rFonts w:eastAsia="Calibri" w:cs="Times New Roman"/>
          <w:sz w:val="26"/>
          <w:szCs w:val="26"/>
        </w:rPr>
      </w:pPr>
    </w:p>
    <w:p w14:paraId="3DA9BE90" w14:textId="77777777" w:rsidR="00F3452B" w:rsidRDefault="00F3452B" w:rsidP="009B1170">
      <w:pPr>
        <w:spacing w:after="0" w:line="240" w:lineRule="auto"/>
        <w:jc w:val="center"/>
        <w:rPr>
          <w:rFonts w:eastAsia="Calibri" w:cs="Times New Roman"/>
          <w:sz w:val="26"/>
          <w:szCs w:val="26"/>
        </w:rPr>
      </w:pPr>
    </w:p>
    <w:p w14:paraId="10D0C9B4" w14:textId="77777777" w:rsidR="00F3452B" w:rsidRDefault="00F3452B" w:rsidP="009B1170">
      <w:pPr>
        <w:spacing w:after="0" w:line="240" w:lineRule="auto"/>
        <w:jc w:val="center"/>
        <w:rPr>
          <w:rFonts w:eastAsia="Calibri" w:cs="Times New Roman"/>
          <w:sz w:val="26"/>
          <w:szCs w:val="26"/>
        </w:rPr>
      </w:pPr>
    </w:p>
    <w:p w14:paraId="2E9CFEDA" w14:textId="77777777" w:rsidR="00F3452B" w:rsidRDefault="00F3452B" w:rsidP="009B1170">
      <w:pPr>
        <w:spacing w:after="0" w:line="240" w:lineRule="auto"/>
        <w:jc w:val="center"/>
        <w:rPr>
          <w:rFonts w:eastAsia="Calibri" w:cs="Times New Roman"/>
          <w:sz w:val="26"/>
          <w:szCs w:val="26"/>
        </w:rPr>
      </w:pPr>
    </w:p>
    <w:p w14:paraId="3D5E7E1E" w14:textId="77777777" w:rsidR="00F3452B" w:rsidRDefault="00F3452B" w:rsidP="009B1170">
      <w:pPr>
        <w:spacing w:after="0" w:line="240" w:lineRule="auto"/>
        <w:jc w:val="center"/>
        <w:rPr>
          <w:rFonts w:eastAsia="Calibri" w:cs="Times New Roman"/>
          <w:sz w:val="26"/>
          <w:szCs w:val="26"/>
        </w:rPr>
      </w:pPr>
    </w:p>
    <w:p w14:paraId="76475B24" w14:textId="77777777" w:rsidR="00F3452B" w:rsidRDefault="00F3452B" w:rsidP="009B1170">
      <w:pPr>
        <w:spacing w:after="0" w:line="240" w:lineRule="auto"/>
        <w:jc w:val="center"/>
        <w:rPr>
          <w:rFonts w:eastAsia="Calibri" w:cs="Times New Roman"/>
          <w:sz w:val="26"/>
          <w:szCs w:val="26"/>
        </w:rPr>
      </w:pPr>
    </w:p>
    <w:p w14:paraId="1CB4C302" w14:textId="77777777" w:rsidR="00F3452B" w:rsidRDefault="00F3452B" w:rsidP="009B1170">
      <w:pPr>
        <w:spacing w:after="0" w:line="240" w:lineRule="auto"/>
        <w:jc w:val="center"/>
        <w:rPr>
          <w:rFonts w:eastAsia="Calibri" w:cs="Times New Roman"/>
          <w:sz w:val="26"/>
          <w:szCs w:val="26"/>
        </w:rPr>
      </w:pPr>
    </w:p>
    <w:p w14:paraId="5BFEA607" w14:textId="77777777" w:rsidR="00F3452B" w:rsidRDefault="00F3452B" w:rsidP="009B1170">
      <w:pPr>
        <w:spacing w:after="0" w:line="240" w:lineRule="auto"/>
        <w:jc w:val="center"/>
        <w:rPr>
          <w:rFonts w:eastAsia="Calibri" w:cs="Times New Roman"/>
          <w:sz w:val="26"/>
          <w:szCs w:val="26"/>
        </w:rPr>
      </w:pPr>
    </w:p>
    <w:p w14:paraId="19A70D47" w14:textId="77777777" w:rsidR="00F3452B" w:rsidRDefault="00F3452B" w:rsidP="009B1170">
      <w:pPr>
        <w:spacing w:after="0" w:line="240" w:lineRule="auto"/>
        <w:jc w:val="center"/>
        <w:rPr>
          <w:rFonts w:eastAsia="Calibri" w:cs="Times New Roman"/>
          <w:sz w:val="26"/>
          <w:szCs w:val="26"/>
        </w:rPr>
      </w:pPr>
    </w:p>
    <w:p w14:paraId="17F87951" w14:textId="77777777" w:rsidR="00F3452B" w:rsidRDefault="00F3452B" w:rsidP="009B1170">
      <w:pPr>
        <w:spacing w:after="0" w:line="240" w:lineRule="auto"/>
        <w:jc w:val="center"/>
        <w:rPr>
          <w:rFonts w:eastAsia="Calibri" w:cs="Times New Roman"/>
          <w:sz w:val="26"/>
          <w:szCs w:val="26"/>
        </w:rPr>
      </w:pPr>
    </w:p>
    <w:p w14:paraId="2CBB9639" w14:textId="77777777" w:rsidR="00F3452B" w:rsidRDefault="00F3452B" w:rsidP="009B1170">
      <w:pPr>
        <w:spacing w:after="0" w:line="240" w:lineRule="auto"/>
        <w:jc w:val="center"/>
        <w:rPr>
          <w:rFonts w:eastAsia="Calibri" w:cs="Times New Roman"/>
          <w:sz w:val="26"/>
          <w:szCs w:val="26"/>
        </w:rPr>
      </w:pPr>
    </w:p>
    <w:p w14:paraId="21E63327" w14:textId="77777777" w:rsidR="00F3452B" w:rsidRDefault="00F3452B" w:rsidP="009B1170">
      <w:pPr>
        <w:spacing w:after="0" w:line="240" w:lineRule="auto"/>
        <w:jc w:val="center"/>
        <w:rPr>
          <w:rFonts w:eastAsia="Calibri" w:cs="Times New Roman"/>
          <w:sz w:val="26"/>
          <w:szCs w:val="26"/>
        </w:rPr>
      </w:pPr>
    </w:p>
    <w:p w14:paraId="5030F261" w14:textId="77777777" w:rsidR="00F3452B" w:rsidRDefault="00F3452B" w:rsidP="009B1170">
      <w:pPr>
        <w:spacing w:after="0" w:line="240" w:lineRule="auto"/>
        <w:jc w:val="center"/>
        <w:rPr>
          <w:rFonts w:eastAsia="Calibri" w:cs="Times New Roman"/>
          <w:sz w:val="26"/>
          <w:szCs w:val="26"/>
        </w:rPr>
      </w:pPr>
    </w:p>
    <w:p w14:paraId="2D8A55E5" w14:textId="77777777" w:rsidR="00F3452B" w:rsidRDefault="00F3452B" w:rsidP="009B1170">
      <w:pPr>
        <w:spacing w:after="0" w:line="240" w:lineRule="auto"/>
        <w:jc w:val="center"/>
        <w:rPr>
          <w:rFonts w:eastAsia="Calibri" w:cs="Times New Roman"/>
          <w:sz w:val="26"/>
          <w:szCs w:val="26"/>
        </w:rPr>
      </w:pPr>
    </w:p>
    <w:p w14:paraId="4521F7EC" w14:textId="77777777" w:rsidR="00F3452B" w:rsidRDefault="00F3452B" w:rsidP="009B1170">
      <w:pPr>
        <w:spacing w:after="0" w:line="240" w:lineRule="auto"/>
        <w:jc w:val="center"/>
        <w:rPr>
          <w:rFonts w:eastAsia="Calibri" w:cs="Times New Roman"/>
          <w:sz w:val="26"/>
          <w:szCs w:val="26"/>
        </w:rPr>
      </w:pPr>
    </w:p>
    <w:p w14:paraId="469C0133" w14:textId="77777777" w:rsidR="00F3452B" w:rsidRDefault="00F3452B" w:rsidP="009B1170">
      <w:pPr>
        <w:spacing w:after="0" w:line="240" w:lineRule="auto"/>
        <w:jc w:val="center"/>
        <w:rPr>
          <w:rFonts w:eastAsia="Calibri" w:cs="Times New Roman"/>
          <w:sz w:val="26"/>
          <w:szCs w:val="26"/>
        </w:rPr>
      </w:pPr>
    </w:p>
    <w:p w14:paraId="56864D52" w14:textId="77777777" w:rsidR="00F3452B" w:rsidRDefault="00F3452B" w:rsidP="009B1170">
      <w:pPr>
        <w:spacing w:after="0" w:line="240" w:lineRule="auto"/>
        <w:jc w:val="center"/>
        <w:rPr>
          <w:rFonts w:eastAsia="Calibri" w:cs="Times New Roman"/>
          <w:sz w:val="26"/>
          <w:szCs w:val="26"/>
        </w:rPr>
      </w:pPr>
    </w:p>
    <w:p w14:paraId="3BAC7128" w14:textId="77777777" w:rsidR="00F3452B" w:rsidRDefault="00F3452B" w:rsidP="009B1170">
      <w:pPr>
        <w:spacing w:after="0" w:line="240" w:lineRule="auto"/>
        <w:jc w:val="center"/>
        <w:rPr>
          <w:rFonts w:eastAsia="Calibri" w:cs="Times New Roman"/>
          <w:sz w:val="26"/>
          <w:szCs w:val="26"/>
        </w:rPr>
      </w:pPr>
    </w:p>
    <w:p w14:paraId="3396590D" w14:textId="77777777" w:rsidR="00F3452B" w:rsidRDefault="00F3452B" w:rsidP="009B1170">
      <w:pPr>
        <w:spacing w:after="0" w:line="240" w:lineRule="auto"/>
        <w:jc w:val="center"/>
        <w:rPr>
          <w:rFonts w:eastAsia="Calibri" w:cs="Times New Roman"/>
          <w:sz w:val="26"/>
          <w:szCs w:val="26"/>
        </w:rPr>
      </w:pPr>
    </w:p>
    <w:p w14:paraId="068345E8" w14:textId="77777777" w:rsidR="00F3452B" w:rsidRDefault="00F3452B" w:rsidP="009B1170">
      <w:pPr>
        <w:spacing w:after="0" w:line="240" w:lineRule="auto"/>
        <w:jc w:val="center"/>
        <w:rPr>
          <w:rFonts w:eastAsia="Calibri" w:cs="Times New Roman"/>
          <w:sz w:val="26"/>
          <w:szCs w:val="26"/>
        </w:rPr>
      </w:pPr>
    </w:p>
    <w:p w14:paraId="0908CCAB" w14:textId="77777777" w:rsidR="00F3452B" w:rsidRDefault="00F3452B" w:rsidP="009B1170">
      <w:pPr>
        <w:spacing w:after="0" w:line="240" w:lineRule="auto"/>
        <w:jc w:val="center"/>
        <w:rPr>
          <w:rFonts w:eastAsia="Calibri" w:cs="Times New Roman"/>
          <w:sz w:val="26"/>
          <w:szCs w:val="26"/>
        </w:rPr>
      </w:pPr>
    </w:p>
    <w:p w14:paraId="7552F651" w14:textId="77777777" w:rsidR="00F3452B" w:rsidRDefault="00F3452B" w:rsidP="009B1170">
      <w:pPr>
        <w:spacing w:after="0" w:line="240" w:lineRule="auto"/>
        <w:jc w:val="center"/>
        <w:rPr>
          <w:rFonts w:eastAsia="Calibri" w:cs="Times New Roman"/>
          <w:sz w:val="26"/>
          <w:szCs w:val="26"/>
        </w:rPr>
      </w:pPr>
    </w:p>
    <w:p w14:paraId="14FD9D77" w14:textId="77777777" w:rsidR="00F3452B" w:rsidRDefault="00F3452B" w:rsidP="009B1170">
      <w:pPr>
        <w:spacing w:after="0" w:line="240" w:lineRule="auto"/>
        <w:jc w:val="center"/>
        <w:rPr>
          <w:rFonts w:eastAsia="Calibri" w:cs="Times New Roman"/>
          <w:sz w:val="26"/>
          <w:szCs w:val="26"/>
        </w:rPr>
      </w:pPr>
    </w:p>
    <w:p w14:paraId="0215D877" w14:textId="77777777" w:rsidR="00F3452B" w:rsidRDefault="00F3452B" w:rsidP="001D1710">
      <w:pPr>
        <w:spacing w:after="0" w:line="240" w:lineRule="auto"/>
        <w:rPr>
          <w:rFonts w:eastAsia="Calibri" w:cs="Times New Roman"/>
          <w:sz w:val="26"/>
          <w:szCs w:val="26"/>
        </w:rPr>
      </w:pPr>
    </w:p>
    <w:p w14:paraId="6A7DE0DF" w14:textId="77777777" w:rsidR="00F3452B" w:rsidRDefault="00F3452B" w:rsidP="009B1170">
      <w:pPr>
        <w:spacing w:after="0" w:line="240" w:lineRule="auto"/>
        <w:jc w:val="center"/>
        <w:rPr>
          <w:rFonts w:eastAsia="Calibri" w:cs="Times New Roman"/>
          <w:sz w:val="26"/>
          <w:szCs w:val="26"/>
        </w:rPr>
      </w:pPr>
    </w:p>
    <w:p w14:paraId="2F64533A" w14:textId="1B1E0A4D" w:rsidR="009B1170" w:rsidRPr="006D3AEC" w:rsidRDefault="009B1170" w:rsidP="006D3AEC">
      <w:pPr>
        <w:spacing w:after="0" w:line="300" w:lineRule="atLeast"/>
        <w:jc w:val="center"/>
        <w:rPr>
          <w:rFonts w:eastAsia="Calibri" w:cs="Times New Roman"/>
          <w:b/>
          <w:bCs/>
          <w:sz w:val="26"/>
          <w:szCs w:val="26"/>
        </w:rPr>
      </w:pPr>
      <w:r w:rsidRPr="006D3AEC">
        <w:rPr>
          <w:rFonts w:eastAsia="Calibri" w:cs="Times New Roman"/>
          <w:b/>
          <w:bCs/>
          <w:sz w:val="26"/>
          <w:szCs w:val="26"/>
        </w:rPr>
        <w:t>CHƯƠNG 3</w:t>
      </w:r>
    </w:p>
    <w:p w14:paraId="081AED87" w14:textId="77777777" w:rsidR="006D3AEC" w:rsidRDefault="00F512CA" w:rsidP="006D3AEC">
      <w:pPr>
        <w:spacing w:after="0" w:line="300" w:lineRule="atLeast"/>
        <w:jc w:val="center"/>
        <w:rPr>
          <w:rFonts w:eastAsia="Calibri" w:cs="Times New Roman"/>
          <w:b/>
          <w:bCs/>
          <w:sz w:val="26"/>
          <w:szCs w:val="26"/>
        </w:rPr>
      </w:pPr>
      <w:r w:rsidRPr="006D3AEC">
        <w:rPr>
          <w:rFonts w:eastAsia="Calibri" w:cs="Times New Roman"/>
          <w:b/>
          <w:bCs/>
          <w:sz w:val="26"/>
          <w:szCs w:val="26"/>
        </w:rPr>
        <w:t>GIẢI PHÁP</w:t>
      </w:r>
      <w:r w:rsidR="009B1170" w:rsidRPr="006D3AEC">
        <w:rPr>
          <w:rFonts w:eastAsia="Calibri" w:cs="Times New Roman"/>
          <w:b/>
          <w:bCs/>
          <w:sz w:val="26"/>
          <w:szCs w:val="26"/>
        </w:rPr>
        <w:t xml:space="preserve"> HOÀN THIỆN </w:t>
      </w:r>
      <w:r w:rsidRPr="006D3AEC">
        <w:rPr>
          <w:rFonts w:eastAsia="Calibri" w:cs="Times New Roman"/>
          <w:b/>
          <w:bCs/>
          <w:sz w:val="26"/>
          <w:szCs w:val="26"/>
        </w:rPr>
        <w:t xml:space="preserve">PHÁP LUẬT </w:t>
      </w:r>
      <w:r w:rsidR="009B1170" w:rsidRPr="006D3AEC">
        <w:rPr>
          <w:rFonts w:eastAsia="Calibri" w:cs="Times New Roman"/>
          <w:b/>
          <w:bCs/>
          <w:sz w:val="26"/>
          <w:szCs w:val="26"/>
        </w:rPr>
        <w:t xml:space="preserve">VÀ NÂNG CAO HIỆU QUẢ THỰC HIỆN PHÁP LUẬT VỀ HỢP ĐỒNG DỊCH VỤ QUẢN LÝ VẬN HÀNH </w:t>
      </w:r>
    </w:p>
    <w:p w14:paraId="573218D6" w14:textId="7D037135" w:rsidR="009B1170" w:rsidRPr="006D3AEC" w:rsidRDefault="009B1170" w:rsidP="006D3AEC">
      <w:pPr>
        <w:spacing w:after="0" w:line="300" w:lineRule="atLeast"/>
        <w:jc w:val="center"/>
        <w:rPr>
          <w:rFonts w:eastAsia="Calibri" w:cs="Times New Roman"/>
          <w:b/>
          <w:bCs/>
          <w:sz w:val="26"/>
          <w:szCs w:val="26"/>
        </w:rPr>
      </w:pPr>
      <w:r w:rsidRPr="006D3AEC">
        <w:rPr>
          <w:rFonts w:eastAsia="Calibri" w:cs="Times New Roman"/>
          <w:b/>
          <w:bCs/>
          <w:sz w:val="26"/>
          <w:szCs w:val="26"/>
        </w:rPr>
        <w:lastRenderedPageBreak/>
        <w:t>NHÀ CHUNG CƯ</w:t>
      </w:r>
    </w:p>
    <w:p w14:paraId="7EB124D1" w14:textId="77777777" w:rsidR="009B1170" w:rsidRPr="006D150A" w:rsidRDefault="009B1170" w:rsidP="005F181D">
      <w:pPr>
        <w:spacing w:before="240" w:after="0" w:line="300" w:lineRule="atLeast"/>
        <w:ind w:firstLine="567"/>
        <w:jc w:val="both"/>
        <w:rPr>
          <w:rFonts w:ascii="Times New Roman Bold" w:eastAsia="Calibri" w:hAnsi="Times New Roman Bold" w:cs="Times New Roman"/>
          <w:b/>
          <w:bCs/>
          <w:w w:val="95"/>
          <w:sz w:val="26"/>
          <w:szCs w:val="26"/>
        </w:rPr>
      </w:pPr>
      <w:r w:rsidRPr="006D150A">
        <w:rPr>
          <w:rFonts w:ascii="Times New Roman Bold" w:eastAsia="Calibri" w:hAnsi="Times New Roman Bold" w:cs="Times New Roman"/>
          <w:b/>
          <w:bCs/>
          <w:w w:val="95"/>
          <w:sz w:val="26"/>
          <w:szCs w:val="26"/>
        </w:rPr>
        <w:t>3.1. Một số yêu cầu cần đạt được trong quá trình hoàn thiện pháp luật và nâng cao hiệu quả thực hiện pháp luật về hợp đồng dịch vụ quản lý vận hành nhà chung cư</w:t>
      </w:r>
    </w:p>
    <w:p w14:paraId="5E6785E2" w14:textId="670EBB5E" w:rsidR="006E7C42" w:rsidRPr="00062F7D" w:rsidRDefault="009B1170" w:rsidP="001D1710">
      <w:pPr>
        <w:spacing w:before="120" w:after="0" w:line="360" w:lineRule="auto"/>
        <w:ind w:firstLine="567"/>
        <w:jc w:val="both"/>
        <w:rPr>
          <w:rFonts w:eastAsia="Calibri" w:cs="Times New Roman"/>
          <w:b/>
          <w:bCs/>
          <w:sz w:val="26"/>
          <w:szCs w:val="26"/>
        </w:rPr>
      </w:pPr>
      <w:r w:rsidRPr="006D150A">
        <w:rPr>
          <w:rFonts w:eastAsia="Calibri" w:cs="Times New Roman"/>
          <w:b/>
          <w:sz w:val="26"/>
          <w:szCs w:val="26"/>
        </w:rPr>
        <w:t>3.1.1</w:t>
      </w:r>
      <w:r w:rsidRPr="006D150A">
        <w:rPr>
          <w:rFonts w:eastAsia="Calibri" w:cs="Times New Roman"/>
          <w:sz w:val="26"/>
          <w:szCs w:val="26"/>
        </w:rPr>
        <w:t xml:space="preserve">. </w:t>
      </w:r>
      <w:r w:rsidRPr="00062F7D">
        <w:rPr>
          <w:rFonts w:eastAsia="Calibri" w:cs="Times New Roman"/>
          <w:b/>
          <w:bCs/>
          <w:sz w:val="26"/>
          <w:szCs w:val="26"/>
        </w:rPr>
        <w:t>Yêu cầu về hoàn thiện pháp lu</w:t>
      </w:r>
      <w:r w:rsidR="006B2898" w:rsidRPr="00062F7D">
        <w:rPr>
          <w:rFonts w:eastAsia="Calibri" w:cs="Times New Roman"/>
          <w:b/>
          <w:bCs/>
          <w:sz w:val="26"/>
          <w:szCs w:val="26"/>
        </w:rPr>
        <w:t>ật</w:t>
      </w:r>
    </w:p>
    <w:p w14:paraId="28FB6904" w14:textId="49E92452" w:rsidR="009B1170" w:rsidRDefault="00E45D42" w:rsidP="001D1710">
      <w:pPr>
        <w:spacing w:after="0" w:line="420" w:lineRule="exact"/>
        <w:ind w:firstLine="567"/>
        <w:jc w:val="both"/>
        <w:rPr>
          <w:rFonts w:eastAsia="Calibri" w:cs="Times New Roman"/>
          <w:sz w:val="26"/>
          <w:szCs w:val="26"/>
        </w:rPr>
      </w:pPr>
      <w:r w:rsidRPr="006D150A">
        <w:rPr>
          <w:rFonts w:eastAsia="Calibri" w:cs="Times New Roman"/>
          <w:sz w:val="26"/>
          <w:szCs w:val="26"/>
        </w:rPr>
        <w:t>Pháp luật dân sự, pháp luật nhà ở, kinh doanh bất động sản, pháp luật xử lý vi phạm hành chính đã quy định v</w:t>
      </w:r>
      <w:r w:rsidR="009B1170" w:rsidRPr="006D150A">
        <w:rPr>
          <w:rFonts w:eastAsia="Calibri" w:cs="Times New Roman"/>
          <w:sz w:val="26"/>
          <w:szCs w:val="26"/>
        </w:rPr>
        <w:t>iệc giao kết, thực hiện, sửa đổi, chấm dứt, giải quyết tranh chấp và xử lý vi phạm có liên quan đến hợp đồng dịch vụ quản lý vận hành nhà chung cư tương đối đồng bộ, đầy đủ và là cơ sở để các cơ quan, đơn vị, tổ chức và cá nhân có liên quan thực hiện. Tuy nhiên trên cơ sở các nội dung đã phân tích, đánh giá, nhận xét tại các mục củ</w:t>
      </w:r>
      <w:r w:rsidR="00A27A7D">
        <w:rPr>
          <w:rFonts w:eastAsia="Calibri" w:cs="Times New Roman"/>
          <w:sz w:val="26"/>
          <w:szCs w:val="26"/>
        </w:rPr>
        <w:t>a đ</w:t>
      </w:r>
      <w:r w:rsidR="009B1170" w:rsidRPr="006D150A">
        <w:rPr>
          <w:rFonts w:eastAsia="Calibri" w:cs="Times New Roman"/>
          <w:sz w:val="26"/>
          <w:szCs w:val="26"/>
        </w:rPr>
        <w:t xml:space="preserve">ề án, các cơ quan </w:t>
      </w:r>
      <w:r w:rsidRPr="006D150A">
        <w:rPr>
          <w:rFonts w:eastAsia="Calibri" w:cs="Times New Roman"/>
          <w:sz w:val="26"/>
          <w:szCs w:val="26"/>
        </w:rPr>
        <w:t>chức năng</w:t>
      </w:r>
      <w:r w:rsidR="009B1170" w:rsidRPr="006D150A">
        <w:rPr>
          <w:rFonts w:eastAsia="Calibri" w:cs="Times New Roman"/>
          <w:sz w:val="26"/>
          <w:szCs w:val="26"/>
        </w:rPr>
        <w:t xml:space="preserve"> cần tiếp tục </w:t>
      </w:r>
      <w:r w:rsidRPr="006D150A">
        <w:rPr>
          <w:rFonts w:eastAsia="Calibri" w:cs="Times New Roman"/>
          <w:sz w:val="26"/>
          <w:szCs w:val="26"/>
        </w:rPr>
        <w:t xml:space="preserve">nghiên cứu </w:t>
      </w:r>
      <w:r w:rsidR="009B1170" w:rsidRPr="006D150A">
        <w:rPr>
          <w:rFonts w:eastAsia="Calibri" w:cs="Times New Roman"/>
          <w:sz w:val="26"/>
          <w:szCs w:val="26"/>
        </w:rPr>
        <w:t xml:space="preserve">rà soát, sửa đổi để hoàn thiện một số nội dung sau:  </w:t>
      </w:r>
    </w:p>
    <w:p w14:paraId="3E563117" w14:textId="0AE10100" w:rsidR="007913EB" w:rsidRDefault="007913EB" w:rsidP="001D1710">
      <w:pPr>
        <w:spacing w:after="0" w:line="420" w:lineRule="exact"/>
        <w:ind w:firstLine="720"/>
        <w:jc w:val="both"/>
        <w:rPr>
          <w:sz w:val="26"/>
          <w:szCs w:val="26"/>
        </w:rPr>
      </w:pPr>
      <w:r w:rsidRPr="001778B0">
        <w:rPr>
          <w:i/>
          <w:iCs/>
          <w:sz w:val="26"/>
          <w:szCs w:val="26"/>
        </w:rPr>
        <w:t>Thứ nhất,</w:t>
      </w:r>
      <w:r>
        <w:rPr>
          <w:sz w:val="26"/>
          <w:szCs w:val="26"/>
        </w:rPr>
        <w:t xml:space="preserve"> sửa đổi, bổ sung và hoàn thiện các chính sách, pháp luật về nhà ở, thị trường bất động sản trong đó có các nội dung liên quan đến việc giao kết, ký và thực hiện hợp đồng dịch vụ trong lĩnh vực quản lý vận hành nhà chung cư đảm bảo đúng, kịp thời, đầy đủ theo đường lối, chủ trương của Đảng tại “</w:t>
      </w:r>
      <w:r w:rsidRPr="00FF0D9B">
        <w:rPr>
          <w:i/>
          <w:iCs/>
          <w:sz w:val="26"/>
          <w:szCs w:val="26"/>
        </w:rPr>
        <w:t>bộ tứ nghị quyết</w:t>
      </w:r>
      <w:r>
        <w:rPr>
          <w:sz w:val="26"/>
          <w:szCs w:val="26"/>
        </w:rPr>
        <w:t>” của Bộ Chính trị, bao gồm một số mục tiêu, quan điểm, nội dung như đột phá phát triển khoa học, công nghệ, đổi mới sáng tạo</w:t>
      </w:r>
      <w:r>
        <w:rPr>
          <w:rStyle w:val="FootnoteReference"/>
          <w:sz w:val="26"/>
          <w:szCs w:val="26"/>
        </w:rPr>
        <w:footnoteReference w:id="85"/>
      </w:r>
      <w:r>
        <w:rPr>
          <w:sz w:val="26"/>
          <w:szCs w:val="26"/>
        </w:rPr>
        <w:t>; hội nhập quốc tế trong tình hình mớ</w:t>
      </w:r>
      <w:r w:rsidR="00275442">
        <w:rPr>
          <w:sz w:val="26"/>
          <w:szCs w:val="26"/>
        </w:rPr>
        <w:t>i</w:t>
      </w:r>
      <w:r>
        <w:rPr>
          <w:rStyle w:val="FootnoteReference"/>
          <w:sz w:val="26"/>
          <w:szCs w:val="26"/>
        </w:rPr>
        <w:footnoteReference w:id="86"/>
      </w:r>
      <w:r>
        <w:rPr>
          <w:sz w:val="26"/>
          <w:szCs w:val="26"/>
        </w:rPr>
        <w:t>; đổi mới công tác xây dựng và thi hành pháp luật đáp ứng yêu cầu phát triển đất nước trong kỷ nguyên mới</w:t>
      </w:r>
      <w:r>
        <w:rPr>
          <w:rStyle w:val="FootnoteReference"/>
          <w:sz w:val="26"/>
          <w:szCs w:val="26"/>
        </w:rPr>
        <w:footnoteReference w:id="87"/>
      </w:r>
      <w:r>
        <w:rPr>
          <w:sz w:val="26"/>
          <w:szCs w:val="26"/>
        </w:rPr>
        <w:t xml:space="preserve"> và phát triển kinh tế tư nhân</w:t>
      </w:r>
      <w:r>
        <w:rPr>
          <w:rStyle w:val="FootnoteReference"/>
          <w:sz w:val="26"/>
          <w:szCs w:val="26"/>
        </w:rPr>
        <w:footnoteReference w:id="88"/>
      </w:r>
      <w:r>
        <w:rPr>
          <w:sz w:val="26"/>
          <w:szCs w:val="26"/>
        </w:rPr>
        <w:t>.</w:t>
      </w:r>
    </w:p>
    <w:p w14:paraId="0BA61C58" w14:textId="0A6DF8A0" w:rsidR="007913EB" w:rsidRDefault="007913EB" w:rsidP="001D1710">
      <w:pPr>
        <w:spacing w:after="0" w:line="420" w:lineRule="exact"/>
        <w:ind w:firstLine="720"/>
        <w:jc w:val="both"/>
        <w:rPr>
          <w:sz w:val="26"/>
          <w:szCs w:val="26"/>
        </w:rPr>
      </w:pPr>
      <w:r w:rsidRPr="001778B0">
        <w:rPr>
          <w:i/>
          <w:iCs/>
          <w:sz w:val="26"/>
          <w:szCs w:val="26"/>
        </w:rPr>
        <w:t xml:space="preserve">Thứ </w:t>
      </w:r>
      <w:r>
        <w:rPr>
          <w:i/>
          <w:iCs/>
          <w:sz w:val="26"/>
          <w:szCs w:val="26"/>
        </w:rPr>
        <w:t>hai</w:t>
      </w:r>
      <w:r w:rsidRPr="001778B0">
        <w:rPr>
          <w:i/>
          <w:iCs/>
          <w:sz w:val="26"/>
          <w:szCs w:val="26"/>
        </w:rPr>
        <w:t>,</w:t>
      </w:r>
      <w:r>
        <w:rPr>
          <w:i/>
          <w:iCs/>
          <w:sz w:val="26"/>
          <w:szCs w:val="26"/>
        </w:rPr>
        <w:t xml:space="preserve"> </w:t>
      </w:r>
      <w:r>
        <w:rPr>
          <w:sz w:val="26"/>
          <w:szCs w:val="26"/>
        </w:rPr>
        <w:t>lĩnh vực quản lý vận hành nhà chung cư ở Việt Nam c</w:t>
      </w:r>
      <w:r w:rsidR="0070403A">
        <w:rPr>
          <w:sz w:val="26"/>
          <w:szCs w:val="26"/>
        </w:rPr>
        <w:t>òn</w:t>
      </w:r>
      <w:r>
        <w:rPr>
          <w:sz w:val="26"/>
          <w:szCs w:val="26"/>
        </w:rPr>
        <w:t xml:space="preserve"> khá mới, tuy nhiên nhiều quốc gia trên thế giới </w:t>
      </w:r>
      <w:r w:rsidR="003814BA">
        <w:rPr>
          <w:sz w:val="26"/>
          <w:szCs w:val="26"/>
        </w:rPr>
        <w:t xml:space="preserve">thì </w:t>
      </w:r>
      <w:r>
        <w:rPr>
          <w:sz w:val="26"/>
          <w:szCs w:val="26"/>
        </w:rPr>
        <w:t>mô hình, hình thức quản lý vận hành nhà chung cư đã xuất hiệ</w:t>
      </w:r>
      <w:r w:rsidR="003814BA">
        <w:rPr>
          <w:sz w:val="26"/>
          <w:szCs w:val="26"/>
        </w:rPr>
        <w:t>n trong</w:t>
      </w:r>
      <w:r>
        <w:rPr>
          <w:sz w:val="26"/>
          <w:szCs w:val="26"/>
        </w:rPr>
        <w:t xml:space="preserve"> nhiều thập niên, mỗi quốc gia sẽ lựa chọn một loại hình quản lý riêng để phù hợp với quy định pháp luật, văn hoá và truyền thống của nước mình. Việt Nam đã là thành viên</w:t>
      </w:r>
      <w:r>
        <w:rPr>
          <w:rStyle w:val="FootnoteReference"/>
          <w:sz w:val="26"/>
          <w:szCs w:val="26"/>
        </w:rPr>
        <w:footnoteReference w:id="89"/>
      </w:r>
      <w:r>
        <w:rPr>
          <w:sz w:val="26"/>
          <w:szCs w:val="26"/>
        </w:rPr>
        <w:t xml:space="preserve"> và ký kết nhiều hiệp định đa phương, song phương vớ</w:t>
      </w:r>
      <w:r w:rsidR="003814BA">
        <w:rPr>
          <w:sz w:val="26"/>
          <w:szCs w:val="26"/>
        </w:rPr>
        <w:t xml:space="preserve">i </w:t>
      </w:r>
      <w:r>
        <w:rPr>
          <w:sz w:val="26"/>
          <w:szCs w:val="26"/>
        </w:rPr>
        <w:t>nhiều tổ chức và quốc gia trên thế giới</w:t>
      </w:r>
      <w:r>
        <w:rPr>
          <w:rStyle w:val="FootnoteReference"/>
          <w:sz w:val="26"/>
          <w:szCs w:val="26"/>
        </w:rPr>
        <w:footnoteReference w:id="90"/>
      </w:r>
      <w:r>
        <w:rPr>
          <w:sz w:val="26"/>
          <w:szCs w:val="26"/>
        </w:rPr>
        <w:t xml:space="preserve">, do vậy trong quá trình sửa đổi, bổ sung các quy định về pháp luật có liên quan đến lĩnh vực cung cấp dịch vụ quản lý vận hành nhà chung cư cần tham khảo, áp dụng quy định của các quốc gia về lĩnh vực này đảm bảo phù hợp với tình hình </w:t>
      </w:r>
      <w:r w:rsidR="00A27A7D">
        <w:rPr>
          <w:sz w:val="26"/>
          <w:szCs w:val="26"/>
        </w:rPr>
        <w:t xml:space="preserve">kinh tế, chính trị </w:t>
      </w:r>
      <w:r>
        <w:rPr>
          <w:sz w:val="26"/>
          <w:szCs w:val="26"/>
        </w:rPr>
        <w:t>và văn hoá của Việt Nam.</w:t>
      </w:r>
    </w:p>
    <w:p w14:paraId="7E9A1F67" w14:textId="77777777" w:rsidR="007913EB" w:rsidRDefault="007913EB" w:rsidP="001D1710">
      <w:pPr>
        <w:spacing w:after="0" w:line="420" w:lineRule="exact"/>
        <w:ind w:firstLine="720"/>
        <w:jc w:val="both"/>
        <w:rPr>
          <w:sz w:val="26"/>
          <w:szCs w:val="26"/>
        </w:rPr>
      </w:pPr>
      <w:r w:rsidRPr="001778B0">
        <w:rPr>
          <w:i/>
          <w:iCs/>
          <w:sz w:val="26"/>
          <w:szCs w:val="26"/>
        </w:rPr>
        <w:t xml:space="preserve">Thứ </w:t>
      </w:r>
      <w:r>
        <w:rPr>
          <w:i/>
          <w:iCs/>
          <w:sz w:val="26"/>
          <w:szCs w:val="26"/>
        </w:rPr>
        <w:t>ba</w:t>
      </w:r>
      <w:r w:rsidRPr="001778B0">
        <w:rPr>
          <w:i/>
          <w:iCs/>
          <w:sz w:val="26"/>
          <w:szCs w:val="26"/>
        </w:rPr>
        <w:t>,</w:t>
      </w:r>
      <w:r>
        <w:rPr>
          <w:sz w:val="26"/>
          <w:szCs w:val="26"/>
        </w:rPr>
        <w:t xml:space="preserve"> Bộ luật Dân sự năm 2015, Luật Nhà ở năm 2023, Luật Kinh doanh bất động sản năm 2023 và các nghị định, thông tư hướng dẫn là các văn bản trực tiếp điều </w:t>
      </w:r>
      <w:r>
        <w:rPr>
          <w:sz w:val="26"/>
          <w:szCs w:val="26"/>
        </w:rPr>
        <w:lastRenderedPageBreak/>
        <w:t>chỉnh hợp đồng dịch vụ trong lĩnh vực quản lý vận hành nhà chung cư. Tuy nhiên, một số quy định trong các văn bản trên về loại hợp đồng này còn chồng chéo, chưa thống nhất dẫn đến khó khăn trong việc áp dụng như nghĩa vụ của bên sử dụng dịch vụ trong việc trả tiền, trách nhiệm thực hiện hợp đồng của bên cung ứng dịch vụ khi bị phá sản, giá dịch quản lý vận hành, việc bảo đảm thực hiện hợp đồng, thời gian thực hiện hợp đồng…Do vậy cần phải rà soát, điều chỉnh để đảm bảo thống nhất, không chồng chéo giữa các quy định pháp luật có liên quan đến lĩnh vực này.</w:t>
      </w:r>
    </w:p>
    <w:p w14:paraId="6461D374" w14:textId="12599D24" w:rsidR="006916C0" w:rsidRPr="006B2898" w:rsidRDefault="007913EB" w:rsidP="001D1710">
      <w:pPr>
        <w:spacing w:after="0" w:line="420" w:lineRule="exact"/>
        <w:ind w:firstLine="720"/>
        <w:jc w:val="both"/>
        <w:rPr>
          <w:sz w:val="26"/>
          <w:szCs w:val="26"/>
        </w:rPr>
      </w:pPr>
      <w:r w:rsidRPr="001778B0">
        <w:rPr>
          <w:i/>
          <w:iCs/>
          <w:sz w:val="26"/>
          <w:szCs w:val="26"/>
        </w:rPr>
        <w:t xml:space="preserve">Thứ </w:t>
      </w:r>
      <w:r>
        <w:rPr>
          <w:i/>
          <w:iCs/>
          <w:sz w:val="26"/>
          <w:szCs w:val="26"/>
        </w:rPr>
        <w:t>tư</w:t>
      </w:r>
      <w:r w:rsidRPr="001778B0">
        <w:rPr>
          <w:i/>
          <w:iCs/>
          <w:sz w:val="26"/>
          <w:szCs w:val="26"/>
        </w:rPr>
        <w:t>,</w:t>
      </w:r>
      <w:r>
        <w:rPr>
          <w:sz w:val="26"/>
          <w:szCs w:val="26"/>
        </w:rPr>
        <w:t xml:space="preserve"> loại hình nhà chung cư ở các đô thị lớn ở Việt Nam nói chung và Hà Nội nói riêng đang phát triển rất nhanh. Các dự án nhà chung cư đặc biệt là các chung cư hỗn hợp, cao tầng có nhiều đặc điểm phức tạp hơn các loại hình dự án khác từ khi lập, phê duyệt chủ trương đầu tư đến thi công xây dựng, bàn giao, vận hành trong quá trình sử dụng. Tuy nhiên, quy định về các dự án này nằm trong nhiều luật, nghị định và thông tư hướng dẫn, sẽ dẫn đến khó khăn trong việc áp dụng, thực hiện. Do vậy, với đặc điểm, tính chất của loại hình nhà chung cư, trong thời gian tới cấp có thẩm quyền cần nghiên cứu, xây dựng Luật Nhà chung cư để việc xây dựng, quản lý vận hành, sử dụng được đồng bộ, thống nhất, đảm bảo hiệu năng, hiệu lực của pháp luật.</w:t>
      </w:r>
    </w:p>
    <w:p w14:paraId="2CA316D8" w14:textId="77777777" w:rsidR="001D1710" w:rsidRDefault="007913EB" w:rsidP="001D1710">
      <w:pPr>
        <w:spacing w:after="0" w:line="420" w:lineRule="exact"/>
        <w:ind w:firstLine="720"/>
        <w:jc w:val="both"/>
        <w:rPr>
          <w:sz w:val="26"/>
          <w:szCs w:val="26"/>
        </w:rPr>
      </w:pPr>
      <w:r w:rsidRPr="001778B0">
        <w:rPr>
          <w:i/>
          <w:iCs/>
          <w:sz w:val="26"/>
          <w:szCs w:val="26"/>
        </w:rPr>
        <w:t xml:space="preserve">Thứ </w:t>
      </w:r>
      <w:r>
        <w:rPr>
          <w:i/>
          <w:iCs/>
          <w:sz w:val="26"/>
          <w:szCs w:val="26"/>
        </w:rPr>
        <w:t>năm</w:t>
      </w:r>
      <w:r w:rsidRPr="001778B0">
        <w:rPr>
          <w:i/>
          <w:iCs/>
          <w:sz w:val="26"/>
          <w:szCs w:val="26"/>
        </w:rPr>
        <w:t>,</w:t>
      </w:r>
      <w:r>
        <w:rPr>
          <w:sz w:val="26"/>
          <w:szCs w:val="26"/>
        </w:rPr>
        <w:t xml:space="preserve"> </w:t>
      </w:r>
      <w:r w:rsidR="006B2898">
        <w:rPr>
          <w:sz w:val="26"/>
          <w:szCs w:val="26"/>
        </w:rPr>
        <w:t>c</w:t>
      </w:r>
      <w:r>
        <w:rPr>
          <w:sz w:val="26"/>
          <w:szCs w:val="26"/>
        </w:rPr>
        <w:t>hủ thể của loại hợp đồng trong lĩnh vực quản lý vận hành nhà chung cư là Ban quản trị và Đơn vị quản lý vận hành. Trong đó, Ban quản trị là một tổ chức đặc biệt do cư dân bầu lên và được cơ quan có thẩm quyền công nhận bằng một quyết định, Ban quản trị có con dấu, địa điểm làm việc, tài khoản, quy chế hoạt động…tuy nhiên không có tài sản, không được xuất hoá đơn, không được kinh doanh nhưng lại bị xử phạt hành chính và chịu trách nhiệm khi vi phạm về hợp đồng và loại hình Ban quản trị hiện nay không được quy định trong Luật Doanh nghiệp, Luật Hợp tác xã. Việc này, đặt ra cần phải hoàn thiện quy định pháp luật về mô hình Ban quản trị như hiện nay để có đủ thẩm quyền và chị</w:t>
      </w:r>
      <w:r w:rsidR="003814BA">
        <w:rPr>
          <w:sz w:val="26"/>
          <w:szCs w:val="26"/>
        </w:rPr>
        <w:t>u</w:t>
      </w:r>
      <w:r>
        <w:rPr>
          <w:sz w:val="26"/>
          <w:szCs w:val="26"/>
        </w:rPr>
        <w:t xml:space="preserve"> trách nhiệm theo quy định. </w:t>
      </w:r>
    </w:p>
    <w:p w14:paraId="65EFC070" w14:textId="442A7A50" w:rsidR="006916C0" w:rsidRPr="006B2898" w:rsidRDefault="007913EB" w:rsidP="001D1710">
      <w:pPr>
        <w:spacing w:before="120" w:after="0" w:line="360" w:lineRule="auto"/>
        <w:ind w:firstLine="720"/>
        <w:jc w:val="both"/>
        <w:rPr>
          <w:sz w:val="26"/>
          <w:szCs w:val="26"/>
        </w:rPr>
      </w:pPr>
      <w:r w:rsidRPr="001778B0">
        <w:rPr>
          <w:i/>
          <w:iCs/>
          <w:sz w:val="26"/>
          <w:szCs w:val="26"/>
        </w:rPr>
        <w:t>Thứ s</w:t>
      </w:r>
      <w:r>
        <w:rPr>
          <w:i/>
          <w:iCs/>
          <w:sz w:val="26"/>
          <w:szCs w:val="26"/>
        </w:rPr>
        <w:t>á</w:t>
      </w:r>
      <w:r w:rsidRPr="001778B0">
        <w:rPr>
          <w:i/>
          <w:iCs/>
          <w:sz w:val="26"/>
          <w:szCs w:val="26"/>
        </w:rPr>
        <w:t>u,</w:t>
      </w:r>
      <w:r>
        <w:rPr>
          <w:sz w:val="26"/>
          <w:szCs w:val="26"/>
        </w:rPr>
        <w:t xml:space="preserve"> đối với các </w:t>
      </w:r>
      <w:r w:rsidRPr="00233032">
        <w:rPr>
          <w:sz w:val="26"/>
          <w:szCs w:val="26"/>
        </w:rPr>
        <w:t>các tổ chức tham gia hoạt động xây dựng</w:t>
      </w:r>
      <w:r>
        <w:rPr>
          <w:rStyle w:val="FootnoteReference"/>
          <w:sz w:val="26"/>
          <w:szCs w:val="26"/>
        </w:rPr>
        <w:footnoteReference w:id="91"/>
      </w:r>
      <w:r w:rsidRPr="00233032">
        <w:rPr>
          <w:sz w:val="26"/>
          <w:szCs w:val="26"/>
        </w:rPr>
        <w:t xml:space="preserve"> </w:t>
      </w:r>
      <w:r>
        <w:rPr>
          <w:sz w:val="26"/>
          <w:szCs w:val="26"/>
        </w:rPr>
        <w:t xml:space="preserve">thì từ ngày 01/7/2025 không yêu cầu phải có chứng chỉ năng lực hoạt động xây dựng theo quy định tại </w:t>
      </w:r>
      <w:r w:rsidRPr="00233032">
        <w:rPr>
          <w:sz w:val="26"/>
          <w:szCs w:val="26"/>
        </w:rPr>
        <w:t xml:space="preserve">điểm g khoản 1 Điều 56 và khoản 2 Điều 58 Luật Đường sắt </w:t>
      </w:r>
      <w:r>
        <w:rPr>
          <w:sz w:val="26"/>
          <w:szCs w:val="26"/>
        </w:rPr>
        <w:t xml:space="preserve">năm </w:t>
      </w:r>
      <w:r w:rsidRPr="00233032">
        <w:rPr>
          <w:sz w:val="26"/>
          <w:szCs w:val="26"/>
        </w:rPr>
        <w:t>2025</w:t>
      </w:r>
      <w:r>
        <w:rPr>
          <w:sz w:val="26"/>
          <w:szCs w:val="26"/>
        </w:rPr>
        <w:t>. Trên cơ sở, tinh thần của quy định nêu trên</w:t>
      </w:r>
      <w:r w:rsidR="003814BA">
        <w:rPr>
          <w:sz w:val="26"/>
          <w:szCs w:val="26"/>
        </w:rPr>
        <w:t xml:space="preserve"> và tạo điều kiện cho doanh nghiệp </w:t>
      </w:r>
      <w:r>
        <w:rPr>
          <w:sz w:val="26"/>
          <w:szCs w:val="26"/>
        </w:rPr>
        <w:t xml:space="preserve">thì việc công nhận điều kiện năng lực quản lý vận hành nhà chung cư của cơ quan chức năng trước ký hợp đồng và thực hiện công tác quản lý vận hành nhà chung cư được quy định tại pháp luật nhà ở cần phải được nghiên cứu, xem xét sửa đổi cho tương ứng, đảm bảo cắt, giảm các </w:t>
      </w:r>
      <w:r>
        <w:rPr>
          <w:sz w:val="26"/>
          <w:szCs w:val="26"/>
        </w:rPr>
        <w:lastRenderedPageBreak/>
        <w:t>thủ tục hành chính gây phiền hà, lãng phí thời gian, công sức của các cơ quan, đơn vị, tổ chức tham gia</w:t>
      </w:r>
      <w:r w:rsidR="006B2898">
        <w:rPr>
          <w:sz w:val="26"/>
          <w:szCs w:val="26"/>
        </w:rPr>
        <w:t>.</w:t>
      </w:r>
    </w:p>
    <w:p w14:paraId="656597EF" w14:textId="77777777" w:rsidR="009B1170" w:rsidRPr="00062F7D" w:rsidRDefault="009B1170" w:rsidP="001D1710">
      <w:pPr>
        <w:spacing w:after="0" w:line="420" w:lineRule="atLeast"/>
        <w:ind w:firstLine="567"/>
        <w:jc w:val="both"/>
        <w:rPr>
          <w:rFonts w:eastAsia="Calibri" w:cs="Times New Roman"/>
          <w:b/>
          <w:bCs/>
          <w:sz w:val="26"/>
          <w:szCs w:val="26"/>
        </w:rPr>
      </w:pPr>
      <w:r w:rsidRPr="006D150A">
        <w:rPr>
          <w:rFonts w:eastAsia="Calibri" w:cs="Times New Roman"/>
          <w:b/>
          <w:sz w:val="26"/>
          <w:szCs w:val="26"/>
        </w:rPr>
        <w:t>3.1.2</w:t>
      </w:r>
      <w:r w:rsidRPr="006D150A">
        <w:rPr>
          <w:rFonts w:eastAsia="Calibri" w:cs="Times New Roman"/>
          <w:sz w:val="26"/>
          <w:szCs w:val="26"/>
        </w:rPr>
        <w:t xml:space="preserve">. </w:t>
      </w:r>
      <w:r w:rsidRPr="00062F7D">
        <w:rPr>
          <w:rFonts w:eastAsia="Calibri" w:cs="Times New Roman"/>
          <w:b/>
          <w:bCs/>
          <w:sz w:val="26"/>
          <w:szCs w:val="26"/>
        </w:rPr>
        <w:t>Yêu cầu về thực hiện pháp luật</w:t>
      </w:r>
    </w:p>
    <w:p w14:paraId="05829E8B" w14:textId="24D76FE0" w:rsidR="009B1170" w:rsidRDefault="009B1170" w:rsidP="00233559">
      <w:pPr>
        <w:spacing w:before="120" w:after="0" w:line="420" w:lineRule="atLeast"/>
        <w:ind w:firstLine="567"/>
        <w:jc w:val="both"/>
        <w:rPr>
          <w:rFonts w:eastAsia="Calibri" w:cs="Times New Roman"/>
          <w:sz w:val="26"/>
          <w:szCs w:val="26"/>
        </w:rPr>
      </w:pPr>
      <w:r w:rsidRPr="006D150A">
        <w:rPr>
          <w:rFonts w:eastAsia="Calibri" w:cs="Times New Roman"/>
          <w:sz w:val="26"/>
          <w:szCs w:val="26"/>
        </w:rPr>
        <w:t>Việc nâng cao hiệu quả, hiệu lực thực hiện pháp luật hợp đồng của Đơn vị quản lý vậ</w:t>
      </w:r>
      <w:r w:rsidR="004D4B50">
        <w:rPr>
          <w:rFonts w:eastAsia="Calibri" w:cs="Times New Roman"/>
          <w:sz w:val="26"/>
          <w:szCs w:val="26"/>
        </w:rPr>
        <w:t>n hành</w:t>
      </w:r>
      <w:r w:rsidRPr="006D150A">
        <w:rPr>
          <w:rFonts w:eastAsia="Calibri" w:cs="Times New Roman"/>
          <w:sz w:val="26"/>
          <w:szCs w:val="26"/>
        </w:rPr>
        <w:t>, Ban quản trị và các cơ quan, tổ chức, cá nhân có liên quan là một yêu cầu cần thiế</w:t>
      </w:r>
      <w:r w:rsidR="00E40676">
        <w:rPr>
          <w:rFonts w:eastAsia="Calibri" w:cs="Times New Roman"/>
          <w:sz w:val="26"/>
          <w:szCs w:val="26"/>
        </w:rPr>
        <w:t xml:space="preserve">t </w:t>
      </w:r>
      <w:r w:rsidRPr="006D150A">
        <w:rPr>
          <w:rFonts w:eastAsia="Calibri" w:cs="Times New Roman"/>
          <w:sz w:val="26"/>
          <w:szCs w:val="26"/>
        </w:rPr>
        <w:t>để pháp luật thực sự đi vào cuộc sống và là hành lang pháp lý để các cơ quan, tổ chức, cá nhân nghiêm chỉnh chấp hành.</w:t>
      </w:r>
    </w:p>
    <w:p w14:paraId="6042EADA" w14:textId="674DE391" w:rsidR="00143707" w:rsidRDefault="00143707" w:rsidP="00233559">
      <w:pPr>
        <w:spacing w:before="120" w:after="0" w:line="420" w:lineRule="atLeast"/>
        <w:ind w:firstLine="720"/>
        <w:jc w:val="both"/>
        <w:rPr>
          <w:sz w:val="26"/>
          <w:szCs w:val="26"/>
        </w:rPr>
      </w:pPr>
      <w:r w:rsidRPr="00606D98">
        <w:rPr>
          <w:i/>
          <w:iCs/>
          <w:sz w:val="26"/>
          <w:szCs w:val="26"/>
        </w:rPr>
        <w:t>Thứ nhất,</w:t>
      </w:r>
      <w:r>
        <w:rPr>
          <w:sz w:val="26"/>
          <w:szCs w:val="26"/>
        </w:rPr>
        <w:t xml:space="preserve"> </w:t>
      </w:r>
      <w:r w:rsidR="006B2898">
        <w:rPr>
          <w:sz w:val="26"/>
          <w:szCs w:val="26"/>
        </w:rPr>
        <w:t>t</w:t>
      </w:r>
      <w:r w:rsidRPr="005E3F61">
        <w:rPr>
          <w:sz w:val="26"/>
          <w:szCs w:val="26"/>
        </w:rPr>
        <w:t>ại Đại hội đại biểu toàn quốc lần thứ XIII, căn cứ vào tình hình thực tiễn và quan điểm mở rộng dân chủ, Đảng ta đã bổ sung 02 khâu trong phương châm: “</w:t>
      </w:r>
      <w:r w:rsidRPr="005E3F61">
        <w:rPr>
          <w:i/>
          <w:iCs/>
          <w:sz w:val="26"/>
          <w:szCs w:val="26"/>
        </w:rPr>
        <w:t>dân biết, dân bàn, dân làm, dân kiểm tra</w:t>
      </w:r>
      <w:r w:rsidRPr="005E3F61">
        <w:rPr>
          <w:sz w:val="26"/>
          <w:szCs w:val="26"/>
        </w:rPr>
        <w:t>” thành “</w:t>
      </w:r>
      <w:r w:rsidRPr="005E3F61">
        <w:rPr>
          <w:i/>
          <w:iCs/>
          <w:sz w:val="26"/>
          <w:szCs w:val="26"/>
        </w:rPr>
        <w:t>dân biết, dân bàn, dân làm, dân kiểm tra, dân giám sát, dân thụ hưởng</w:t>
      </w:r>
      <w:r w:rsidRPr="005E3F61">
        <w:rPr>
          <w:sz w:val="26"/>
          <w:szCs w:val="26"/>
        </w:rPr>
        <w:t>”</w:t>
      </w:r>
      <w:r>
        <w:rPr>
          <w:rStyle w:val="FootnoteReference"/>
          <w:sz w:val="26"/>
          <w:szCs w:val="26"/>
        </w:rPr>
        <w:footnoteReference w:id="92"/>
      </w:r>
      <w:r w:rsidRPr="005E3F61">
        <w:rPr>
          <w:sz w:val="26"/>
          <w:szCs w:val="26"/>
        </w:rPr>
        <w:t>.</w:t>
      </w:r>
      <w:r>
        <w:rPr>
          <w:sz w:val="26"/>
          <w:szCs w:val="26"/>
        </w:rPr>
        <w:t xml:space="preserve"> Để các quy định pháp luật thực sự đi vào cuộc sống và “</w:t>
      </w:r>
      <w:r w:rsidRPr="005E3F61">
        <w:rPr>
          <w:i/>
          <w:iCs/>
          <w:sz w:val="26"/>
          <w:szCs w:val="26"/>
        </w:rPr>
        <w:t>dân biết</w:t>
      </w:r>
      <w:r>
        <w:rPr>
          <w:sz w:val="26"/>
          <w:szCs w:val="26"/>
        </w:rPr>
        <w:t>” thì công tác tuyền truyền, phổ biến, hướng dẫn việc thực hiện quy định pháp luật cho các đối tượng bị ảnh hưởng bởi các chính sách, pháp luật của Nhà nước là một yêu cầu quan trọng. Việc pháp luật cần quy định rõ trách nhiệm, nghĩa vụ tổ chức tuyên truyền, phổ biến và hướng dẫn pháp luật về nhà ở, thị trường bất động sản trong đó lĩnh vực về hợp đồng quản lý vận hành nhà chung cư cho Ban quản trị, cư dân và Đơn vị quản lý vận hành định kỳ, để đảm bảo các chính sách, pháp luật được ban hành đến được đối tượng có liên quan kịp thời, đầy đủ.</w:t>
      </w:r>
    </w:p>
    <w:p w14:paraId="02388FBB" w14:textId="77777777" w:rsidR="00143707" w:rsidRDefault="00143707" w:rsidP="00233559">
      <w:pPr>
        <w:spacing w:before="120" w:after="0" w:line="420" w:lineRule="atLeast"/>
        <w:ind w:firstLine="720"/>
        <w:jc w:val="both"/>
        <w:rPr>
          <w:sz w:val="26"/>
          <w:szCs w:val="26"/>
        </w:rPr>
      </w:pPr>
      <w:r w:rsidRPr="00606D98">
        <w:rPr>
          <w:i/>
          <w:iCs/>
          <w:sz w:val="26"/>
          <w:szCs w:val="26"/>
        </w:rPr>
        <w:t>Thứ hai,</w:t>
      </w:r>
      <w:r>
        <w:rPr>
          <w:sz w:val="26"/>
          <w:szCs w:val="26"/>
        </w:rPr>
        <w:t xml:space="preserve"> quy định về phân cấp, phân quyền trong hoạt động giám sát, kiểm tra, thanh tra đối với công tác ký và thực hiện hợp đồng trong lĩnh vực quản lý vận hành nhà chung cư chưa được cụ thể, rõ ràng còn chồng chéo, chưa thống nhất giữa Sở Xây dựng, UBND cấp xã, phường; cơ quan công an, Uỷ ban kiểm tra, cơ quan Thanh tra ở địa phương; cư dân của tòa nhà dẫn đến bị trùng lặp về nội dung, đối tượng trong quá trình giám sát, kiểm tra, thanh tra. Do vậy, cần phải ban hành quy định để phân cấp, phân quyền trách nhiệm, nghĩa vụ trong hoạt động giám sát, kiểm tra, thanh tra giữa các cơ quan ở địa phương đảm bảo hiệu năng, hiệu lực và hiệu quả.</w:t>
      </w:r>
    </w:p>
    <w:p w14:paraId="2204CCD4" w14:textId="390288D8" w:rsidR="0035102C" w:rsidRPr="0035102C" w:rsidRDefault="0035102C" w:rsidP="00233559">
      <w:pPr>
        <w:spacing w:before="120" w:after="0" w:line="420" w:lineRule="atLeast"/>
        <w:ind w:firstLine="720"/>
        <w:jc w:val="both"/>
        <w:rPr>
          <w:iCs/>
          <w:sz w:val="26"/>
          <w:szCs w:val="26"/>
        </w:rPr>
      </w:pPr>
      <w:r>
        <w:rPr>
          <w:i/>
          <w:iCs/>
          <w:sz w:val="26"/>
          <w:szCs w:val="26"/>
        </w:rPr>
        <w:t xml:space="preserve">Thứ ba, </w:t>
      </w:r>
      <w:r>
        <w:rPr>
          <w:iCs/>
          <w:sz w:val="26"/>
          <w:szCs w:val="26"/>
        </w:rPr>
        <w:t>việc thực hiện theo quy định pháp luật không chỉ là yêu cầu bắt buộc đối với các bên tham gia trực tiếp trong hợp đồng mà còn đối với cả cư dân và người thực thi công vụ. Cán bộ, công chức được giao thực hiện nhiệm vụ theo dõi, giám sát, kiểm tra phải nêu cao tinh thần đạo đức công vụ</w:t>
      </w:r>
      <w:r w:rsidR="006462AD">
        <w:rPr>
          <w:iCs/>
          <w:sz w:val="26"/>
          <w:szCs w:val="26"/>
        </w:rPr>
        <w:t xml:space="preserve"> trong thi hành nhiệm vụ để kịp thời phát hiện, ngăn chặn từ sớm, từ xa các hành vi vi phạm của các bên liên quan có thể xảy ra trong </w:t>
      </w:r>
      <w:r w:rsidR="006462AD">
        <w:rPr>
          <w:iCs/>
          <w:sz w:val="26"/>
          <w:szCs w:val="26"/>
        </w:rPr>
        <w:lastRenderedPageBreak/>
        <w:t>quá trình ký và thực hiện hợp đồng trong lĩnh vực quản lý vận hành nhà chung cư. Tuy nhiên, việc phân cấp, phân quyền trong lĩnh vực này còn chồng chéo, chưa thống nhất giữa các cấp, các ngành dẫn đến có một số vụ việc chưa được kịp thời xử lý hoặc phát hiện chậm, muộn và còn có hiện tượng đùn đẩy, né tránh trách nhiệm khi xảy ra vấn đề. Đặc biệt trong giai đoạn hiện nay, chính quyền địa phương hai cấp mới được hình thành khối lượng công việc nhiều, lực lượng mỏng, đôi khi còn kiêm nhiệm dẫn đến nhiều nhiệm vụ sẽ không thực hiện được để đáp ứng được yêu cầu thực tế.</w:t>
      </w:r>
    </w:p>
    <w:p w14:paraId="4EEEA6F0" w14:textId="044E38EA" w:rsidR="00143707" w:rsidRPr="00043852" w:rsidRDefault="00143707" w:rsidP="00233559">
      <w:pPr>
        <w:spacing w:before="120" w:after="0" w:line="420" w:lineRule="atLeast"/>
        <w:ind w:firstLine="720"/>
        <w:jc w:val="both"/>
        <w:rPr>
          <w:i/>
          <w:iCs/>
          <w:sz w:val="26"/>
          <w:szCs w:val="26"/>
        </w:rPr>
      </w:pPr>
      <w:r w:rsidRPr="00606D98">
        <w:rPr>
          <w:i/>
          <w:iCs/>
          <w:sz w:val="26"/>
          <w:szCs w:val="26"/>
        </w:rPr>
        <w:t>Thứ</w:t>
      </w:r>
      <w:r w:rsidR="0035102C">
        <w:rPr>
          <w:i/>
          <w:iCs/>
          <w:sz w:val="26"/>
          <w:szCs w:val="26"/>
        </w:rPr>
        <w:t xml:space="preserve"> tư</w:t>
      </w:r>
      <w:r w:rsidRPr="00606D98">
        <w:rPr>
          <w:i/>
          <w:iCs/>
          <w:sz w:val="26"/>
          <w:szCs w:val="26"/>
        </w:rPr>
        <w:t>,</w:t>
      </w:r>
      <w:r>
        <w:rPr>
          <w:i/>
          <w:iCs/>
          <w:sz w:val="26"/>
          <w:szCs w:val="26"/>
        </w:rPr>
        <w:t xml:space="preserve"> </w:t>
      </w:r>
      <w:r>
        <w:rPr>
          <w:sz w:val="26"/>
          <w:szCs w:val="26"/>
        </w:rPr>
        <w:t>nghị định về xử phạt vi phạm hành chính đối với một số hành vi vi phạm của Ban quản trị, Đơn vị quản lý vận hành và cả cư dân đã được cơ quan có thẩm quyền ban hành</w:t>
      </w:r>
      <w:r>
        <w:rPr>
          <w:rStyle w:val="FootnoteReference"/>
          <w:sz w:val="26"/>
          <w:szCs w:val="26"/>
        </w:rPr>
        <w:footnoteReference w:id="93"/>
      </w:r>
      <w:r>
        <w:rPr>
          <w:sz w:val="26"/>
          <w:szCs w:val="26"/>
        </w:rPr>
        <w:t>, lần gần nhất là ngày 28/01/2022</w:t>
      </w:r>
      <w:r w:rsidR="00066342">
        <w:rPr>
          <w:sz w:val="26"/>
          <w:szCs w:val="26"/>
        </w:rPr>
        <w:t>.</w:t>
      </w:r>
      <w:r>
        <w:rPr>
          <w:sz w:val="26"/>
          <w:szCs w:val="26"/>
        </w:rPr>
        <w:t xml:space="preserve"> Sau khi Luật Nhà ở, Kinh doanh Bất động sản được ban hành và có hiệu lực ngày 01/8/2024, trong đó có nhiều nội dung đã thay đổi, bổ sung về hợp đồng trong lĩnh vực quản lý vận hành nhà chung cư. Tuy nhiên, cơ quan có thẩm quyền chưa kịp thời sửa đổi, bổ sung Nghị định số 16/2022/NĐ-CP để phù hợp với các quy định của pháp luật nội dung đã được thay thế. </w:t>
      </w:r>
    </w:p>
    <w:p w14:paraId="4912D889" w14:textId="040A9602" w:rsidR="00342696" w:rsidRDefault="00143707" w:rsidP="00233559">
      <w:pPr>
        <w:spacing w:before="120" w:after="0" w:line="420" w:lineRule="atLeast"/>
        <w:ind w:firstLine="720"/>
        <w:jc w:val="both"/>
        <w:rPr>
          <w:sz w:val="26"/>
          <w:szCs w:val="26"/>
        </w:rPr>
      </w:pPr>
      <w:r w:rsidRPr="00043852">
        <w:rPr>
          <w:i/>
          <w:iCs/>
          <w:sz w:val="26"/>
          <w:szCs w:val="26"/>
        </w:rPr>
        <w:t>Thứ</w:t>
      </w:r>
      <w:r w:rsidR="0035102C">
        <w:rPr>
          <w:i/>
          <w:iCs/>
          <w:sz w:val="26"/>
          <w:szCs w:val="26"/>
        </w:rPr>
        <w:t xml:space="preserve"> năm</w:t>
      </w:r>
      <w:r w:rsidRPr="00043852">
        <w:rPr>
          <w:i/>
          <w:iCs/>
          <w:sz w:val="26"/>
          <w:szCs w:val="26"/>
        </w:rPr>
        <w:t>,</w:t>
      </w:r>
      <w:r>
        <w:rPr>
          <w:sz w:val="26"/>
          <w:szCs w:val="26"/>
        </w:rPr>
        <w:t xml:space="preserve"> phương thức giải quyết các tranh chấp giữa các bên có liên quan về hợp đồng trong lĩnh vực quản lý vận hành nhà chung cư được quy định tại pháp luật nhà ở, pháp luật dân sự còn một số nội dung chồng chéo, chưa tương đồng. Quy định về áp dụng phương thức trọng tài thương mại trong giải quyết tranh chấp chưa được quy định trong pháp luật về nhà ở, tuy nhiên một số nội dung về giải quyết tranh chấp giữa các bên tham gia hợp đồng được quy định tại UBND cấp xã, phường.</w:t>
      </w:r>
      <w:r w:rsidR="0035102C">
        <w:rPr>
          <w:sz w:val="26"/>
          <w:szCs w:val="26"/>
        </w:rPr>
        <w:t xml:space="preserve"> Pháp luật cần nghiên cứu, bổ sung hình thức trọng tài thương mại có thể được các bên lựa chọn khi xảy ra tranh chấp trong quá trình thực hiện hợp đồng. </w:t>
      </w:r>
    </w:p>
    <w:p w14:paraId="02D9B432" w14:textId="3139E4F7" w:rsidR="009B1170" w:rsidRPr="006D150A" w:rsidRDefault="009B1170" w:rsidP="001D1710">
      <w:pPr>
        <w:spacing w:before="120" w:after="0" w:line="360" w:lineRule="auto"/>
        <w:ind w:firstLine="720"/>
        <w:jc w:val="both"/>
        <w:rPr>
          <w:rFonts w:eastAsia="Calibri" w:cs="Times New Roman"/>
          <w:b/>
          <w:bCs/>
          <w:sz w:val="26"/>
          <w:szCs w:val="26"/>
        </w:rPr>
      </w:pPr>
      <w:r w:rsidRPr="006D150A">
        <w:rPr>
          <w:rFonts w:eastAsia="Calibri" w:cs="Times New Roman"/>
          <w:b/>
          <w:bCs/>
          <w:sz w:val="26"/>
          <w:szCs w:val="26"/>
        </w:rPr>
        <w:t xml:space="preserve">3.2. Một số đề xuất, kiến nghị hoàn thiện pháp luật </w:t>
      </w:r>
    </w:p>
    <w:p w14:paraId="00B211A2" w14:textId="3FEE07A8" w:rsidR="00A92B41" w:rsidRPr="00A92B41" w:rsidRDefault="00A92B41" w:rsidP="004A62C1">
      <w:pPr>
        <w:spacing w:after="0" w:line="360" w:lineRule="auto"/>
        <w:ind w:firstLine="720"/>
        <w:jc w:val="both"/>
        <w:rPr>
          <w:rFonts w:eastAsia="Calibri" w:cs="Times New Roman"/>
          <w:iCs/>
          <w:sz w:val="26"/>
          <w:szCs w:val="26"/>
        </w:rPr>
      </w:pPr>
      <w:r>
        <w:rPr>
          <w:rFonts w:eastAsia="Calibri" w:cs="Times New Roman"/>
          <w:iCs/>
          <w:sz w:val="26"/>
          <w:szCs w:val="26"/>
        </w:rPr>
        <w:t>Trên cơ sở nội dung đã đánh giá, phân tích về một số bất cập của pháp luật hiện nay về hợp đồng trong lĩnh vực quản lý vậ</w:t>
      </w:r>
      <w:r w:rsidR="00054999">
        <w:rPr>
          <w:rFonts w:eastAsia="Calibri" w:cs="Times New Roman"/>
          <w:iCs/>
          <w:sz w:val="26"/>
          <w:szCs w:val="26"/>
        </w:rPr>
        <w:t>n hành nhà chung cư, đề án</w:t>
      </w:r>
      <w:r>
        <w:rPr>
          <w:rFonts w:eastAsia="Calibri" w:cs="Times New Roman"/>
          <w:iCs/>
          <w:sz w:val="26"/>
          <w:szCs w:val="26"/>
        </w:rPr>
        <w:t xml:space="preserve"> đưa ra một số đề xuất, kiến nghị </w:t>
      </w:r>
      <w:r w:rsidR="006462AD">
        <w:rPr>
          <w:rFonts w:eastAsia="Calibri" w:cs="Times New Roman"/>
          <w:iCs/>
          <w:sz w:val="26"/>
          <w:szCs w:val="26"/>
        </w:rPr>
        <w:t xml:space="preserve">hoàn thiện pháp luật </w:t>
      </w:r>
      <w:r>
        <w:rPr>
          <w:rFonts w:eastAsia="Calibri" w:cs="Times New Roman"/>
          <w:iCs/>
          <w:sz w:val="26"/>
          <w:szCs w:val="26"/>
        </w:rPr>
        <w:t xml:space="preserve">như sau: </w:t>
      </w:r>
    </w:p>
    <w:p w14:paraId="13AEDAE7" w14:textId="77777777" w:rsidR="006320A5" w:rsidRDefault="00691F88" w:rsidP="005D2F4E">
      <w:pPr>
        <w:spacing w:after="0" w:line="360" w:lineRule="auto"/>
        <w:ind w:firstLine="720"/>
        <w:jc w:val="both"/>
        <w:rPr>
          <w:rFonts w:eastAsia="Calibri" w:cs="Times New Roman"/>
          <w:sz w:val="26"/>
          <w:szCs w:val="26"/>
        </w:rPr>
      </w:pPr>
      <w:r w:rsidRPr="006D150A">
        <w:rPr>
          <w:rFonts w:eastAsia="Calibri" w:cs="Times New Roman"/>
          <w:i/>
          <w:iCs/>
          <w:sz w:val="26"/>
          <w:szCs w:val="26"/>
        </w:rPr>
        <w:t xml:space="preserve">Thứ nhất, </w:t>
      </w:r>
      <w:r w:rsidRPr="006D150A">
        <w:rPr>
          <w:rFonts w:eastAsia="Calibri" w:cs="Times New Roman"/>
          <w:sz w:val="26"/>
          <w:szCs w:val="26"/>
        </w:rPr>
        <w:t xml:space="preserve">về mẫu hợp đồng, theo quy định của Luật Nhà ở năm 2023 và các văn bản hướng dẫn, hợp đồng về lĩch vực dịch vụ quản lý vận hành nhà chung cư không phải bắt buộc theo mẫu như quy định tại Luật Nhà ở năm 2014 và các văn bản hướng dẫn mà chỉ quy định các nội dung chính của hợp đồng. Việc bỏ mẫu hợp đồng dẫn đến, nội dung hợp đồng được các bên có liên quan thương thảo, áp dụng không thống nhất; </w:t>
      </w:r>
      <w:r w:rsidRPr="006D150A">
        <w:rPr>
          <w:rFonts w:eastAsia="Calibri" w:cs="Times New Roman"/>
          <w:sz w:val="26"/>
          <w:szCs w:val="26"/>
        </w:rPr>
        <w:lastRenderedPageBreak/>
        <w:t xml:space="preserve">nhiều trường hợp, Ban quản trị không có kinh nghiệm, hiểu biết về hệ thống pháp luật điều chỉnh </w:t>
      </w:r>
      <w:r w:rsidR="006320A5">
        <w:rPr>
          <w:rFonts w:eastAsia="Calibri" w:cs="Times New Roman"/>
          <w:sz w:val="26"/>
          <w:szCs w:val="26"/>
        </w:rPr>
        <w:t xml:space="preserve">về hợp đồng </w:t>
      </w:r>
      <w:r w:rsidRPr="006D150A">
        <w:rPr>
          <w:rFonts w:eastAsia="Calibri" w:cs="Times New Roman"/>
          <w:sz w:val="26"/>
          <w:szCs w:val="26"/>
        </w:rPr>
        <w:t xml:space="preserve">như Bên cung ứng dịch vụ dẫn đến dự thảo hợp đồng do Đơn vị quản lý chuẩn bị sẵn và có nhiều nội dung không công bằng, bình đẳng cho Ban quản trị để ký kết và thực hiện hoặc giữa Ban quản trị và Đơn vị quản lý vận hành có thể </w:t>
      </w:r>
      <w:r>
        <w:rPr>
          <w:rFonts w:eastAsia="Calibri" w:cs="Times New Roman"/>
          <w:sz w:val="26"/>
          <w:szCs w:val="26"/>
        </w:rPr>
        <w:t xml:space="preserve">bàn bạc, </w:t>
      </w:r>
      <w:r w:rsidRPr="006D150A">
        <w:rPr>
          <w:rFonts w:eastAsia="Calibri" w:cs="Times New Roman"/>
          <w:sz w:val="26"/>
          <w:szCs w:val="26"/>
        </w:rPr>
        <w:t>thống nhấ</w:t>
      </w:r>
      <w:r>
        <w:rPr>
          <w:rFonts w:eastAsia="Calibri" w:cs="Times New Roman"/>
          <w:sz w:val="26"/>
          <w:szCs w:val="26"/>
        </w:rPr>
        <w:t xml:space="preserve">t </w:t>
      </w:r>
      <w:r w:rsidRPr="006D150A">
        <w:rPr>
          <w:rFonts w:eastAsia="Calibri" w:cs="Times New Roman"/>
          <w:sz w:val="26"/>
          <w:szCs w:val="26"/>
        </w:rPr>
        <w:t>để ký hợp đồng vớ</w:t>
      </w:r>
      <w:r>
        <w:rPr>
          <w:rFonts w:eastAsia="Calibri" w:cs="Times New Roman"/>
          <w:sz w:val="26"/>
          <w:szCs w:val="26"/>
        </w:rPr>
        <w:t>i một số</w:t>
      </w:r>
      <w:r w:rsidRPr="006D150A">
        <w:rPr>
          <w:rFonts w:eastAsia="Calibri" w:cs="Times New Roman"/>
          <w:sz w:val="26"/>
          <w:szCs w:val="26"/>
        </w:rPr>
        <w:t xml:space="preserve"> nộ</w:t>
      </w:r>
      <w:r>
        <w:rPr>
          <w:rFonts w:eastAsia="Calibri" w:cs="Times New Roman"/>
          <w:sz w:val="26"/>
          <w:szCs w:val="26"/>
        </w:rPr>
        <w:t>i dung bất</w:t>
      </w:r>
      <w:r w:rsidRPr="006D150A">
        <w:rPr>
          <w:rFonts w:eastAsia="Calibri" w:cs="Times New Roman"/>
          <w:sz w:val="26"/>
          <w:szCs w:val="26"/>
        </w:rPr>
        <w:t xml:space="preserve"> lợi cho cư dân của tòa nhà. </w:t>
      </w:r>
    </w:p>
    <w:p w14:paraId="62DFBC56" w14:textId="7B738EEE" w:rsidR="006320A5" w:rsidRDefault="006320A5" w:rsidP="006320A5">
      <w:pPr>
        <w:spacing w:after="0" w:line="360" w:lineRule="auto"/>
        <w:ind w:firstLine="720"/>
        <w:jc w:val="both"/>
        <w:rPr>
          <w:rFonts w:eastAsia="Calibri" w:cs="Times New Roman"/>
          <w:sz w:val="26"/>
          <w:szCs w:val="26"/>
        </w:rPr>
      </w:pPr>
      <w:r>
        <w:rPr>
          <w:rFonts w:eastAsia="Calibri" w:cs="Times New Roman"/>
          <w:sz w:val="26"/>
          <w:szCs w:val="26"/>
        </w:rPr>
        <w:t>P</w:t>
      </w:r>
      <w:r w:rsidR="00691F88" w:rsidRPr="006D150A">
        <w:rPr>
          <w:rFonts w:eastAsia="Calibri" w:cs="Times New Roman"/>
          <w:sz w:val="26"/>
          <w:szCs w:val="26"/>
        </w:rPr>
        <w:t xml:space="preserve">háp luật </w:t>
      </w:r>
      <w:r>
        <w:rPr>
          <w:rFonts w:eastAsia="Calibri" w:cs="Times New Roman"/>
          <w:sz w:val="26"/>
          <w:szCs w:val="26"/>
        </w:rPr>
        <w:t xml:space="preserve">nhà ở </w:t>
      </w:r>
      <w:r w:rsidR="00691F88" w:rsidRPr="006D150A">
        <w:rPr>
          <w:rFonts w:eastAsia="Calibri" w:cs="Times New Roman"/>
          <w:sz w:val="26"/>
          <w:szCs w:val="26"/>
        </w:rPr>
        <w:t>cần bổ sung quy định về mẫu hợp đồng dịch vụ quản lý vận hành NCC</w:t>
      </w:r>
      <w:r>
        <w:rPr>
          <w:rFonts w:eastAsia="Calibri" w:cs="Times New Roman"/>
          <w:sz w:val="26"/>
          <w:szCs w:val="26"/>
        </w:rPr>
        <w:t xml:space="preserve"> và là một yêu cầu bắt buộc phải áp dụng đối với Ban quản trị và Đơn vị quản lý vận hành và </w:t>
      </w:r>
      <w:r w:rsidR="00691F88" w:rsidRPr="006D150A">
        <w:rPr>
          <w:rFonts w:eastAsia="Calibri" w:cs="Times New Roman"/>
          <w:sz w:val="26"/>
          <w:szCs w:val="26"/>
        </w:rPr>
        <w:t>phải có những nội dung cơ bản, quan trọng ảnh hưởng trực tiếp đến quyền và nghĩa vụ của các bên và bên thứ</w:t>
      </w:r>
      <w:r>
        <w:rPr>
          <w:rFonts w:eastAsia="Calibri" w:cs="Times New Roman"/>
          <w:sz w:val="26"/>
          <w:szCs w:val="26"/>
        </w:rPr>
        <w:t xml:space="preserve"> ba có liên quan như</w:t>
      </w:r>
      <w:r w:rsidR="00691F88" w:rsidRPr="006D150A">
        <w:rPr>
          <w:rFonts w:eastAsia="Calibri" w:cs="Times New Roman"/>
          <w:sz w:val="26"/>
          <w:szCs w:val="26"/>
        </w:rPr>
        <w:t xml:space="preserve"> </w:t>
      </w:r>
      <w:r>
        <w:rPr>
          <w:rFonts w:eastAsia="Calibri" w:cs="Times New Roman"/>
          <w:sz w:val="26"/>
          <w:szCs w:val="26"/>
        </w:rPr>
        <w:t xml:space="preserve">các công việc trong </w:t>
      </w:r>
      <w:r w:rsidR="00691F88" w:rsidRPr="006D150A">
        <w:rPr>
          <w:rFonts w:eastAsia="Calibri" w:cs="Times New Roman"/>
          <w:sz w:val="26"/>
          <w:szCs w:val="26"/>
        </w:rPr>
        <w:t>công tác quản lý vận hành nhà chung cư, giá dịch vụ</w:t>
      </w:r>
      <w:r>
        <w:rPr>
          <w:rFonts w:eastAsia="Calibri" w:cs="Times New Roman"/>
          <w:sz w:val="26"/>
          <w:szCs w:val="26"/>
        </w:rPr>
        <w:t>, giá trông giữ phương tiện, bảo đảm thực hiện hợp đồng, phương án vận hành</w:t>
      </w:r>
      <w:r w:rsidR="00691F88" w:rsidRPr="006D150A">
        <w:rPr>
          <w:rFonts w:eastAsia="Calibri" w:cs="Times New Roman"/>
          <w:sz w:val="26"/>
          <w:szCs w:val="26"/>
        </w:rPr>
        <w:t>…và trước khi ký, hợp đồng phải được gửi đến cơ quan chức năng</w:t>
      </w:r>
      <w:r>
        <w:rPr>
          <w:rFonts w:eastAsia="Calibri" w:cs="Times New Roman"/>
          <w:sz w:val="26"/>
          <w:szCs w:val="26"/>
        </w:rPr>
        <w:t xml:space="preserve"> (Sở Công Thương hoặc Sở Xây dựng)</w:t>
      </w:r>
      <w:r w:rsidR="00691F88" w:rsidRPr="006D150A">
        <w:rPr>
          <w:rFonts w:eastAsia="Calibri" w:cs="Times New Roman"/>
          <w:sz w:val="26"/>
          <w:szCs w:val="26"/>
        </w:rPr>
        <w:t xml:space="preserve"> để kiểm tra, thẩm định nộ</w:t>
      </w:r>
      <w:r>
        <w:rPr>
          <w:rFonts w:eastAsia="Calibri" w:cs="Times New Roman"/>
          <w:sz w:val="26"/>
          <w:szCs w:val="26"/>
        </w:rPr>
        <w:t xml:space="preserve">i dung, và gửi một bản hợp đồng sau khi ký đến UBND cấp xã để </w:t>
      </w:r>
      <w:r w:rsidR="00691F88" w:rsidRPr="006D150A">
        <w:rPr>
          <w:rFonts w:eastAsia="Calibri" w:cs="Times New Roman"/>
          <w:sz w:val="26"/>
          <w:szCs w:val="26"/>
        </w:rPr>
        <w:t>là</w:t>
      </w:r>
      <w:r>
        <w:rPr>
          <w:rFonts w:eastAsia="Calibri" w:cs="Times New Roman"/>
          <w:sz w:val="26"/>
          <w:szCs w:val="26"/>
        </w:rPr>
        <w:t>m</w:t>
      </w:r>
      <w:r w:rsidR="00691F88" w:rsidRPr="006D150A">
        <w:rPr>
          <w:rFonts w:eastAsia="Calibri" w:cs="Times New Roman"/>
          <w:sz w:val="26"/>
          <w:szCs w:val="26"/>
        </w:rPr>
        <w:t xml:space="preserve"> cơ sở</w:t>
      </w:r>
      <w:r>
        <w:rPr>
          <w:rFonts w:eastAsia="Calibri" w:cs="Times New Roman"/>
          <w:sz w:val="26"/>
          <w:szCs w:val="26"/>
        </w:rPr>
        <w:t xml:space="preserve"> thực hiện việc </w:t>
      </w:r>
      <w:r w:rsidR="00691F88" w:rsidRPr="006D150A">
        <w:rPr>
          <w:rFonts w:eastAsia="Calibri" w:cs="Times New Roman"/>
          <w:sz w:val="26"/>
          <w:szCs w:val="26"/>
        </w:rPr>
        <w:t xml:space="preserve">giám sát, </w:t>
      </w:r>
      <w:r>
        <w:rPr>
          <w:rFonts w:eastAsia="Calibri" w:cs="Times New Roman"/>
          <w:sz w:val="26"/>
          <w:szCs w:val="26"/>
        </w:rPr>
        <w:t xml:space="preserve">theo dõi và </w:t>
      </w:r>
      <w:r w:rsidR="00691F88" w:rsidRPr="006D150A">
        <w:rPr>
          <w:rFonts w:eastAsia="Calibri" w:cs="Times New Roman"/>
          <w:sz w:val="26"/>
          <w:szCs w:val="26"/>
        </w:rPr>
        <w:t>kiểm tra trong quá trình thực hiện</w:t>
      </w:r>
      <w:r>
        <w:rPr>
          <w:rFonts w:eastAsia="Calibri" w:cs="Times New Roman"/>
          <w:sz w:val="26"/>
          <w:szCs w:val="26"/>
        </w:rPr>
        <w:t xml:space="preserve"> hợp đồng của các bên</w:t>
      </w:r>
      <w:r w:rsidR="00691F88" w:rsidRPr="006D150A">
        <w:rPr>
          <w:rFonts w:eastAsia="Calibri" w:cs="Times New Roman"/>
          <w:sz w:val="26"/>
          <w:szCs w:val="26"/>
        </w:rPr>
        <w:t>, đảm bảo quyền và lợi ích của các bên</w:t>
      </w:r>
      <w:r>
        <w:rPr>
          <w:rFonts w:eastAsia="Calibri" w:cs="Times New Roman"/>
          <w:sz w:val="26"/>
          <w:szCs w:val="26"/>
        </w:rPr>
        <w:t xml:space="preserve"> và bên thứ</w:t>
      </w:r>
      <w:r w:rsidR="00275442">
        <w:rPr>
          <w:rFonts w:eastAsia="Calibri" w:cs="Times New Roman"/>
          <w:sz w:val="26"/>
          <w:szCs w:val="26"/>
        </w:rPr>
        <w:t xml:space="preserve"> ba</w:t>
      </w:r>
      <w:r w:rsidR="00691F88" w:rsidRPr="006D150A">
        <w:rPr>
          <w:rFonts w:eastAsia="Calibri" w:cs="Times New Roman"/>
          <w:sz w:val="26"/>
          <w:szCs w:val="26"/>
        </w:rPr>
        <w:t xml:space="preserve">. </w:t>
      </w:r>
    </w:p>
    <w:p w14:paraId="1B3F3EB8" w14:textId="352D688E" w:rsidR="006306BE" w:rsidRPr="006320A5" w:rsidRDefault="006306BE" w:rsidP="00A96B16">
      <w:pPr>
        <w:spacing w:before="120" w:after="0" w:line="360" w:lineRule="auto"/>
        <w:ind w:firstLine="720"/>
        <w:jc w:val="both"/>
        <w:rPr>
          <w:rFonts w:eastAsia="Calibri" w:cs="Times New Roman"/>
          <w:iCs/>
          <w:sz w:val="26"/>
          <w:szCs w:val="26"/>
        </w:rPr>
      </w:pPr>
      <w:r w:rsidRPr="006D150A">
        <w:rPr>
          <w:rFonts w:eastAsia="Calibri" w:cs="Times New Roman"/>
          <w:i/>
          <w:iCs/>
          <w:sz w:val="26"/>
          <w:szCs w:val="26"/>
        </w:rPr>
        <w:t>Thứ</w:t>
      </w:r>
      <w:r>
        <w:rPr>
          <w:rFonts w:eastAsia="Calibri" w:cs="Times New Roman"/>
          <w:i/>
          <w:iCs/>
          <w:sz w:val="26"/>
          <w:szCs w:val="26"/>
        </w:rPr>
        <w:t xml:space="preserve"> </w:t>
      </w:r>
      <w:r w:rsidR="0055179B">
        <w:rPr>
          <w:rFonts w:eastAsia="Calibri" w:cs="Times New Roman"/>
          <w:i/>
          <w:iCs/>
          <w:sz w:val="26"/>
          <w:szCs w:val="26"/>
        </w:rPr>
        <w:t>hai</w:t>
      </w:r>
      <w:r w:rsidRPr="006D150A">
        <w:rPr>
          <w:rFonts w:eastAsia="Calibri" w:cs="Times New Roman"/>
          <w:i/>
          <w:iCs/>
          <w:sz w:val="26"/>
          <w:szCs w:val="26"/>
        </w:rPr>
        <w:t xml:space="preserve">, </w:t>
      </w:r>
      <w:r w:rsidRPr="006D150A">
        <w:rPr>
          <w:rFonts w:eastAsia="Calibri" w:cs="Times New Roman"/>
          <w:sz w:val="26"/>
          <w:szCs w:val="26"/>
        </w:rPr>
        <w:t xml:space="preserve">nội dung công việc trong công tác quản lý vận hành </w:t>
      </w:r>
      <w:r>
        <w:rPr>
          <w:rFonts w:eastAsia="Calibri" w:cs="Times New Roman"/>
          <w:sz w:val="26"/>
          <w:szCs w:val="26"/>
        </w:rPr>
        <w:t>nhà chung cư được quy định chưa đầy đủ, dẫn đến khó khăn, không thống nhất trong khi giao kết và thực hiện hợp đồ</w:t>
      </w:r>
      <w:r w:rsidRPr="00341419">
        <w:rPr>
          <w:rFonts w:eastAsia="Calibri" w:cs="Times New Roman"/>
          <w:sz w:val="26"/>
          <w:szCs w:val="26"/>
        </w:rPr>
        <w:t xml:space="preserve">ng của các bên. </w:t>
      </w:r>
      <w:r w:rsidRPr="00341419">
        <w:rPr>
          <w:rFonts w:eastAsia="Calibri" w:cs="Times New Roman"/>
          <w:iCs/>
          <w:sz w:val="26"/>
          <w:szCs w:val="26"/>
        </w:rPr>
        <w:t>Bộ Xây dựng cần phải ban hành cụ thể danh mục các công việc của công tác quản lý vận hành nhà chung cư tương ứng với hạng nhà chung cư để các bên tham gia hợp đồng dịch vụ có đủ căn cứ áp dụng thực hiện và theo dõi, giám sát trong quá trình thực hiện các nội dung của hợp đồng; bổ sung quy định về phân hạng Đơn vị vận hành.</w:t>
      </w:r>
      <w:r>
        <w:rPr>
          <w:rFonts w:eastAsia="Calibri" w:cs="Times New Roman"/>
          <w:iCs/>
          <w:sz w:val="26"/>
          <w:szCs w:val="26"/>
        </w:rPr>
        <w:t xml:space="preserve"> </w:t>
      </w:r>
      <w:r>
        <w:rPr>
          <w:rFonts w:eastAsia="Calibri" w:cs="Times New Roman"/>
          <w:sz w:val="26"/>
          <w:szCs w:val="26"/>
        </w:rPr>
        <w:t xml:space="preserve">Để đảm bảo quyền lợi, giảm thiểu rủi ro cho cư dân, </w:t>
      </w:r>
      <w:r w:rsidRPr="006D150A">
        <w:rPr>
          <w:rFonts w:eastAsia="Calibri" w:cs="Times New Roman"/>
          <w:sz w:val="26"/>
          <w:szCs w:val="26"/>
        </w:rPr>
        <w:t>cần bổ</w:t>
      </w:r>
      <w:r>
        <w:rPr>
          <w:rFonts w:eastAsia="Calibri" w:cs="Times New Roman"/>
          <w:sz w:val="26"/>
          <w:szCs w:val="26"/>
        </w:rPr>
        <w:t xml:space="preserve"> sung nội dun</w:t>
      </w:r>
      <w:r w:rsidRPr="006D150A">
        <w:rPr>
          <w:rFonts w:eastAsia="Calibri" w:cs="Times New Roman"/>
          <w:sz w:val="26"/>
          <w:szCs w:val="26"/>
        </w:rPr>
        <w:t xml:space="preserve">g </w:t>
      </w:r>
      <w:r>
        <w:rPr>
          <w:rFonts w:eastAsia="Calibri" w:cs="Times New Roman"/>
          <w:sz w:val="26"/>
          <w:szCs w:val="26"/>
        </w:rPr>
        <w:t xml:space="preserve">về </w:t>
      </w:r>
      <w:r w:rsidRPr="006D150A">
        <w:rPr>
          <w:rFonts w:eastAsia="Calibri" w:cs="Times New Roman"/>
          <w:sz w:val="26"/>
          <w:szCs w:val="26"/>
        </w:rPr>
        <w:t>nghĩa vụ bảo lãnh hợp đồ</w:t>
      </w:r>
      <w:r>
        <w:rPr>
          <w:rFonts w:eastAsia="Calibri" w:cs="Times New Roman"/>
          <w:sz w:val="26"/>
          <w:szCs w:val="26"/>
        </w:rPr>
        <w:t xml:space="preserve">ng; </w:t>
      </w:r>
      <w:r w:rsidRPr="006D150A">
        <w:rPr>
          <w:rFonts w:eastAsia="Calibri" w:cs="Times New Roman"/>
          <w:sz w:val="26"/>
          <w:szCs w:val="26"/>
        </w:rPr>
        <w:t xml:space="preserve">trách nhiệm xuất hoá đơn giá trị gia tăng </w:t>
      </w:r>
      <w:r>
        <w:rPr>
          <w:rFonts w:eastAsia="Calibri" w:cs="Times New Roman"/>
          <w:sz w:val="26"/>
          <w:szCs w:val="26"/>
        </w:rPr>
        <w:t xml:space="preserve">… </w:t>
      </w:r>
    </w:p>
    <w:p w14:paraId="75148B46" w14:textId="008E800F" w:rsidR="00691F88" w:rsidRDefault="00691F88" w:rsidP="00691F88">
      <w:pPr>
        <w:spacing w:after="0" w:line="360" w:lineRule="auto"/>
        <w:ind w:firstLine="567"/>
        <w:jc w:val="both"/>
        <w:rPr>
          <w:rFonts w:cs="Times New Roman"/>
          <w:sz w:val="26"/>
          <w:szCs w:val="26"/>
        </w:rPr>
      </w:pPr>
      <w:r w:rsidRPr="006D150A">
        <w:rPr>
          <w:rFonts w:eastAsia="Calibri" w:cs="Times New Roman"/>
          <w:i/>
          <w:iCs/>
          <w:sz w:val="26"/>
          <w:szCs w:val="26"/>
        </w:rPr>
        <w:t xml:space="preserve">Thứ </w:t>
      </w:r>
      <w:r w:rsidR="00FF699C">
        <w:rPr>
          <w:rFonts w:eastAsia="Calibri" w:cs="Times New Roman"/>
          <w:i/>
          <w:iCs/>
          <w:sz w:val="26"/>
          <w:szCs w:val="26"/>
        </w:rPr>
        <w:t>ba</w:t>
      </w:r>
      <w:r w:rsidRPr="006D150A">
        <w:rPr>
          <w:rFonts w:eastAsia="Calibri" w:cs="Times New Roman"/>
          <w:i/>
          <w:iCs/>
          <w:sz w:val="26"/>
          <w:szCs w:val="26"/>
        </w:rPr>
        <w:t xml:space="preserve">, </w:t>
      </w:r>
      <w:r w:rsidRPr="006D150A">
        <w:rPr>
          <w:rFonts w:eastAsia="Calibri" w:cs="Times New Roman"/>
          <w:sz w:val="26"/>
          <w:szCs w:val="26"/>
        </w:rPr>
        <w:t xml:space="preserve">về năng lực của Đơn vị quản lý vận hành </w:t>
      </w:r>
      <w:r w:rsidR="006320A5">
        <w:rPr>
          <w:rFonts w:eastAsia="Calibri" w:cs="Times New Roman"/>
          <w:sz w:val="26"/>
          <w:szCs w:val="26"/>
        </w:rPr>
        <w:t>nhà chung cư.</w:t>
      </w:r>
      <w:r w:rsidRPr="006D150A">
        <w:rPr>
          <w:rFonts w:eastAsia="Calibri" w:cs="Times New Roman"/>
          <w:sz w:val="26"/>
          <w:szCs w:val="26"/>
        </w:rPr>
        <w:t xml:space="preserve"> </w:t>
      </w:r>
      <w:r w:rsidR="006320A5">
        <w:rPr>
          <w:rFonts w:eastAsia="Calibri" w:cs="Times New Roman"/>
          <w:sz w:val="26"/>
          <w:szCs w:val="26"/>
        </w:rPr>
        <w:t>S</w:t>
      </w:r>
      <w:r w:rsidRPr="006D150A">
        <w:rPr>
          <w:rFonts w:eastAsia="Calibri" w:cs="Times New Roman"/>
          <w:sz w:val="26"/>
          <w:szCs w:val="26"/>
        </w:rPr>
        <w:t>au khi đơn vị, tổ chức nộp hồ sơ, cơ quan chức năng sẽ thực hiện việc rà soát, kiểm tra tài liệu trong hồ</w:t>
      </w:r>
      <w:r>
        <w:rPr>
          <w:rFonts w:eastAsia="Calibri" w:cs="Times New Roman"/>
          <w:sz w:val="26"/>
          <w:szCs w:val="26"/>
        </w:rPr>
        <w:t xml:space="preserve"> sơ theo trình tự, thủ tục q</w:t>
      </w:r>
      <w:r w:rsidRPr="006D150A">
        <w:rPr>
          <w:rFonts w:eastAsia="Calibri" w:cs="Times New Roman"/>
          <w:sz w:val="26"/>
          <w:szCs w:val="26"/>
        </w:rPr>
        <w:t>uy đị</w:t>
      </w:r>
      <w:r>
        <w:rPr>
          <w:rFonts w:eastAsia="Calibri" w:cs="Times New Roman"/>
          <w:sz w:val="26"/>
          <w:szCs w:val="26"/>
        </w:rPr>
        <w:t xml:space="preserve">nh. Đơn vị quản lý vận hành chỉ được ký hợp đồng sau khi </w:t>
      </w:r>
      <w:r w:rsidRPr="006D150A">
        <w:rPr>
          <w:rFonts w:eastAsia="Calibri" w:cs="Times New Roman"/>
          <w:sz w:val="26"/>
          <w:szCs w:val="26"/>
        </w:rPr>
        <w:t xml:space="preserve">có </w:t>
      </w:r>
      <w:r w:rsidR="00275442">
        <w:rPr>
          <w:rFonts w:eastAsia="Calibri" w:cs="Times New Roman"/>
          <w:sz w:val="26"/>
          <w:szCs w:val="26"/>
        </w:rPr>
        <w:t>v</w:t>
      </w:r>
      <w:r w:rsidR="006320A5">
        <w:rPr>
          <w:rFonts w:eastAsia="Calibri" w:cs="Times New Roman"/>
          <w:sz w:val="26"/>
          <w:szCs w:val="26"/>
        </w:rPr>
        <w:t xml:space="preserve">ăn bản </w:t>
      </w:r>
      <w:r w:rsidRPr="006D150A">
        <w:rPr>
          <w:rFonts w:eastAsia="Calibri" w:cs="Times New Roman"/>
          <w:sz w:val="26"/>
          <w:szCs w:val="26"/>
        </w:rPr>
        <w:t xml:space="preserve">thông báo đủ điều kiện thực hiện công tác quản lý vận hành </w:t>
      </w:r>
      <w:r>
        <w:rPr>
          <w:rFonts w:eastAsia="Calibri" w:cs="Times New Roman"/>
          <w:sz w:val="26"/>
          <w:szCs w:val="26"/>
        </w:rPr>
        <w:t>của cơ quan QLNN có thẩm quyền</w:t>
      </w:r>
      <w:r w:rsidRPr="006D150A">
        <w:rPr>
          <w:rFonts w:eastAsia="Calibri" w:cs="Times New Roman"/>
          <w:sz w:val="26"/>
          <w:szCs w:val="26"/>
        </w:rPr>
        <w:t>. Việc thông bảo đủ điều kiện quản lý vậ</w:t>
      </w:r>
      <w:r>
        <w:rPr>
          <w:rFonts w:eastAsia="Calibri" w:cs="Times New Roman"/>
          <w:sz w:val="26"/>
          <w:szCs w:val="26"/>
        </w:rPr>
        <w:t xml:space="preserve">n hành mà không </w:t>
      </w:r>
      <w:r w:rsidRPr="006D150A">
        <w:rPr>
          <w:rFonts w:eastAsia="Calibri" w:cs="Times New Roman"/>
          <w:sz w:val="26"/>
          <w:szCs w:val="26"/>
        </w:rPr>
        <w:t xml:space="preserve">phân hạng </w:t>
      </w:r>
      <w:r w:rsidR="006320A5">
        <w:rPr>
          <w:rFonts w:eastAsia="Calibri" w:cs="Times New Roman"/>
          <w:sz w:val="26"/>
          <w:szCs w:val="26"/>
        </w:rPr>
        <w:t xml:space="preserve">kinh nghiệm cung cấp dịch vụ </w:t>
      </w:r>
      <w:r w:rsidRPr="006D150A">
        <w:rPr>
          <w:rFonts w:eastAsia="Calibri" w:cs="Times New Roman"/>
          <w:sz w:val="26"/>
          <w:szCs w:val="26"/>
        </w:rPr>
        <w:t xml:space="preserve">như các loại hình khác (tư vấn thiết kế, thẩm tra, giám sát thi công, thi công xây dựng, tư vấn quản lý dự án…) dẫn đến năng lực của đơn vị, tổ chức thực hiện công tác quản lý vận hành, người quản lý vận hành, nhân viên vận </w:t>
      </w:r>
      <w:r w:rsidRPr="006D150A">
        <w:rPr>
          <w:rFonts w:eastAsia="Calibri" w:cs="Times New Roman"/>
          <w:sz w:val="26"/>
          <w:szCs w:val="26"/>
        </w:rPr>
        <w:lastRenderedPageBreak/>
        <w:t>hành có thể không phù hợ</w:t>
      </w:r>
      <w:r w:rsidR="006320A5">
        <w:rPr>
          <w:rFonts w:eastAsia="Calibri" w:cs="Times New Roman"/>
          <w:sz w:val="26"/>
          <w:szCs w:val="26"/>
        </w:rPr>
        <w:t xml:space="preserve">p </w:t>
      </w:r>
      <w:r w:rsidRPr="006D150A">
        <w:rPr>
          <w:rFonts w:eastAsia="Calibri" w:cs="Times New Roman"/>
          <w:sz w:val="26"/>
          <w:szCs w:val="26"/>
        </w:rPr>
        <w:t xml:space="preserve">và </w:t>
      </w:r>
      <w:r w:rsidR="006320A5">
        <w:rPr>
          <w:rFonts w:eastAsia="Calibri" w:cs="Times New Roman"/>
          <w:sz w:val="26"/>
          <w:szCs w:val="26"/>
        </w:rPr>
        <w:t xml:space="preserve">đáp ứng </w:t>
      </w:r>
      <w:r w:rsidRPr="006D150A">
        <w:rPr>
          <w:rFonts w:eastAsia="Calibri" w:cs="Times New Roman"/>
          <w:sz w:val="26"/>
          <w:szCs w:val="26"/>
        </w:rPr>
        <w:t>yêu cầu nhiệm vụ của công tác này trên thực tế</w:t>
      </w:r>
      <w:r w:rsidR="001821C1">
        <w:rPr>
          <w:rFonts w:eastAsia="Calibri" w:cs="Times New Roman"/>
          <w:sz w:val="26"/>
          <w:szCs w:val="26"/>
        </w:rPr>
        <w:t xml:space="preserve">. </w:t>
      </w:r>
      <w:r w:rsidRPr="006D150A">
        <w:rPr>
          <w:rFonts w:eastAsia="Calibri" w:cs="Times New Roman"/>
          <w:sz w:val="26"/>
          <w:szCs w:val="26"/>
        </w:rPr>
        <w:t xml:space="preserve">Do đối với các công trình nhà cao tầng có quy mô cấp I (tương ứng từ 25 tầng trở lên), cấp đặc biệt có hệ thống kỹ thuật phức tạp hơn khi so sánh với nhà cao tầng có quy mô cấp II, cấp III. Pháp luật cần bổ sung quy định phân hạng Đơn vị quản lý vận hành, để Ban quản trị có thể thực hiện ký hợp đồng với đơn vị có đủ năng lực và kinh nghiệm quản lý vận hành tòa nhà phù hợp với quy mô của nhà chung cư. </w:t>
      </w:r>
      <w:r w:rsidR="001821C1">
        <w:rPr>
          <w:rFonts w:eastAsia="Calibri" w:cs="Times New Roman"/>
          <w:sz w:val="26"/>
          <w:szCs w:val="26"/>
        </w:rPr>
        <w:t xml:space="preserve">Ngoài ra, cần </w:t>
      </w:r>
      <w:r w:rsidR="001821C1">
        <w:rPr>
          <w:rFonts w:cs="Times New Roman"/>
          <w:sz w:val="26"/>
          <w:szCs w:val="26"/>
        </w:rPr>
        <w:t>quy định rõ về số lượng người quản lý, nhân viên tối thiểu trong các chuyên môn của đơn vị vận hành để được thông báo đủ điều kiện được thực hiện công tác quản lý vận hành nhà chung cư.</w:t>
      </w:r>
    </w:p>
    <w:p w14:paraId="179EF44A" w14:textId="04C0C48C" w:rsidR="0055179B" w:rsidRPr="0055179B" w:rsidRDefault="0055179B" w:rsidP="0055179B">
      <w:pPr>
        <w:spacing w:before="120" w:after="0" w:line="360" w:lineRule="auto"/>
        <w:ind w:firstLine="720"/>
        <w:jc w:val="both"/>
        <w:rPr>
          <w:rFonts w:eastAsia="Calibri" w:cs="Times New Roman"/>
          <w:iCs/>
          <w:sz w:val="26"/>
          <w:szCs w:val="26"/>
        </w:rPr>
      </w:pPr>
      <w:r w:rsidRPr="00FB022D">
        <w:rPr>
          <w:rFonts w:eastAsia="Calibri" w:cs="Times New Roman"/>
          <w:i/>
          <w:sz w:val="26"/>
          <w:szCs w:val="26"/>
        </w:rPr>
        <w:t xml:space="preserve">Thứ </w:t>
      </w:r>
      <w:r w:rsidR="00FF699C">
        <w:rPr>
          <w:rFonts w:eastAsia="Calibri" w:cs="Times New Roman"/>
          <w:i/>
          <w:sz w:val="26"/>
          <w:szCs w:val="26"/>
        </w:rPr>
        <w:t>tư</w:t>
      </w:r>
      <w:r w:rsidRPr="00FB022D">
        <w:rPr>
          <w:rFonts w:eastAsia="Calibri" w:cs="Times New Roman"/>
          <w:i/>
          <w:sz w:val="26"/>
          <w:szCs w:val="26"/>
        </w:rPr>
        <w:t xml:space="preserve">, </w:t>
      </w:r>
      <w:r>
        <w:rPr>
          <w:rFonts w:eastAsia="Calibri" w:cs="Times New Roman"/>
          <w:sz w:val="26"/>
          <w:szCs w:val="26"/>
        </w:rPr>
        <w:t xml:space="preserve">giá dịch vụ quản lý vận hành nhà chung cư được </w:t>
      </w:r>
      <w:r w:rsidRPr="00FB022D">
        <w:rPr>
          <w:rFonts w:eastAsia="Calibri" w:cs="Times New Roman"/>
          <w:iCs/>
          <w:sz w:val="26"/>
          <w:szCs w:val="26"/>
        </w:rPr>
        <w:t xml:space="preserve">UBND cấp tỉnh </w:t>
      </w:r>
      <w:r>
        <w:rPr>
          <w:rFonts w:eastAsia="Calibri" w:cs="Times New Roman"/>
          <w:iCs/>
          <w:sz w:val="26"/>
          <w:szCs w:val="26"/>
        </w:rPr>
        <w:t xml:space="preserve">chỉ có hai mức và có biên độ chênh lệch rất lớn không có ý nghĩa cho các bên tham khảo làm căn cứ trong quá trình xây dựng giá. Để giá dịch vụ do UBND tỉnh ban hành làm cơ sở để các bên tham khảo trong việc xây dựng giá, thì đơn giá ban hành phải có nhiều mức </w:t>
      </w:r>
      <w:r w:rsidRPr="00FB022D">
        <w:rPr>
          <w:rFonts w:eastAsia="Calibri" w:cs="Times New Roman"/>
          <w:iCs/>
          <w:sz w:val="26"/>
          <w:szCs w:val="26"/>
        </w:rPr>
        <w:t xml:space="preserve">căn cứ </w:t>
      </w:r>
      <w:r>
        <w:rPr>
          <w:rFonts w:eastAsia="Calibri" w:cs="Times New Roman"/>
          <w:iCs/>
          <w:sz w:val="26"/>
          <w:szCs w:val="26"/>
        </w:rPr>
        <w:t xml:space="preserve">theo </w:t>
      </w:r>
      <w:r w:rsidRPr="00FB022D">
        <w:rPr>
          <w:rFonts w:eastAsia="Calibri" w:cs="Times New Roman"/>
          <w:iCs/>
          <w:sz w:val="26"/>
          <w:szCs w:val="26"/>
        </w:rPr>
        <w:t>phân loại hạng nhà chung cư, loại hình nhà chung cư để phù hợp với thực tế và làm cơ sở để Ban quản trị, Hội nghị nhà chung cư có căn cứ áp dụng, tham khảo đảm lợi ích của các bên tham gia hợp đồ</w:t>
      </w:r>
      <w:r>
        <w:rPr>
          <w:rFonts w:eastAsia="Calibri" w:cs="Times New Roman"/>
          <w:iCs/>
          <w:sz w:val="26"/>
          <w:szCs w:val="26"/>
        </w:rPr>
        <w:t xml:space="preserve">ng; </w:t>
      </w:r>
      <w:r w:rsidRPr="006D150A">
        <w:rPr>
          <w:rFonts w:eastAsia="Calibri" w:cs="Times New Roman"/>
          <w:iCs/>
          <w:sz w:val="26"/>
          <w:szCs w:val="26"/>
        </w:rPr>
        <w:t>bổ sung quy đị</w:t>
      </w:r>
      <w:r>
        <w:rPr>
          <w:rFonts w:eastAsia="Calibri" w:cs="Times New Roman"/>
          <w:iCs/>
          <w:sz w:val="26"/>
          <w:szCs w:val="26"/>
        </w:rPr>
        <w:t xml:space="preserve">nh </w:t>
      </w:r>
      <w:r w:rsidRPr="006D150A">
        <w:rPr>
          <w:rFonts w:eastAsia="Calibri" w:cs="Times New Roman"/>
          <w:iCs/>
          <w:sz w:val="26"/>
          <w:szCs w:val="26"/>
        </w:rPr>
        <w:t xml:space="preserve">về </w:t>
      </w:r>
      <w:r>
        <w:rPr>
          <w:rFonts w:eastAsia="Calibri" w:cs="Times New Roman"/>
          <w:iCs/>
          <w:sz w:val="26"/>
          <w:szCs w:val="26"/>
        </w:rPr>
        <w:t>nghĩa vụ, trách nhiệm</w:t>
      </w:r>
      <w:r w:rsidRPr="006D150A">
        <w:rPr>
          <w:rFonts w:eastAsia="Calibri" w:cs="Times New Roman"/>
          <w:iCs/>
          <w:sz w:val="26"/>
          <w:szCs w:val="26"/>
        </w:rPr>
        <w:t xml:space="preserve"> xuất hóa đơn của Đơn vị quản lý vận hành</w:t>
      </w:r>
      <w:r>
        <w:rPr>
          <w:rFonts w:eastAsia="Calibri" w:cs="Times New Roman"/>
          <w:iCs/>
          <w:sz w:val="26"/>
          <w:szCs w:val="26"/>
        </w:rPr>
        <w:t xml:space="preserve"> </w:t>
      </w:r>
      <w:r w:rsidRPr="006D150A">
        <w:rPr>
          <w:rFonts w:eastAsia="Calibri" w:cs="Times New Roman"/>
          <w:iCs/>
          <w:sz w:val="26"/>
          <w:szCs w:val="26"/>
        </w:rPr>
        <w:t xml:space="preserve">trong </w:t>
      </w:r>
      <w:r>
        <w:rPr>
          <w:rFonts w:eastAsia="Calibri" w:cs="Times New Roman"/>
          <w:iCs/>
          <w:sz w:val="26"/>
          <w:szCs w:val="26"/>
        </w:rPr>
        <w:t xml:space="preserve">hoạt động thu </w:t>
      </w:r>
      <w:r w:rsidRPr="006D150A">
        <w:rPr>
          <w:rFonts w:eastAsia="Calibri" w:cs="Times New Roman"/>
          <w:iCs/>
          <w:sz w:val="26"/>
          <w:szCs w:val="26"/>
        </w:rPr>
        <w:t xml:space="preserve">phí </w:t>
      </w:r>
      <w:r>
        <w:rPr>
          <w:rFonts w:eastAsia="Calibri" w:cs="Times New Roman"/>
          <w:iCs/>
          <w:sz w:val="26"/>
          <w:szCs w:val="26"/>
        </w:rPr>
        <w:t xml:space="preserve">dịch vụ </w:t>
      </w:r>
      <w:r w:rsidRPr="006D150A">
        <w:rPr>
          <w:rFonts w:eastAsia="Calibri" w:cs="Times New Roman"/>
          <w:iCs/>
          <w:sz w:val="26"/>
          <w:szCs w:val="26"/>
        </w:rPr>
        <w:t>quản lý vận hành nhà chung cư và một số khoản chi phí khác</w:t>
      </w:r>
      <w:r>
        <w:rPr>
          <w:rFonts w:eastAsia="Calibri" w:cs="Times New Roman"/>
          <w:iCs/>
          <w:sz w:val="26"/>
          <w:szCs w:val="26"/>
        </w:rPr>
        <w:t>; bổ sung quy định về hoạt động cho thuê của Ban quản trị.</w:t>
      </w:r>
      <w:r w:rsidRPr="006D150A">
        <w:rPr>
          <w:rFonts w:eastAsia="Calibri" w:cs="Times New Roman"/>
          <w:iCs/>
          <w:sz w:val="26"/>
          <w:szCs w:val="26"/>
        </w:rPr>
        <w:t xml:space="preserve"> Việc không quy định cụ thể, rõ ràng </w:t>
      </w:r>
      <w:r>
        <w:rPr>
          <w:rFonts w:eastAsia="Calibri" w:cs="Times New Roman"/>
          <w:iCs/>
          <w:sz w:val="26"/>
          <w:szCs w:val="26"/>
        </w:rPr>
        <w:t xml:space="preserve">hoặc không quy định </w:t>
      </w:r>
      <w:r w:rsidRPr="006D150A">
        <w:rPr>
          <w:rFonts w:eastAsia="Calibri" w:cs="Times New Roman"/>
          <w:iCs/>
          <w:sz w:val="26"/>
          <w:szCs w:val="26"/>
        </w:rPr>
        <w:t xml:space="preserve">và hướng dẫn </w:t>
      </w:r>
      <w:r>
        <w:rPr>
          <w:rFonts w:eastAsia="Calibri" w:cs="Times New Roman"/>
          <w:iCs/>
          <w:sz w:val="26"/>
          <w:szCs w:val="26"/>
        </w:rPr>
        <w:t xml:space="preserve">thực hiện </w:t>
      </w:r>
      <w:r w:rsidRPr="006D150A">
        <w:rPr>
          <w:rFonts w:eastAsia="Calibri" w:cs="Times New Roman"/>
          <w:iCs/>
          <w:sz w:val="26"/>
          <w:szCs w:val="26"/>
        </w:rPr>
        <w:t xml:space="preserve">cho các bên có liên quan </w:t>
      </w:r>
      <w:r>
        <w:rPr>
          <w:rFonts w:eastAsia="Calibri" w:cs="Times New Roman"/>
          <w:iCs/>
          <w:sz w:val="26"/>
          <w:szCs w:val="26"/>
        </w:rPr>
        <w:t>có thể</w:t>
      </w:r>
      <w:r w:rsidRPr="006D150A">
        <w:rPr>
          <w:rFonts w:eastAsia="Calibri" w:cs="Times New Roman"/>
          <w:iCs/>
          <w:sz w:val="26"/>
          <w:szCs w:val="26"/>
        </w:rPr>
        <w:t xml:space="preserve"> sẽ dẫn tới nhiều hậu quả rấ</w:t>
      </w:r>
      <w:r>
        <w:rPr>
          <w:rFonts w:eastAsia="Calibri" w:cs="Times New Roman"/>
          <w:iCs/>
          <w:sz w:val="26"/>
          <w:szCs w:val="26"/>
        </w:rPr>
        <w:t>t khó</w:t>
      </w:r>
      <w:r w:rsidRPr="006D150A">
        <w:rPr>
          <w:rFonts w:eastAsia="Calibri" w:cs="Times New Roman"/>
          <w:iCs/>
          <w:sz w:val="26"/>
          <w:szCs w:val="26"/>
        </w:rPr>
        <w:t xml:space="preserve"> khắc phục trên thực tế. </w:t>
      </w:r>
    </w:p>
    <w:p w14:paraId="302FF36B" w14:textId="483882C7" w:rsidR="00691F88" w:rsidRPr="005D2F4E" w:rsidRDefault="00691F88" w:rsidP="005D2F4E">
      <w:pPr>
        <w:spacing w:after="0" w:line="360" w:lineRule="auto"/>
        <w:ind w:firstLine="720"/>
        <w:jc w:val="both"/>
        <w:rPr>
          <w:rFonts w:eastAsia="Calibri" w:cs="Times New Roman"/>
          <w:iCs/>
          <w:sz w:val="26"/>
          <w:szCs w:val="26"/>
          <w:highlight w:val="yellow"/>
        </w:rPr>
      </w:pPr>
      <w:bookmarkStart w:id="23" w:name="_Hlk217485148"/>
      <w:r w:rsidRPr="006D150A">
        <w:rPr>
          <w:rFonts w:eastAsia="Calibri" w:cs="Times New Roman"/>
          <w:i/>
          <w:iCs/>
          <w:sz w:val="26"/>
          <w:szCs w:val="26"/>
        </w:rPr>
        <w:t xml:space="preserve">Thứ </w:t>
      </w:r>
      <w:r w:rsidR="00FF699C">
        <w:rPr>
          <w:rFonts w:eastAsia="Calibri" w:cs="Times New Roman"/>
          <w:i/>
          <w:iCs/>
          <w:sz w:val="26"/>
          <w:szCs w:val="26"/>
        </w:rPr>
        <w:t>năm</w:t>
      </w:r>
      <w:r w:rsidRPr="006D150A">
        <w:rPr>
          <w:rFonts w:eastAsia="Calibri" w:cs="Times New Roman"/>
          <w:i/>
          <w:iCs/>
          <w:sz w:val="26"/>
          <w:szCs w:val="26"/>
        </w:rPr>
        <w:t xml:space="preserve">, </w:t>
      </w:r>
      <w:r w:rsidRPr="006D150A">
        <w:rPr>
          <w:rFonts w:eastAsia="Calibri" w:cs="Times New Roman"/>
          <w:sz w:val="26"/>
          <w:szCs w:val="26"/>
        </w:rPr>
        <w:t>về lựa chọn Đơn vị quản lý vận hành, theo quy định của pháp luật hiện nay, việc lựa chọn Đơn vị quản lý vận hành do Hội nghị nhà chung cư quyết định (trên cơ sở giới thiệu của chủ đầu tư hoặc Ban quản trị)</w:t>
      </w:r>
      <w:r w:rsidR="001821C1">
        <w:rPr>
          <w:rFonts w:eastAsia="Calibri" w:cs="Times New Roman"/>
          <w:sz w:val="26"/>
          <w:szCs w:val="26"/>
        </w:rPr>
        <w:t xml:space="preserve"> và ưu tiên việc lựa chọn chủ đầu tư trực tiếp vận hành nếu đủ điều kiện và mong muốn được tham gia công tác quản lý vận hành;</w:t>
      </w:r>
      <w:r w:rsidRPr="006D150A">
        <w:rPr>
          <w:rFonts w:eastAsia="Calibri" w:cs="Times New Roman"/>
          <w:sz w:val="26"/>
          <w:szCs w:val="26"/>
        </w:rPr>
        <w:t xml:space="preserve"> không quy định v</w:t>
      </w:r>
      <w:r>
        <w:rPr>
          <w:rFonts w:eastAsia="Calibri" w:cs="Times New Roman"/>
          <w:sz w:val="26"/>
          <w:szCs w:val="26"/>
        </w:rPr>
        <w:t>ề</w:t>
      </w:r>
      <w:r w:rsidRPr="006D150A">
        <w:rPr>
          <w:rFonts w:eastAsia="Calibri" w:cs="Times New Roman"/>
          <w:sz w:val="26"/>
          <w:szCs w:val="26"/>
        </w:rPr>
        <w:t xml:space="preserve"> </w:t>
      </w:r>
      <w:r>
        <w:rPr>
          <w:rFonts w:eastAsia="Calibri" w:cs="Times New Roman"/>
          <w:sz w:val="26"/>
          <w:szCs w:val="26"/>
        </w:rPr>
        <w:t xml:space="preserve">hình thức, </w:t>
      </w:r>
      <w:r w:rsidRPr="006D150A">
        <w:rPr>
          <w:rFonts w:eastAsia="Calibri" w:cs="Times New Roman"/>
          <w:sz w:val="26"/>
          <w:szCs w:val="26"/>
        </w:rPr>
        <w:t>phương thức lựa chọn, để đảm bả</w:t>
      </w:r>
      <w:r>
        <w:rPr>
          <w:rFonts w:eastAsia="Calibri" w:cs="Times New Roman"/>
          <w:sz w:val="26"/>
          <w:szCs w:val="26"/>
        </w:rPr>
        <w:t xml:space="preserve">o </w:t>
      </w:r>
      <w:r w:rsidRPr="006D150A">
        <w:rPr>
          <w:rFonts w:eastAsia="Calibri" w:cs="Times New Roman"/>
          <w:sz w:val="26"/>
          <w:szCs w:val="26"/>
        </w:rPr>
        <w:t xml:space="preserve">chọn được Đơn vị có đủ năng lực và uy tín, tham gia công tác quản lý vận hành nhà chung cư. Trên cơ sở quy định của pháp luật về đấu thầu, xây dựng, pháp luật nhà ở cần bổ sung điều kiện, trình tự, thủ tục lựa chọn được Đơn vị </w:t>
      </w:r>
      <w:r w:rsidR="001821C1">
        <w:rPr>
          <w:rFonts w:eastAsia="Calibri" w:cs="Times New Roman"/>
          <w:sz w:val="26"/>
          <w:szCs w:val="26"/>
        </w:rPr>
        <w:t xml:space="preserve">quản lý vận hành; mẫu hồ sơ mời thầu, hồ sơ dự thầu và các quy định có liên quan để việc lựa chọn được đơn vị quản lý vận hành đủ </w:t>
      </w:r>
      <w:r w:rsidR="001821C1">
        <w:rPr>
          <w:rFonts w:eastAsia="Calibri" w:cs="Times New Roman"/>
          <w:sz w:val="26"/>
          <w:szCs w:val="26"/>
        </w:rPr>
        <w:lastRenderedPageBreak/>
        <w:t>đi</w:t>
      </w:r>
      <w:r w:rsidR="00275442">
        <w:rPr>
          <w:rFonts w:eastAsia="Calibri" w:cs="Times New Roman"/>
          <w:sz w:val="26"/>
          <w:szCs w:val="26"/>
        </w:rPr>
        <w:t>ề</w:t>
      </w:r>
      <w:r w:rsidR="001821C1">
        <w:rPr>
          <w:rFonts w:eastAsia="Calibri" w:cs="Times New Roman"/>
          <w:sz w:val="26"/>
          <w:szCs w:val="26"/>
        </w:rPr>
        <w:t xml:space="preserve">u kiện, năng lực và bảo đảm </w:t>
      </w:r>
      <w:r w:rsidRPr="006D150A">
        <w:rPr>
          <w:rFonts w:eastAsia="Calibri" w:cs="Times New Roman"/>
          <w:sz w:val="26"/>
          <w:szCs w:val="26"/>
        </w:rPr>
        <w:t>cạnh tranh, công bằ</w:t>
      </w:r>
      <w:r w:rsidR="001821C1">
        <w:rPr>
          <w:rFonts w:eastAsia="Calibri" w:cs="Times New Roman"/>
          <w:sz w:val="26"/>
          <w:szCs w:val="26"/>
        </w:rPr>
        <w:t xml:space="preserve">ng, </w:t>
      </w:r>
      <w:r w:rsidRPr="006D150A">
        <w:rPr>
          <w:rFonts w:eastAsia="Calibri" w:cs="Times New Roman"/>
          <w:sz w:val="26"/>
          <w:szCs w:val="26"/>
        </w:rPr>
        <w:t>minh bạch</w:t>
      </w:r>
      <w:r w:rsidR="001821C1">
        <w:rPr>
          <w:rFonts w:eastAsia="Calibri" w:cs="Times New Roman"/>
          <w:sz w:val="26"/>
          <w:szCs w:val="26"/>
        </w:rPr>
        <w:t xml:space="preserve"> đúng quy định pháp luật.</w:t>
      </w:r>
    </w:p>
    <w:bookmarkEnd w:id="23"/>
    <w:p w14:paraId="52BFCFCB" w14:textId="37DBB158" w:rsidR="001821C1" w:rsidRPr="00FC7023" w:rsidRDefault="001821C1" w:rsidP="001821C1">
      <w:pPr>
        <w:spacing w:after="0" w:line="360" w:lineRule="auto"/>
        <w:jc w:val="both"/>
        <w:rPr>
          <w:rFonts w:eastAsia="Calibri" w:cs="Times New Roman"/>
          <w:sz w:val="26"/>
          <w:szCs w:val="26"/>
        </w:rPr>
      </w:pPr>
      <w:r>
        <w:rPr>
          <w:rFonts w:eastAsia="Calibri" w:cs="Times New Roman"/>
          <w:i/>
          <w:iCs/>
          <w:sz w:val="26"/>
          <w:szCs w:val="26"/>
        </w:rPr>
        <w:tab/>
      </w:r>
      <w:r w:rsidR="00691F88" w:rsidRPr="006D150A">
        <w:rPr>
          <w:rFonts w:eastAsia="Calibri" w:cs="Times New Roman"/>
          <w:i/>
          <w:iCs/>
          <w:sz w:val="26"/>
          <w:szCs w:val="26"/>
        </w:rPr>
        <w:t xml:space="preserve">Thứ </w:t>
      </w:r>
      <w:r w:rsidR="00FF699C">
        <w:rPr>
          <w:rFonts w:eastAsia="Calibri" w:cs="Times New Roman"/>
          <w:i/>
          <w:iCs/>
          <w:sz w:val="26"/>
          <w:szCs w:val="26"/>
        </w:rPr>
        <w:t>sáu</w:t>
      </w:r>
      <w:r w:rsidR="00691F88" w:rsidRPr="006D150A">
        <w:rPr>
          <w:rFonts w:eastAsia="Calibri" w:cs="Times New Roman"/>
          <w:i/>
          <w:iCs/>
          <w:sz w:val="26"/>
          <w:szCs w:val="26"/>
        </w:rPr>
        <w:t xml:space="preserve">, </w:t>
      </w:r>
      <w:r w:rsidR="00FC7023">
        <w:rPr>
          <w:rFonts w:eastAsia="Calibri" w:cs="Times New Roman"/>
          <w:iCs/>
          <w:sz w:val="26"/>
          <w:szCs w:val="26"/>
        </w:rPr>
        <w:t xml:space="preserve">một trong những nguyên nhân dẫn đến các vướng mắc, khó khăn và khiếu nại, khiếu kiện của hợp đồng trong lĩnh vực quản lý vận hành nhà chung cư là </w:t>
      </w:r>
      <w:r w:rsidR="00FC7023">
        <w:rPr>
          <w:rFonts w:eastAsia="Calibri" w:cs="Times New Roman"/>
          <w:sz w:val="26"/>
          <w:szCs w:val="26"/>
        </w:rPr>
        <w:t>năng lực, đạo đức của thành viên Ban quản trị.</w:t>
      </w:r>
      <w:r w:rsidR="00691F88" w:rsidRPr="006D150A">
        <w:rPr>
          <w:rFonts w:eastAsia="Calibri" w:cs="Times New Roman"/>
          <w:sz w:val="26"/>
          <w:szCs w:val="26"/>
        </w:rPr>
        <w:t xml:space="preserve"> </w:t>
      </w:r>
      <w:r w:rsidR="00FC7023">
        <w:rPr>
          <w:rFonts w:eastAsia="Calibri" w:cs="Times New Roman"/>
          <w:sz w:val="26"/>
          <w:szCs w:val="26"/>
        </w:rPr>
        <w:t xml:space="preserve">Đối với </w:t>
      </w:r>
      <w:r w:rsidR="00691F88" w:rsidRPr="006D150A">
        <w:rPr>
          <w:rFonts w:eastAsia="Calibri" w:cs="Times New Roman"/>
          <w:sz w:val="26"/>
          <w:szCs w:val="26"/>
        </w:rPr>
        <w:t>Ban quản trị</w:t>
      </w:r>
      <w:r w:rsidR="00FC7023">
        <w:rPr>
          <w:rFonts w:eastAsia="Calibri" w:cs="Times New Roman"/>
          <w:sz w:val="26"/>
          <w:szCs w:val="26"/>
        </w:rPr>
        <w:t xml:space="preserve"> của</w:t>
      </w:r>
      <w:r>
        <w:rPr>
          <w:rFonts w:eastAsia="Calibri" w:cs="Times New Roman"/>
          <w:sz w:val="26"/>
          <w:szCs w:val="26"/>
        </w:rPr>
        <w:t xml:space="preserve"> </w:t>
      </w:r>
      <w:r w:rsidR="00691F88" w:rsidRPr="006D150A">
        <w:rPr>
          <w:rFonts w:eastAsia="Calibri" w:cs="Times New Roman"/>
          <w:sz w:val="26"/>
          <w:szCs w:val="26"/>
        </w:rPr>
        <w:t>nhà chung cư có quy mô lớn, thuộc phân khúc cao cấp thì việc lựa chọn người có đủ điều kiện và mong muốn tham gia Ban quản trị là không khó, do cư dân của tòa nhà nhiều người có trình độ, kinh nghiệm về xây dựng, luật, kinh tế và có nguồn thu, quỹ bảo trì của tòa nhà lớn do vậy có thể chi trả thù lao cho Ban quản trị ở mức cao và có chi phí để thuê các tổ chức tư vấn pháp luật hỗ trợ Ban quản trị. Tuy nhiên, đối với các tòa chung cư nhỏ và thuộc phân khúc trung bình, nhà ở xã hội thì việc lựa chọn thành viên Ban quản trị thường gặp rất nhiều khó khăn, do thiếu nguồn thu, quỹ bảo trì và mức thu lao ít hoặc không có và lựa chọn được người hiểu biết, trách nhiệm, nhiệt tình và có thời gian để tham gia Ban quản trị là rất khó khăn.</w:t>
      </w:r>
      <w:r w:rsidR="00FC7023">
        <w:rPr>
          <w:rFonts w:eastAsia="Calibri" w:cs="Times New Roman"/>
          <w:sz w:val="26"/>
          <w:szCs w:val="26"/>
        </w:rPr>
        <w:t xml:space="preserve"> </w:t>
      </w:r>
      <w:r>
        <w:rPr>
          <w:rFonts w:eastAsia="Calibri" w:cs="Times New Roman"/>
          <w:sz w:val="26"/>
          <w:szCs w:val="26"/>
        </w:rPr>
        <w:t>Ngoài ra</w:t>
      </w:r>
      <w:r w:rsidR="00FC7023">
        <w:rPr>
          <w:rFonts w:eastAsia="Calibri" w:cs="Times New Roman"/>
          <w:sz w:val="26"/>
          <w:szCs w:val="26"/>
        </w:rPr>
        <w:t>, những quyền lợi khi tham gia Ban quản trị mang lại trong quá trình giao kết và thực hiện hợp đồng d</w:t>
      </w:r>
      <w:r w:rsidR="00C529BF">
        <w:rPr>
          <w:rFonts w:eastAsia="Calibri" w:cs="Times New Roman"/>
          <w:sz w:val="26"/>
          <w:szCs w:val="26"/>
        </w:rPr>
        <w:t>ị</w:t>
      </w:r>
      <w:r w:rsidR="00FC7023">
        <w:rPr>
          <w:rFonts w:eastAsia="Calibri" w:cs="Times New Roman"/>
          <w:sz w:val="26"/>
          <w:szCs w:val="26"/>
        </w:rPr>
        <w:t xml:space="preserve">ch vụ sẽ làm nảy sinh các tư tưởng về lợi ích cá nhân; </w:t>
      </w:r>
      <w:r>
        <w:rPr>
          <w:rFonts w:cs="Times New Roman"/>
          <w:sz w:val="26"/>
          <w:szCs w:val="26"/>
        </w:rPr>
        <w:t xml:space="preserve">pháp luật không quy định bắt buộc về năng lực, kinh nghiệm của Ban quản trị mà chỉ khuyến khích người có kinh nghiệm, kiến thức về xây dựng, kiến trúc, tài chính, pháp luật, phòng cháy, chữa cháy tham gia Ban quản trị. </w:t>
      </w:r>
    </w:p>
    <w:p w14:paraId="6D01D67B" w14:textId="47D20495" w:rsidR="00341419" w:rsidRPr="00341419" w:rsidRDefault="00FC7023" w:rsidP="003E56AC">
      <w:pPr>
        <w:spacing w:after="0" w:line="360" w:lineRule="auto"/>
        <w:jc w:val="both"/>
        <w:rPr>
          <w:rFonts w:cs="Times New Roman"/>
          <w:sz w:val="26"/>
          <w:szCs w:val="26"/>
        </w:rPr>
      </w:pPr>
      <w:r>
        <w:rPr>
          <w:rFonts w:eastAsia="Calibri" w:cs="Times New Roman"/>
          <w:sz w:val="26"/>
          <w:szCs w:val="26"/>
        </w:rPr>
        <w:tab/>
        <w:t>P</w:t>
      </w:r>
      <w:r w:rsidR="00691F88" w:rsidRPr="006D150A">
        <w:rPr>
          <w:rFonts w:eastAsia="Calibri" w:cs="Times New Roman"/>
          <w:sz w:val="26"/>
          <w:szCs w:val="26"/>
        </w:rPr>
        <w:t xml:space="preserve">háp luật </w:t>
      </w:r>
      <w:r>
        <w:rPr>
          <w:rFonts w:eastAsia="Calibri" w:cs="Times New Roman"/>
          <w:sz w:val="26"/>
          <w:szCs w:val="26"/>
        </w:rPr>
        <w:t xml:space="preserve">nhà ở </w:t>
      </w:r>
      <w:r w:rsidR="00691F88" w:rsidRPr="006D150A">
        <w:rPr>
          <w:rFonts w:eastAsia="Calibri" w:cs="Times New Roman"/>
          <w:sz w:val="26"/>
          <w:szCs w:val="26"/>
        </w:rPr>
        <w:t xml:space="preserve">cần bổ sung </w:t>
      </w:r>
      <w:r>
        <w:rPr>
          <w:rFonts w:eastAsia="Calibri" w:cs="Times New Roman"/>
          <w:sz w:val="26"/>
          <w:szCs w:val="26"/>
        </w:rPr>
        <w:t xml:space="preserve">quy định về </w:t>
      </w:r>
      <w:r>
        <w:rPr>
          <w:rFonts w:cs="Times New Roman"/>
          <w:sz w:val="26"/>
          <w:szCs w:val="26"/>
        </w:rPr>
        <w:t>thành viên của Ban quản trị phải là người có kinh nghiệm, kiến thức về về xây dựng, kiến trúc, tài chính, pháp luật, phòng cháy, chữa cháy và hội nghị cư dân không lựa chọn được đủ các thành viên phù hợp các điều kiện theo quy định thì có thể ký hợp đồng thuê người, tổ chức có kinh nghiệm, kiến thức tham gia tư vấn, kiểm tra một số nội dung có liên quan trong quá trình giao kết và thực hiện hợp đồng và có trả phí theo quy định trong quy chế thu, chi tài chính của Ban quản trị</w:t>
      </w:r>
      <w:r w:rsidR="00D35DAD">
        <w:rPr>
          <w:rFonts w:cs="Times New Roman"/>
          <w:sz w:val="26"/>
          <w:szCs w:val="26"/>
        </w:rPr>
        <w:t xml:space="preserve">.  </w:t>
      </w:r>
    </w:p>
    <w:p w14:paraId="44B9B5D1" w14:textId="77777777" w:rsidR="003E56AC" w:rsidRDefault="00FB022D" w:rsidP="00666169">
      <w:pPr>
        <w:spacing w:before="120" w:after="0" w:line="360" w:lineRule="auto"/>
        <w:ind w:firstLine="720"/>
        <w:jc w:val="both"/>
        <w:rPr>
          <w:rFonts w:eastAsia="Calibri" w:cs="Times New Roman"/>
          <w:sz w:val="26"/>
          <w:szCs w:val="26"/>
        </w:rPr>
      </w:pPr>
      <w:r w:rsidRPr="006D150A">
        <w:rPr>
          <w:rFonts w:eastAsia="Calibri" w:cs="Times New Roman"/>
          <w:i/>
          <w:iCs/>
          <w:sz w:val="26"/>
          <w:szCs w:val="26"/>
        </w:rPr>
        <w:t xml:space="preserve">Thứ </w:t>
      </w:r>
      <w:r w:rsidR="003E56AC">
        <w:rPr>
          <w:rFonts w:eastAsia="Calibri" w:cs="Times New Roman"/>
          <w:i/>
          <w:iCs/>
          <w:sz w:val="26"/>
          <w:szCs w:val="26"/>
        </w:rPr>
        <w:t>bảy</w:t>
      </w:r>
      <w:r w:rsidRPr="006D150A">
        <w:rPr>
          <w:rFonts w:eastAsia="Calibri" w:cs="Times New Roman"/>
          <w:i/>
          <w:iCs/>
          <w:sz w:val="26"/>
          <w:szCs w:val="26"/>
        </w:rPr>
        <w:t xml:space="preserve">, </w:t>
      </w:r>
      <w:r w:rsidRPr="006D150A">
        <w:rPr>
          <w:rFonts w:eastAsia="Calibri" w:cs="Times New Roman"/>
          <w:sz w:val="26"/>
          <w:szCs w:val="26"/>
        </w:rPr>
        <w:t>về chủ thể tham gia hợp đồng khi bị thay đổi, theo quy định pháp luật nhà ở, trong thời gian thực hiện hợp đồng Ban quản trị có thể bị thay đổi (do không được tín nhiệm của cư dân, xin thôi không làm, chuyển chỗ ở…) mà vẫn còn thời gian thực hiện hợp đồng, Ban quản trị mới sẽ tiếp tục phải kế thừa và thực hiện nội dung hợp đồ</w:t>
      </w:r>
      <w:r>
        <w:rPr>
          <w:rFonts w:eastAsia="Calibri" w:cs="Times New Roman"/>
          <w:sz w:val="26"/>
          <w:szCs w:val="26"/>
        </w:rPr>
        <w:t>ng đã ký</w:t>
      </w:r>
      <w:r w:rsidRPr="006D150A">
        <w:rPr>
          <w:rFonts w:eastAsia="Calibri" w:cs="Times New Roman"/>
          <w:sz w:val="26"/>
          <w:szCs w:val="26"/>
        </w:rPr>
        <w:t xml:space="preserve">. Tuy nhiên, trên thực tế, Ban quản trị mới được thành lập sẽ tìm nhiều cách để </w:t>
      </w:r>
      <w:r w:rsidRPr="006D150A">
        <w:rPr>
          <w:rFonts w:eastAsia="Calibri" w:cs="Times New Roman"/>
          <w:sz w:val="26"/>
          <w:szCs w:val="26"/>
        </w:rPr>
        <w:lastRenderedPageBreak/>
        <w:t xml:space="preserve">chấm dứt hợp đồng hoặc điều chỉnh thời gian thực hiện hợp đồng khi không tìm được tiếng nói chung với Ban quản lý. </w:t>
      </w:r>
    </w:p>
    <w:p w14:paraId="19C10038" w14:textId="74AF05C8" w:rsidR="003E56AC" w:rsidRPr="003E56AC" w:rsidRDefault="00FB022D" w:rsidP="003E56AC">
      <w:pPr>
        <w:spacing w:before="120" w:after="0" w:line="360" w:lineRule="auto"/>
        <w:ind w:firstLine="720"/>
        <w:jc w:val="both"/>
        <w:rPr>
          <w:rFonts w:eastAsia="Calibri" w:cs="Times New Roman"/>
          <w:sz w:val="26"/>
          <w:szCs w:val="26"/>
        </w:rPr>
      </w:pPr>
      <w:r w:rsidRPr="006D150A">
        <w:rPr>
          <w:rFonts w:eastAsia="Calibri" w:cs="Times New Roman"/>
          <w:sz w:val="26"/>
          <w:szCs w:val="26"/>
        </w:rPr>
        <w:t>Pháp luật quy định 12 tháng là thời gian tối thiểu của hợp đồng và thời gian tối đa là bằng nhiệm kỳ của Ban quản trị là để đảm bảo quyền lợi của Đơn vị quản lý vận hành, tuy nhiên việc quy định bằng nhiệm kỳ của Ban quản trị thường khoảng 03 năm tương đối dài, khó khăn cho công tác giám sát, đánh giá hiệu quả của Ban quản lý trong trường hợp được đánh giá không hoàn thành nhiệm vụ nhưng chưa đủ cơ sở để chất dứt thời hạn hợp đồng sẽ gây khó khăn cho công tác vậ</w:t>
      </w:r>
      <w:r>
        <w:rPr>
          <w:rFonts w:eastAsia="Calibri" w:cs="Times New Roman"/>
          <w:sz w:val="26"/>
          <w:szCs w:val="26"/>
        </w:rPr>
        <w:t>n hành về sau</w:t>
      </w:r>
      <w:r w:rsidRPr="006D150A">
        <w:rPr>
          <w:rFonts w:eastAsia="Calibri" w:cs="Times New Roman"/>
          <w:sz w:val="26"/>
          <w:szCs w:val="26"/>
        </w:rPr>
        <w:t>. Do vậy quy định thời gian hợp đồ</w:t>
      </w:r>
      <w:r>
        <w:rPr>
          <w:rFonts w:eastAsia="Calibri" w:cs="Times New Roman"/>
          <w:sz w:val="26"/>
          <w:szCs w:val="26"/>
        </w:rPr>
        <w:t>ng là một</w:t>
      </w:r>
      <w:r w:rsidRPr="006D150A">
        <w:rPr>
          <w:rFonts w:eastAsia="Calibri" w:cs="Times New Roman"/>
          <w:sz w:val="26"/>
          <w:szCs w:val="26"/>
        </w:rPr>
        <w:t xml:space="preserve"> năm và sau đó sẽ tiếp tục ký nếu được hội nghị nhà cư dân thống nhất lựa chọn để phù hợp với thực tế.</w:t>
      </w:r>
      <w:r w:rsidR="003E56AC">
        <w:rPr>
          <w:rFonts w:eastAsia="Calibri" w:cs="Times New Roman"/>
          <w:sz w:val="26"/>
          <w:szCs w:val="26"/>
        </w:rPr>
        <w:t xml:space="preserve"> </w:t>
      </w:r>
      <w:r w:rsidR="003E56AC" w:rsidRPr="003E56AC">
        <w:rPr>
          <w:rFonts w:cs="Times New Roman"/>
          <w:sz w:val="26"/>
          <w:szCs w:val="26"/>
        </w:rPr>
        <w:t>T</w:t>
      </w:r>
      <w:r w:rsidR="003E56AC">
        <w:rPr>
          <w:rFonts w:cs="Times New Roman"/>
          <w:sz w:val="26"/>
          <w:szCs w:val="26"/>
        </w:rPr>
        <w:t>rường hợp Ban quản trị chấm dứt hoạt động cùng với thời điểm hợp đồng quản lý vận hành cũng kết thúc thì UBND cấp xã sẽ không đủ thẩm quyền để lựa chọn và ký hợp đồng với một đơn vị để quản lý, vận hành tòa nhà và hợp đồng cung cấp một số dịch vụ khác cho tòa nhà như điện, nước,…UBND cấp xã có quyền chỉ định, mời một Đơn vị quản lý vận hành có đủ điều kiện tham gia công tác quản lý vận hành toàn nhà, ưu tiên đơn vị đang quản lý vận hành tòa nhà, thời gian ký hợp đồng tối thiểu là 12 tháng.</w:t>
      </w:r>
    </w:p>
    <w:p w14:paraId="795519B2" w14:textId="5588CADA" w:rsidR="009932DA" w:rsidRPr="009932DA" w:rsidRDefault="009932DA" w:rsidP="009932DA">
      <w:pPr>
        <w:spacing w:before="120" w:after="0" w:line="360" w:lineRule="auto"/>
        <w:ind w:firstLine="720"/>
        <w:jc w:val="both"/>
        <w:rPr>
          <w:rFonts w:eastAsia="Calibri" w:cs="Times New Roman"/>
          <w:iCs/>
          <w:sz w:val="26"/>
          <w:szCs w:val="26"/>
        </w:rPr>
      </w:pPr>
      <w:r>
        <w:rPr>
          <w:rFonts w:eastAsia="Calibri" w:cs="Times New Roman"/>
          <w:i/>
          <w:sz w:val="26"/>
          <w:szCs w:val="26"/>
        </w:rPr>
        <w:t xml:space="preserve">Thứ </w:t>
      </w:r>
      <w:r w:rsidR="003E56AC">
        <w:rPr>
          <w:rFonts w:eastAsia="Calibri" w:cs="Times New Roman"/>
          <w:i/>
          <w:sz w:val="26"/>
          <w:szCs w:val="26"/>
        </w:rPr>
        <w:t>tám</w:t>
      </w:r>
      <w:r>
        <w:rPr>
          <w:rFonts w:eastAsia="Calibri" w:cs="Times New Roman"/>
          <w:i/>
          <w:sz w:val="26"/>
          <w:szCs w:val="26"/>
        </w:rPr>
        <w:t xml:space="preserve">, </w:t>
      </w:r>
      <w:r>
        <w:rPr>
          <w:rFonts w:eastAsia="Calibri" w:cs="Times New Roman"/>
          <w:iCs/>
          <w:sz w:val="26"/>
          <w:szCs w:val="26"/>
        </w:rPr>
        <w:t>đối với hành vi xử phạt hành chính đối với Ban quản trị. Cơ quan có thẩm quyền cần nghiên cứu sửa đổi theo hướng không quy định xử phạt hành chính bằng tiền đối với Ban quả trị mà thay bằng hình thức bãi nhiệm hoặc cho thôi làm thành viên Ban quản trị đối với một số hành vi không gây thiệt hại đến tài sản của cộng đồng. Đối với các hành vi gây thi</w:t>
      </w:r>
      <w:r w:rsidR="00C344F3">
        <w:rPr>
          <w:rFonts w:eastAsia="Calibri" w:cs="Times New Roman"/>
          <w:iCs/>
          <w:sz w:val="26"/>
          <w:szCs w:val="26"/>
        </w:rPr>
        <w:t>ệt</w:t>
      </w:r>
      <w:r>
        <w:rPr>
          <w:rFonts w:eastAsia="Calibri" w:cs="Times New Roman"/>
          <w:iCs/>
          <w:sz w:val="26"/>
          <w:szCs w:val="26"/>
        </w:rPr>
        <w:t xml:space="preserve"> hại tài sản của cộng đồng thực hiện theo quy định của pháp luật dân sự </w:t>
      </w:r>
      <w:r w:rsidR="00C344F3">
        <w:rPr>
          <w:rFonts w:eastAsia="Calibri" w:cs="Times New Roman"/>
          <w:iCs/>
          <w:sz w:val="26"/>
          <w:szCs w:val="26"/>
        </w:rPr>
        <w:t xml:space="preserve">hoặc hình sự </w:t>
      </w:r>
      <w:r>
        <w:rPr>
          <w:rFonts w:eastAsia="Calibri" w:cs="Times New Roman"/>
          <w:iCs/>
          <w:sz w:val="26"/>
          <w:szCs w:val="26"/>
        </w:rPr>
        <w:t xml:space="preserve">và phải đền bù thiệt hại theo quy định.  </w:t>
      </w:r>
    </w:p>
    <w:p w14:paraId="088F82E8" w14:textId="19092EEB" w:rsidR="009B1170" w:rsidRPr="00916D63" w:rsidRDefault="009B1170" w:rsidP="00C0102E">
      <w:pPr>
        <w:spacing w:after="0" w:line="360" w:lineRule="atLeast"/>
        <w:ind w:firstLine="567"/>
        <w:jc w:val="both"/>
        <w:rPr>
          <w:rFonts w:eastAsia="Calibri" w:cs="Times New Roman"/>
          <w:b/>
          <w:sz w:val="26"/>
          <w:szCs w:val="26"/>
        </w:rPr>
      </w:pPr>
      <w:r w:rsidRPr="00916D63">
        <w:rPr>
          <w:rFonts w:eastAsia="Calibri" w:cs="Times New Roman"/>
          <w:b/>
          <w:sz w:val="26"/>
          <w:szCs w:val="26"/>
        </w:rPr>
        <w:t>3.</w:t>
      </w:r>
      <w:r w:rsidR="00916D63" w:rsidRPr="00916D63">
        <w:rPr>
          <w:rFonts w:eastAsia="Calibri" w:cs="Times New Roman"/>
          <w:b/>
          <w:sz w:val="26"/>
          <w:szCs w:val="26"/>
        </w:rPr>
        <w:t>3. G</w:t>
      </w:r>
      <w:r w:rsidRPr="00916D63">
        <w:rPr>
          <w:rFonts w:eastAsia="Calibri" w:cs="Times New Roman"/>
          <w:b/>
          <w:sz w:val="26"/>
          <w:szCs w:val="26"/>
        </w:rPr>
        <w:t>iải pháp nâng cao hiệu quả thực hiện pháp luật</w:t>
      </w:r>
      <w:r w:rsidR="00916D63" w:rsidRPr="00916D63">
        <w:rPr>
          <w:rFonts w:eastAsia="Calibri" w:cs="Times New Roman"/>
          <w:b/>
          <w:sz w:val="26"/>
          <w:szCs w:val="26"/>
        </w:rPr>
        <w:t xml:space="preserve"> về hợp đồng dịch vụ quản lý vận hành nhà chung cư</w:t>
      </w:r>
    </w:p>
    <w:p w14:paraId="4F4C4601" w14:textId="30A7F672" w:rsidR="00A92B41" w:rsidRPr="00A92B41" w:rsidRDefault="00A92B41" w:rsidP="00C0102E">
      <w:pPr>
        <w:spacing w:before="160" w:after="0" w:line="360" w:lineRule="auto"/>
        <w:ind w:firstLine="567"/>
        <w:jc w:val="both"/>
        <w:rPr>
          <w:rFonts w:eastAsia="Calibri" w:cs="Times New Roman"/>
          <w:bCs/>
          <w:iCs/>
          <w:sz w:val="26"/>
          <w:szCs w:val="26"/>
        </w:rPr>
      </w:pPr>
      <w:r>
        <w:rPr>
          <w:rFonts w:eastAsia="Calibri" w:cs="Times New Roman"/>
          <w:bCs/>
          <w:iCs/>
          <w:sz w:val="26"/>
          <w:szCs w:val="26"/>
        </w:rPr>
        <w:t>Phát luật được ban hành để có thể đi vào cuộc sống, đảm bảo hiệu lực</w:t>
      </w:r>
      <w:r w:rsidR="004634EE">
        <w:rPr>
          <w:rFonts w:eastAsia="Calibri" w:cs="Times New Roman"/>
          <w:bCs/>
          <w:iCs/>
          <w:sz w:val="26"/>
          <w:szCs w:val="26"/>
        </w:rPr>
        <w:t xml:space="preserve"> và phát huy</w:t>
      </w:r>
      <w:r>
        <w:rPr>
          <w:rFonts w:eastAsia="Calibri" w:cs="Times New Roman"/>
          <w:bCs/>
          <w:iCs/>
          <w:sz w:val="26"/>
          <w:szCs w:val="26"/>
        </w:rPr>
        <w:t xml:space="preserve"> </w:t>
      </w:r>
      <w:r w:rsidR="004634EE">
        <w:rPr>
          <w:rFonts w:eastAsia="Calibri" w:cs="Times New Roman"/>
          <w:bCs/>
          <w:iCs/>
          <w:sz w:val="26"/>
          <w:szCs w:val="26"/>
        </w:rPr>
        <w:t xml:space="preserve">được </w:t>
      </w:r>
      <w:r>
        <w:rPr>
          <w:rFonts w:eastAsia="Calibri" w:cs="Times New Roman"/>
          <w:bCs/>
          <w:iCs/>
          <w:sz w:val="26"/>
          <w:szCs w:val="26"/>
        </w:rPr>
        <w:t>hi</w:t>
      </w:r>
      <w:r w:rsidR="00FC45FC">
        <w:rPr>
          <w:rFonts w:eastAsia="Calibri" w:cs="Times New Roman"/>
          <w:bCs/>
          <w:iCs/>
          <w:sz w:val="26"/>
          <w:szCs w:val="26"/>
        </w:rPr>
        <w:t>ệ</w:t>
      </w:r>
      <w:r>
        <w:rPr>
          <w:rFonts w:eastAsia="Calibri" w:cs="Times New Roman"/>
          <w:bCs/>
          <w:iCs/>
          <w:sz w:val="26"/>
          <w:szCs w:val="26"/>
        </w:rPr>
        <w:t>u quả</w:t>
      </w:r>
      <w:r w:rsidR="00FC45FC">
        <w:rPr>
          <w:rFonts w:eastAsia="Calibri" w:cs="Times New Roman"/>
          <w:bCs/>
          <w:iCs/>
          <w:sz w:val="26"/>
          <w:szCs w:val="26"/>
        </w:rPr>
        <w:t xml:space="preserve"> và</w:t>
      </w:r>
      <w:r w:rsidR="004634EE">
        <w:rPr>
          <w:rFonts w:eastAsia="Calibri" w:cs="Times New Roman"/>
          <w:bCs/>
          <w:iCs/>
          <w:sz w:val="26"/>
          <w:szCs w:val="26"/>
        </w:rPr>
        <w:t xml:space="preserve"> mục tiêu của nhà làm luậ</w:t>
      </w:r>
      <w:r w:rsidR="00FC45FC">
        <w:rPr>
          <w:rFonts w:eastAsia="Calibri" w:cs="Times New Roman"/>
          <w:bCs/>
          <w:iCs/>
          <w:sz w:val="26"/>
          <w:szCs w:val="26"/>
        </w:rPr>
        <w:t xml:space="preserve">t </w:t>
      </w:r>
      <w:r>
        <w:rPr>
          <w:rFonts w:eastAsia="Calibri" w:cs="Times New Roman"/>
          <w:bCs/>
          <w:iCs/>
          <w:sz w:val="26"/>
          <w:szCs w:val="26"/>
        </w:rPr>
        <w:t xml:space="preserve">cần phải được </w:t>
      </w:r>
      <w:r w:rsidR="004634EE">
        <w:rPr>
          <w:rFonts w:eastAsia="Calibri" w:cs="Times New Roman"/>
          <w:bCs/>
          <w:iCs/>
          <w:sz w:val="26"/>
          <w:szCs w:val="26"/>
        </w:rPr>
        <w:t>các cơ quan chức năng, cơ quan, tổ chức và cá nh</w:t>
      </w:r>
      <w:r w:rsidR="00FC45FC">
        <w:rPr>
          <w:rFonts w:eastAsia="Calibri" w:cs="Times New Roman"/>
          <w:bCs/>
          <w:iCs/>
          <w:sz w:val="26"/>
          <w:szCs w:val="26"/>
        </w:rPr>
        <w:t>â</w:t>
      </w:r>
      <w:r w:rsidR="004634EE">
        <w:rPr>
          <w:rFonts w:eastAsia="Calibri" w:cs="Times New Roman"/>
          <w:bCs/>
          <w:iCs/>
          <w:sz w:val="26"/>
          <w:szCs w:val="26"/>
        </w:rPr>
        <w:t>n bị ảnh hưởng biết và nghiêm túc thực hiện, đề án đưa ra một số giải pháp như sau:</w:t>
      </w:r>
    </w:p>
    <w:p w14:paraId="7F1A4F12" w14:textId="0E3A120E" w:rsidR="00C55858" w:rsidRDefault="009B1170" w:rsidP="002540E8">
      <w:pPr>
        <w:spacing w:after="0" w:line="360" w:lineRule="auto"/>
        <w:ind w:firstLine="720"/>
        <w:jc w:val="both"/>
        <w:rPr>
          <w:rFonts w:eastAsia="Calibri" w:cs="Times New Roman"/>
          <w:bCs/>
          <w:sz w:val="26"/>
          <w:szCs w:val="26"/>
        </w:rPr>
      </w:pPr>
      <w:r w:rsidRPr="006D150A">
        <w:rPr>
          <w:rFonts w:eastAsia="Calibri" w:cs="Times New Roman"/>
          <w:bCs/>
          <w:i/>
          <w:iCs/>
          <w:sz w:val="26"/>
          <w:szCs w:val="26"/>
        </w:rPr>
        <w:t xml:space="preserve">Một là, </w:t>
      </w:r>
      <w:r w:rsidR="00FC45FC">
        <w:rPr>
          <w:rFonts w:eastAsia="Calibri" w:cs="Times New Roman"/>
          <w:bCs/>
          <w:iCs/>
          <w:sz w:val="26"/>
          <w:szCs w:val="26"/>
        </w:rPr>
        <w:t xml:space="preserve">để nâng cao nhận thức, hiểu biết pháp luật cho người dân đặc biệt là văn bản pháp luật mới được ban hành và có ảnh hưởng trực tiếp đến quyền, nghĩa vụ và trách nhiệm của người dân thì việc tuyên truyền, phổ biến và hướng dẫn pháp luật là </w:t>
      </w:r>
      <w:r w:rsidR="00FC45FC">
        <w:rPr>
          <w:rFonts w:eastAsia="Calibri" w:cs="Times New Roman"/>
          <w:bCs/>
          <w:iCs/>
          <w:sz w:val="26"/>
          <w:szCs w:val="26"/>
        </w:rPr>
        <w:lastRenderedPageBreak/>
        <w:t>một nhiệm vụ quan trọng của các cấp có thẩm</w:t>
      </w:r>
      <w:r w:rsidR="00C55858">
        <w:rPr>
          <w:rFonts w:eastAsia="Calibri" w:cs="Times New Roman"/>
          <w:bCs/>
          <w:iCs/>
          <w:sz w:val="26"/>
          <w:szCs w:val="26"/>
        </w:rPr>
        <w:t xml:space="preserve">. Đối với lĩnh vực quản lý vận hành nhà chung cư, </w:t>
      </w:r>
      <w:r w:rsidRPr="006D150A">
        <w:rPr>
          <w:rFonts w:eastAsia="Calibri" w:cs="Times New Roman"/>
          <w:bCs/>
          <w:sz w:val="26"/>
          <w:szCs w:val="26"/>
        </w:rPr>
        <w:t xml:space="preserve">UBND cấp xã </w:t>
      </w:r>
      <w:r w:rsidR="00C55858">
        <w:rPr>
          <w:rFonts w:eastAsia="Calibri" w:cs="Times New Roman"/>
          <w:bCs/>
          <w:sz w:val="26"/>
          <w:szCs w:val="26"/>
        </w:rPr>
        <w:t xml:space="preserve">cần kịp thời </w:t>
      </w:r>
      <w:r w:rsidRPr="006D150A">
        <w:rPr>
          <w:rFonts w:eastAsia="Calibri" w:cs="Times New Roman"/>
          <w:bCs/>
          <w:sz w:val="26"/>
          <w:szCs w:val="26"/>
        </w:rPr>
        <w:t xml:space="preserve">tổ chức hoặc phối hợp với các cơ quan </w:t>
      </w:r>
      <w:r w:rsidR="00C55858">
        <w:rPr>
          <w:rFonts w:eastAsia="Calibri" w:cs="Times New Roman"/>
          <w:bCs/>
          <w:sz w:val="26"/>
          <w:szCs w:val="26"/>
        </w:rPr>
        <w:t xml:space="preserve">chức năng </w:t>
      </w:r>
      <w:r w:rsidRPr="006D150A">
        <w:rPr>
          <w:rFonts w:eastAsia="Calibri" w:cs="Times New Roman"/>
          <w:bCs/>
          <w:sz w:val="26"/>
          <w:szCs w:val="26"/>
        </w:rPr>
        <w:t>có liên quan tuyên truyền, phổ biến pháp luật, thực hành pháp luật định kỳ đến Ban quản trị, Đơn vị quản lý vận hành, cư dân của tòa nhà</w:t>
      </w:r>
      <w:r w:rsidR="00C55858">
        <w:rPr>
          <w:rFonts w:eastAsia="Calibri" w:cs="Times New Roman"/>
          <w:bCs/>
          <w:sz w:val="26"/>
          <w:szCs w:val="26"/>
        </w:rPr>
        <w:t>. Hình thức tuyên truyền, phổ biến có thể bằng nhiều phương thức khác nhau như tổ chức tuyên truyền trực tiếp tại các buổi họp tổ dân phố, hội nghị nhà chung cư hoặc sử dụng các trang mạng xã hội để tuyên truyề</w:t>
      </w:r>
      <w:r w:rsidR="00275442">
        <w:rPr>
          <w:rFonts w:eastAsia="Calibri" w:cs="Times New Roman"/>
          <w:bCs/>
          <w:sz w:val="26"/>
          <w:szCs w:val="26"/>
        </w:rPr>
        <w:t>n</w:t>
      </w:r>
      <w:r w:rsidR="00C55858">
        <w:rPr>
          <w:rFonts w:eastAsia="Calibri" w:cs="Times New Roman"/>
          <w:bCs/>
          <w:sz w:val="26"/>
          <w:szCs w:val="26"/>
        </w:rPr>
        <w:t>, hình thức này có tác dụng lan tỏa thông tin nhanh</w:t>
      </w:r>
      <w:r w:rsidR="00275442">
        <w:rPr>
          <w:rFonts w:eastAsia="Calibri" w:cs="Times New Roman"/>
          <w:bCs/>
          <w:sz w:val="26"/>
          <w:szCs w:val="26"/>
        </w:rPr>
        <w:t>,</w:t>
      </w:r>
      <w:r w:rsidR="00C55858">
        <w:rPr>
          <w:rFonts w:eastAsia="Calibri" w:cs="Times New Roman"/>
          <w:bCs/>
          <w:sz w:val="26"/>
          <w:szCs w:val="26"/>
        </w:rPr>
        <w:t xml:space="preserve"> đặc biệt</w:t>
      </w:r>
      <w:r w:rsidR="00275442">
        <w:rPr>
          <w:rFonts w:eastAsia="Calibri" w:cs="Times New Roman"/>
          <w:bCs/>
          <w:sz w:val="26"/>
          <w:szCs w:val="26"/>
        </w:rPr>
        <w:t xml:space="preserve"> phù hợp với đối tượng là </w:t>
      </w:r>
      <w:r w:rsidR="00C55858">
        <w:rPr>
          <w:rFonts w:eastAsia="Calibri" w:cs="Times New Roman"/>
          <w:bCs/>
          <w:sz w:val="26"/>
          <w:szCs w:val="26"/>
        </w:rPr>
        <w:t xml:space="preserve">giới trẻ.  </w:t>
      </w:r>
    </w:p>
    <w:p w14:paraId="48A6EB42" w14:textId="5AB37A02" w:rsidR="003B065E" w:rsidRDefault="00C55858" w:rsidP="002540E8">
      <w:pPr>
        <w:spacing w:after="0" w:line="360" w:lineRule="auto"/>
        <w:ind w:firstLine="720"/>
        <w:jc w:val="both"/>
        <w:rPr>
          <w:rFonts w:eastAsia="Calibri" w:cs="Times New Roman"/>
          <w:bCs/>
          <w:sz w:val="26"/>
          <w:szCs w:val="26"/>
        </w:rPr>
      </w:pPr>
      <w:r>
        <w:rPr>
          <w:rFonts w:eastAsia="Calibri" w:cs="Times New Roman"/>
          <w:bCs/>
          <w:sz w:val="26"/>
          <w:szCs w:val="26"/>
        </w:rPr>
        <w:t>Công tác phòng cháy chữa cháy và cứu hộ, cứu nạn là một trong các nhiệm vụ quan trọng của công tác quản lý, vận hành nhà chung cư. Ý thức, hiểu biết của các cư dân về tầm quan trọng của công tác này có ý nghĩa quyết định trong việc sử dụng</w:t>
      </w:r>
      <w:r w:rsidR="003B065E">
        <w:rPr>
          <w:rFonts w:eastAsia="Calibri" w:cs="Times New Roman"/>
          <w:bCs/>
          <w:sz w:val="26"/>
          <w:szCs w:val="26"/>
        </w:rPr>
        <w:t xml:space="preserve"> các thiết bị có nguy cơ cháy cao</w:t>
      </w:r>
      <w:r>
        <w:rPr>
          <w:rFonts w:eastAsia="Calibri" w:cs="Times New Roman"/>
          <w:bCs/>
          <w:sz w:val="26"/>
          <w:szCs w:val="26"/>
        </w:rPr>
        <w:t>, xử lý</w:t>
      </w:r>
      <w:r w:rsidR="003B065E">
        <w:rPr>
          <w:rFonts w:eastAsia="Calibri" w:cs="Times New Roman"/>
          <w:bCs/>
          <w:sz w:val="26"/>
          <w:szCs w:val="26"/>
        </w:rPr>
        <w:t xml:space="preserve"> khi gặp tình huống cháy hoặc có nguy cơ xảy ra cháy, nhắc nhở và hướng dẫn người thân khi xảy ra cháy. Đ</w:t>
      </w:r>
      <w:r w:rsidR="006C4414">
        <w:rPr>
          <w:rFonts w:eastAsia="Calibri" w:cs="Times New Roman"/>
          <w:bCs/>
          <w:sz w:val="26"/>
          <w:szCs w:val="26"/>
        </w:rPr>
        <w:t>ể</w:t>
      </w:r>
      <w:r w:rsidR="003B065E">
        <w:rPr>
          <w:rFonts w:eastAsia="Calibri" w:cs="Times New Roman"/>
          <w:bCs/>
          <w:sz w:val="26"/>
          <w:szCs w:val="26"/>
        </w:rPr>
        <w:t xml:space="preserve"> trang bị cho cư dân kiến thức và xử lý các tình huống khi có nguy cơ và xảy ra cháy, Cơ quan PCCC ở địa phương cần phối hợp với Ban quản lý, Ban quản trị tăng cường tuyên truyền pháp luật về PCCC và hướng dẫn cư dân sử dụng dụng các thiết bị chữa cháy tại chỗ như vòi lăng phun, bình chữa cháy…và đặc biệt là bộ phận bảo vệ của Đơn vị quản lý vận hành.   </w:t>
      </w:r>
      <w:r>
        <w:rPr>
          <w:rFonts w:eastAsia="Calibri" w:cs="Times New Roman"/>
          <w:bCs/>
          <w:sz w:val="26"/>
          <w:szCs w:val="26"/>
        </w:rPr>
        <w:t xml:space="preserve">  </w:t>
      </w:r>
      <w:r w:rsidR="00B62060" w:rsidRPr="006D150A">
        <w:rPr>
          <w:rFonts w:eastAsia="Calibri" w:cs="Times New Roman"/>
          <w:bCs/>
          <w:sz w:val="26"/>
          <w:szCs w:val="26"/>
        </w:rPr>
        <w:t xml:space="preserve"> </w:t>
      </w:r>
    </w:p>
    <w:p w14:paraId="3BF5E0F6" w14:textId="1E8CA269" w:rsidR="00B41E5B" w:rsidRDefault="003B065E" w:rsidP="003B065E">
      <w:pPr>
        <w:spacing w:after="0" w:line="360" w:lineRule="auto"/>
        <w:ind w:firstLine="567"/>
        <w:jc w:val="both"/>
        <w:rPr>
          <w:rFonts w:eastAsia="Calibri" w:cs="Times New Roman"/>
          <w:sz w:val="26"/>
          <w:szCs w:val="26"/>
        </w:rPr>
      </w:pPr>
      <w:r>
        <w:rPr>
          <w:rFonts w:eastAsia="Calibri" w:cs="Times New Roman"/>
          <w:i/>
          <w:iCs/>
          <w:sz w:val="26"/>
          <w:szCs w:val="26"/>
        </w:rPr>
        <w:t>Hai</w:t>
      </w:r>
      <w:r w:rsidRPr="006D150A">
        <w:rPr>
          <w:rFonts w:eastAsia="Calibri" w:cs="Times New Roman"/>
          <w:i/>
          <w:iCs/>
          <w:sz w:val="26"/>
          <w:szCs w:val="26"/>
        </w:rPr>
        <w:t xml:space="preserve"> là,</w:t>
      </w:r>
      <w:r>
        <w:rPr>
          <w:rFonts w:eastAsia="Calibri" w:cs="Times New Roman"/>
          <w:i/>
          <w:iCs/>
          <w:sz w:val="26"/>
          <w:szCs w:val="26"/>
        </w:rPr>
        <w:t xml:space="preserve"> </w:t>
      </w:r>
      <w:r>
        <w:rPr>
          <w:rFonts w:eastAsia="Calibri" w:cs="Times New Roman"/>
          <w:iCs/>
          <w:sz w:val="26"/>
          <w:szCs w:val="26"/>
        </w:rPr>
        <w:t>các vụ việc khiếu nại, khiến kiện xảy ra tại các tòa nhà chung cư trong đó có các nội dung về công tác quản lý, vận hành nhà chung cư đều bắt nguồn từ những mâu thuẫn nhỏ, không được các bên có liên quan giải quyết hoặc giải quyết không triệt để, quyết liệt, k</w:t>
      </w:r>
      <w:r w:rsidR="006C4414">
        <w:rPr>
          <w:rFonts w:eastAsia="Calibri" w:cs="Times New Roman"/>
          <w:iCs/>
          <w:sz w:val="26"/>
          <w:szCs w:val="26"/>
        </w:rPr>
        <w:t>ị</w:t>
      </w:r>
      <w:r>
        <w:rPr>
          <w:rFonts w:eastAsia="Calibri" w:cs="Times New Roman"/>
          <w:iCs/>
          <w:sz w:val="26"/>
          <w:szCs w:val="26"/>
        </w:rPr>
        <w:t xml:space="preserve">p thời và khi vụ việc được chuyển đến cấp có thẩm quyền thì đã phức tạp và có thể để lại một số hậu quả khó giải quyết. Để có thể </w:t>
      </w:r>
      <w:r w:rsidR="00B41E5B">
        <w:rPr>
          <w:rFonts w:eastAsia="Calibri" w:cs="Times New Roman"/>
          <w:iCs/>
          <w:sz w:val="26"/>
          <w:szCs w:val="26"/>
        </w:rPr>
        <w:t xml:space="preserve">kịp thời biết được các thông tin về các vấn đề đã xảy ra hoặc có dấu hiệu có thể xảy ra, </w:t>
      </w:r>
      <w:r w:rsidRPr="006D150A">
        <w:rPr>
          <w:rFonts w:eastAsia="Calibri" w:cs="Times New Roman"/>
          <w:sz w:val="26"/>
          <w:szCs w:val="26"/>
        </w:rPr>
        <w:t xml:space="preserve">UBND cấp xã cần tăng cường giám sát, sớm nắm bắt tình hình tại các nhà ở cao tầng trên địa bàn thông qua </w:t>
      </w:r>
      <w:r w:rsidR="00B41E5B">
        <w:rPr>
          <w:rFonts w:eastAsia="Calibri" w:cs="Times New Roman"/>
          <w:sz w:val="26"/>
          <w:szCs w:val="26"/>
        </w:rPr>
        <w:t xml:space="preserve">cán bộ </w:t>
      </w:r>
      <w:r w:rsidRPr="006D150A">
        <w:rPr>
          <w:rFonts w:eastAsia="Calibri" w:cs="Times New Roman"/>
          <w:sz w:val="26"/>
          <w:szCs w:val="26"/>
        </w:rPr>
        <w:t xml:space="preserve">tổ dân phố, </w:t>
      </w:r>
      <w:r w:rsidR="00B41E5B">
        <w:rPr>
          <w:rFonts w:eastAsia="Calibri" w:cs="Times New Roman"/>
          <w:sz w:val="26"/>
          <w:szCs w:val="26"/>
        </w:rPr>
        <w:t xml:space="preserve">cấp ủy </w:t>
      </w:r>
      <w:r w:rsidRPr="006D150A">
        <w:rPr>
          <w:rFonts w:eastAsia="Calibri" w:cs="Times New Roman"/>
          <w:sz w:val="26"/>
          <w:szCs w:val="26"/>
        </w:rPr>
        <w:t xml:space="preserve">chi bộ, </w:t>
      </w:r>
      <w:r w:rsidR="00B41E5B">
        <w:rPr>
          <w:rFonts w:eastAsia="Calibri" w:cs="Times New Roman"/>
          <w:sz w:val="26"/>
          <w:szCs w:val="26"/>
        </w:rPr>
        <w:t xml:space="preserve">thành viên trong </w:t>
      </w:r>
      <w:r w:rsidRPr="006D150A">
        <w:rPr>
          <w:rFonts w:eastAsia="Calibri" w:cs="Times New Roman"/>
          <w:sz w:val="26"/>
          <w:szCs w:val="26"/>
        </w:rPr>
        <w:t>Ban quản trị</w:t>
      </w:r>
      <w:r w:rsidR="00B41E5B">
        <w:rPr>
          <w:rFonts w:eastAsia="Calibri" w:cs="Times New Roman"/>
          <w:sz w:val="26"/>
          <w:szCs w:val="26"/>
        </w:rPr>
        <w:t xml:space="preserve"> nhà chung cư và</w:t>
      </w:r>
      <w:r w:rsidRPr="006D150A">
        <w:rPr>
          <w:rFonts w:eastAsia="Calibri" w:cs="Times New Roman"/>
          <w:sz w:val="26"/>
          <w:szCs w:val="26"/>
        </w:rPr>
        <w:t xml:space="preserve"> Đơn vị quản lý vậ</w:t>
      </w:r>
      <w:r w:rsidR="00B41E5B">
        <w:rPr>
          <w:rFonts w:eastAsia="Calibri" w:cs="Times New Roman"/>
          <w:sz w:val="26"/>
          <w:szCs w:val="26"/>
        </w:rPr>
        <w:t>n hành</w:t>
      </w:r>
      <w:r w:rsidRPr="006D150A">
        <w:rPr>
          <w:rFonts w:eastAsia="Calibri" w:cs="Times New Roman"/>
          <w:sz w:val="26"/>
          <w:szCs w:val="26"/>
        </w:rPr>
        <w:t xml:space="preserve"> tại các </w:t>
      </w:r>
      <w:r w:rsidR="00B41E5B">
        <w:rPr>
          <w:rFonts w:eastAsia="Calibri" w:cs="Times New Roman"/>
          <w:sz w:val="26"/>
          <w:szCs w:val="26"/>
        </w:rPr>
        <w:t xml:space="preserve">cuộc họp chi bộ, buổi tuyên truyền, </w:t>
      </w:r>
      <w:r w:rsidRPr="006D150A">
        <w:rPr>
          <w:rFonts w:eastAsia="Calibri" w:cs="Times New Roman"/>
          <w:sz w:val="26"/>
          <w:szCs w:val="26"/>
        </w:rPr>
        <w:t>buổi hội nghị</w:t>
      </w:r>
      <w:r w:rsidR="00B41E5B">
        <w:rPr>
          <w:rFonts w:eastAsia="Calibri" w:cs="Times New Roman"/>
          <w:sz w:val="26"/>
          <w:szCs w:val="26"/>
        </w:rPr>
        <w:t xml:space="preserve"> nhà chung cư, các báo cáo của các đơn vị… </w:t>
      </w:r>
      <w:r w:rsidRPr="006D150A">
        <w:rPr>
          <w:rFonts w:eastAsia="Calibri" w:cs="Times New Roman"/>
          <w:sz w:val="26"/>
          <w:szCs w:val="26"/>
        </w:rPr>
        <w:t xml:space="preserve">để kịp thời tổ chức đối thoại, tháo gỡ, giải đáp các vướng mắc của các bên có liên quan và cư dân của chung cư. </w:t>
      </w:r>
    </w:p>
    <w:p w14:paraId="4A5E8346" w14:textId="1D4272FD" w:rsidR="003B065E" w:rsidRPr="002540E8" w:rsidRDefault="003B065E" w:rsidP="003B065E">
      <w:pPr>
        <w:spacing w:after="0" w:line="360" w:lineRule="auto"/>
        <w:ind w:firstLine="567"/>
        <w:jc w:val="both"/>
        <w:rPr>
          <w:rFonts w:eastAsia="Calibri" w:cs="Times New Roman"/>
          <w:sz w:val="26"/>
          <w:szCs w:val="26"/>
        </w:rPr>
      </w:pPr>
      <w:r w:rsidRPr="006D150A">
        <w:rPr>
          <w:rFonts w:eastAsia="Calibri" w:cs="Times New Roman"/>
          <w:sz w:val="26"/>
          <w:szCs w:val="26"/>
        </w:rPr>
        <w:t>Đối với các nội dung phức tạp, tiềm ẩn nguy cơ ảnh hưởng đến an toàn của cư dân, của tòa nhà, an ninh trật tự khu vực phải chủ động xử lý hoặc báo cáo cấp có thẩm quyền kịp thời xử lý, tránh các hậu quả đáng tiếc có thể xảy ra. Đồng thời vận động, hướng dẫn Ban quản trị</w:t>
      </w:r>
      <w:r w:rsidR="00B41E5B">
        <w:rPr>
          <w:rFonts w:eastAsia="Calibri" w:cs="Times New Roman"/>
          <w:sz w:val="26"/>
          <w:szCs w:val="26"/>
        </w:rPr>
        <w:t>, Ban quản lý</w:t>
      </w:r>
      <w:r w:rsidRPr="006D150A">
        <w:rPr>
          <w:rFonts w:eastAsia="Calibri" w:cs="Times New Roman"/>
          <w:sz w:val="26"/>
          <w:szCs w:val="26"/>
        </w:rPr>
        <w:t xml:space="preserve"> chấp hành nghiêm chỉnh các quy định pháp luật, có khó </w:t>
      </w:r>
      <w:r w:rsidRPr="006D150A">
        <w:rPr>
          <w:rFonts w:eastAsia="Calibri" w:cs="Times New Roman"/>
          <w:sz w:val="26"/>
          <w:szCs w:val="26"/>
        </w:rPr>
        <w:lastRenderedPageBreak/>
        <w:t>khăn vướng mắc phải kịp thời cung cấp, báo cáo UBND cấp xã và cơ quan có thẩm quyền</w:t>
      </w:r>
      <w:r w:rsidR="00B41E5B">
        <w:rPr>
          <w:rFonts w:eastAsia="Calibri" w:cs="Times New Roman"/>
          <w:sz w:val="26"/>
          <w:szCs w:val="26"/>
        </w:rPr>
        <w:t xml:space="preserve"> để xem xét, xử lý giải quyết theo quy định</w:t>
      </w:r>
      <w:r w:rsidRPr="006D150A">
        <w:rPr>
          <w:rFonts w:eastAsia="Calibri" w:cs="Times New Roman"/>
          <w:sz w:val="26"/>
          <w:szCs w:val="26"/>
        </w:rPr>
        <w:t xml:space="preserve">.    </w:t>
      </w:r>
    </w:p>
    <w:p w14:paraId="6611002E" w14:textId="288C6426" w:rsidR="00B41E5B" w:rsidRPr="006D150A" w:rsidRDefault="00B41E5B" w:rsidP="00CF088A">
      <w:pPr>
        <w:spacing w:after="0" w:line="360" w:lineRule="auto"/>
        <w:ind w:firstLine="567"/>
        <w:jc w:val="both"/>
        <w:rPr>
          <w:rFonts w:eastAsia="Calibri" w:cs="Times New Roman"/>
          <w:sz w:val="26"/>
          <w:szCs w:val="26"/>
        </w:rPr>
      </w:pPr>
      <w:r w:rsidRPr="00B41E5B">
        <w:rPr>
          <w:rFonts w:eastAsia="Calibri" w:cs="Times New Roman"/>
          <w:bCs/>
          <w:i/>
          <w:iCs/>
          <w:sz w:val="26"/>
          <w:szCs w:val="26"/>
        </w:rPr>
        <w:t>Ba là,</w:t>
      </w:r>
      <w:r w:rsidR="003B065E">
        <w:rPr>
          <w:rFonts w:eastAsia="Calibri" w:cs="Times New Roman"/>
          <w:bCs/>
          <w:iCs/>
          <w:sz w:val="26"/>
          <w:szCs w:val="26"/>
        </w:rPr>
        <w:t xml:space="preserve"> </w:t>
      </w:r>
      <w:r>
        <w:rPr>
          <w:rFonts w:eastAsia="Calibri" w:cs="Times New Roman"/>
          <w:bCs/>
          <w:iCs/>
          <w:sz w:val="26"/>
          <w:szCs w:val="26"/>
        </w:rPr>
        <w:t xml:space="preserve">để quy định pháp luật do cơ quan có thẩm quyền ban hành được các bên nghiêm túc chấp hành, thì việc giám sát, kiểm tra, thanh tra của các cơ quan chức năng là một </w:t>
      </w:r>
      <w:r w:rsidR="001E7435">
        <w:rPr>
          <w:rFonts w:eastAsia="Calibri" w:cs="Times New Roman"/>
          <w:bCs/>
          <w:iCs/>
          <w:sz w:val="26"/>
          <w:szCs w:val="26"/>
        </w:rPr>
        <w:t>việc cần thiết. Hoạt động này có thể tiến hành đột xuất hoặc theo kế hoạch và khi phát hiện các hành vi vi phạm của bên tham gia sẽ bị xử phạt hành chính và xử lý hình sự theo quy định. Đối với hợp đồng trong lĩnh vực quản lý vận hành nhà chung cư thì việc kiểm tra, thanh tra việc ký và thực hiện hợp đồng của hai bên trong thời gian thực hiện hợp đồng là một yêu cầu cần thiết phải đặt ra. Tuy nhiên, số lượng hợp đồng trong lĩnh vực quản lý vận hành nhà chung cư đang và sẽ thực hiện tại các địa phương là rất nhiều, đồng thời nhân lực có hạn và hạn chế về chuyên môn, do vậy việc kiểm tra, thanh tra không thể tiến hành thường xuyên, liên tục và nguyên nhân này có thể dẫn đến bỏ lọt, bỏ sót các hành vi sai phạm của các bên tham gia công tác quản lý vận hành nhà chung cư. Để giải quyết được vấn đề này trên thực tế, cần tăng cường công tác giám sát từ xa bằng hình thức báo cáo trực tuyến theo nội dung được quy định của cơ quan chức năng, đối tượng báo cáo thường xuyên là các Ban quản lý tòa nhà, định kỳ là cá</w:t>
      </w:r>
      <w:r w:rsidR="009179A9">
        <w:rPr>
          <w:rFonts w:eastAsia="Calibri" w:cs="Times New Roman"/>
          <w:bCs/>
          <w:iCs/>
          <w:sz w:val="26"/>
          <w:szCs w:val="26"/>
        </w:rPr>
        <w:t>c</w:t>
      </w:r>
      <w:r w:rsidR="001E7435">
        <w:rPr>
          <w:rFonts w:eastAsia="Calibri" w:cs="Times New Roman"/>
          <w:bCs/>
          <w:iCs/>
          <w:sz w:val="26"/>
          <w:szCs w:val="26"/>
        </w:rPr>
        <w:t xml:space="preserve"> Ban quản trị và người dân có thể thông tin, phản ảnh  đột xuất đến cơ quan chức năng những vấn đề của tòa nhà. Trên cơ sở các th</w:t>
      </w:r>
      <w:r w:rsidR="00CF088A">
        <w:rPr>
          <w:rFonts w:eastAsia="Calibri" w:cs="Times New Roman"/>
          <w:bCs/>
          <w:iCs/>
          <w:sz w:val="26"/>
          <w:szCs w:val="26"/>
        </w:rPr>
        <w:t xml:space="preserve">ông tin tiếp nhận được tiến hành phân loại, xác minh và thực hiện kiểm tra, thanh tra hoặc báo cáo cấp có thể quyền đề xử lý, đảm bảo hiệu năng, hiệu lực, hiệu quả và phù hợp thực tế. </w:t>
      </w:r>
      <w:r w:rsidRPr="006D150A">
        <w:rPr>
          <w:rFonts w:eastAsia="Calibri" w:cs="Times New Roman"/>
          <w:sz w:val="26"/>
          <w:szCs w:val="26"/>
        </w:rPr>
        <w:t xml:space="preserve"> </w:t>
      </w:r>
    </w:p>
    <w:p w14:paraId="38A957F2" w14:textId="0ECDE841" w:rsidR="00D35DAD" w:rsidRDefault="00CF088A" w:rsidP="008A761C">
      <w:pPr>
        <w:tabs>
          <w:tab w:val="left" w:pos="426"/>
          <w:tab w:val="left" w:pos="709"/>
        </w:tabs>
        <w:spacing w:after="0" w:line="360" w:lineRule="auto"/>
        <w:jc w:val="both"/>
        <w:rPr>
          <w:rFonts w:eastAsia="Calibri" w:cs="Times New Roman"/>
          <w:sz w:val="26"/>
          <w:szCs w:val="26"/>
        </w:rPr>
      </w:pPr>
      <w:r>
        <w:rPr>
          <w:rFonts w:eastAsia="Calibri" w:cs="Times New Roman"/>
          <w:i/>
          <w:iCs/>
          <w:sz w:val="26"/>
          <w:szCs w:val="26"/>
        </w:rPr>
        <w:tab/>
        <w:t>Bốn là</w:t>
      </w:r>
      <w:r w:rsidRPr="006D150A">
        <w:rPr>
          <w:rFonts w:eastAsia="Calibri" w:cs="Times New Roman"/>
          <w:i/>
          <w:iCs/>
          <w:sz w:val="26"/>
          <w:szCs w:val="26"/>
        </w:rPr>
        <w:t xml:space="preserve">, </w:t>
      </w:r>
      <w:r w:rsidRPr="006D150A">
        <w:rPr>
          <w:rFonts w:eastAsia="Calibri" w:cs="Times New Roman"/>
          <w:sz w:val="26"/>
          <w:szCs w:val="26"/>
        </w:rPr>
        <w:t>tăng cường tính minh bạch và trách nhiệm giải trình, công khai thông tin hợp đồng dịch vụ quản lý vận hành nhà chung cư để cư dân giám sát; ứng dụng công nghệ thông tin trong quản lý vận hành như xây dựng, sử dụng phần mềm dịch vụ; xây dựng cơ chế lấy ý kiến cư dân trước khi ký kết hợp đồng, trong quá trình thực hiện hợp đồng để kịp thời phát hiện, điều chỉnh các nội dung bất cập trong quá trình thực hiện nội dung hợp đồng trên thực tế, đảm bảo việc cung cấp dịch vụ được tốt hơn</w:t>
      </w:r>
      <w:r>
        <w:rPr>
          <w:rFonts w:eastAsia="Calibri" w:cs="Times New Roman"/>
          <w:sz w:val="26"/>
          <w:szCs w:val="26"/>
        </w:rPr>
        <w:t xml:space="preserve">; </w:t>
      </w:r>
      <w:r w:rsidRPr="006D150A">
        <w:rPr>
          <w:rFonts w:eastAsia="Calibri" w:cs="Times New Roman"/>
          <w:sz w:val="26"/>
          <w:szCs w:val="26"/>
        </w:rPr>
        <w:t>tăng cường sự tham gia của cộng đồng được thực hiện bằng hình thức khuyến khích cư dân tham gia vào quá trình quản lý, giám sát việc thực hiện hợp đồng, thông qua các buổi họp, hội nghị nhà chung cư, hoặc các kênh thông tin khác; xây dựng cơ chế phản hồi, góp ý của cư dân về chất lượng dịch vụ quản lý vận hành, giúp các bên liên quan kịp thời điều chỉnh, cải thiện chất lượng dịch vụ.</w:t>
      </w:r>
    </w:p>
    <w:p w14:paraId="3B891476" w14:textId="155C1F84" w:rsidR="002540E8" w:rsidRDefault="00110D6C" w:rsidP="00FF08C5">
      <w:pPr>
        <w:spacing w:after="0" w:line="420" w:lineRule="exact"/>
        <w:ind w:firstLine="567"/>
        <w:jc w:val="both"/>
        <w:rPr>
          <w:rFonts w:eastAsia="Calibri" w:cs="Times New Roman"/>
          <w:iCs/>
          <w:sz w:val="26"/>
          <w:szCs w:val="26"/>
        </w:rPr>
      </w:pPr>
      <w:r>
        <w:rPr>
          <w:rFonts w:eastAsia="Calibri" w:cs="Times New Roman"/>
          <w:sz w:val="26"/>
          <w:szCs w:val="26"/>
        </w:rPr>
        <w:lastRenderedPageBreak/>
        <w:t xml:space="preserve">Để nâng cao nghĩa vụ và đảm bảo quyền lợi của Đơn vị quản lý vận hành, cần </w:t>
      </w:r>
      <w:r w:rsidRPr="006D150A">
        <w:rPr>
          <w:rFonts w:eastAsia="Calibri" w:cs="Times New Roman"/>
          <w:sz w:val="26"/>
          <w:szCs w:val="26"/>
        </w:rPr>
        <w:t xml:space="preserve">bổ sung quy định về trách nhiệm báo cáo định kỳ </w:t>
      </w:r>
      <w:r>
        <w:rPr>
          <w:rFonts w:eastAsia="Calibri" w:cs="Times New Roman"/>
          <w:sz w:val="26"/>
          <w:szCs w:val="26"/>
        </w:rPr>
        <w:t xml:space="preserve">hoặc có sự biến động </w:t>
      </w:r>
      <w:r w:rsidRPr="006D150A">
        <w:rPr>
          <w:rFonts w:eastAsia="Calibri" w:cs="Times New Roman"/>
          <w:sz w:val="26"/>
          <w:szCs w:val="26"/>
        </w:rPr>
        <w:t>của Đơn vị quản lý vận hành về</w:t>
      </w:r>
      <w:r>
        <w:rPr>
          <w:rFonts w:eastAsia="Calibri" w:cs="Times New Roman"/>
          <w:sz w:val="26"/>
          <w:szCs w:val="26"/>
        </w:rPr>
        <w:t xml:space="preserve"> việc ký và chấm dứt hợp đồng trong lĩnh vực quản lý vận hành nhà chung cư</w:t>
      </w:r>
      <w:r w:rsidRPr="006D150A">
        <w:rPr>
          <w:rFonts w:eastAsia="Calibri" w:cs="Times New Roman"/>
          <w:sz w:val="26"/>
          <w:szCs w:val="26"/>
        </w:rPr>
        <w:t xml:space="preserve">, </w:t>
      </w:r>
      <w:r>
        <w:rPr>
          <w:rFonts w:eastAsia="Calibri" w:cs="Times New Roman"/>
          <w:sz w:val="26"/>
          <w:szCs w:val="26"/>
        </w:rPr>
        <w:t xml:space="preserve">các </w:t>
      </w:r>
      <w:r w:rsidRPr="006D150A">
        <w:rPr>
          <w:rFonts w:eastAsia="Calibri" w:cs="Times New Roman"/>
          <w:sz w:val="26"/>
          <w:szCs w:val="26"/>
        </w:rPr>
        <w:t xml:space="preserve">khó khăn, vướng mắc trong quá trình quản lý vận hành </w:t>
      </w:r>
      <w:r>
        <w:rPr>
          <w:rFonts w:eastAsia="Calibri" w:cs="Times New Roman"/>
          <w:sz w:val="26"/>
          <w:szCs w:val="26"/>
        </w:rPr>
        <w:t xml:space="preserve">và gửi </w:t>
      </w:r>
      <w:r w:rsidRPr="006D150A">
        <w:rPr>
          <w:rFonts w:eastAsia="Calibri" w:cs="Times New Roman"/>
          <w:sz w:val="26"/>
          <w:szCs w:val="26"/>
        </w:rPr>
        <w:t>tới cơ quan chức năng ở địa phương (Sở Xây dựng hoặc UBND cấ</w:t>
      </w:r>
      <w:r>
        <w:rPr>
          <w:rFonts w:eastAsia="Calibri" w:cs="Times New Roman"/>
          <w:sz w:val="26"/>
          <w:szCs w:val="26"/>
        </w:rPr>
        <w:t>p xã)</w:t>
      </w:r>
      <w:r w:rsidRPr="006D150A">
        <w:rPr>
          <w:rFonts w:eastAsia="Calibri" w:cs="Times New Roman"/>
          <w:sz w:val="26"/>
          <w:szCs w:val="26"/>
        </w:rPr>
        <w:t>. Phương thức báo cáo được thực hiện theo hình thức trực tuyến, có đánh giá, tổng hợp để xem xét việc cấp lại sau 05 năm</w:t>
      </w:r>
      <w:r>
        <w:rPr>
          <w:rFonts w:eastAsia="Calibri" w:cs="Times New Roman"/>
          <w:sz w:val="26"/>
          <w:szCs w:val="26"/>
        </w:rPr>
        <w:t xml:space="preserve"> kể từ ngày được cấp. </w:t>
      </w:r>
      <w:r w:rsidR="00D35DAD" w:rsidRPr="00D35DAD">
        <w:rPr>
          <w:rFonts w:eastAsia="Calibri" w:cs="Times New Roman"/>
          <w:iCs/>
          <w:sz w:val="26"/>
          <w:szCs w:val="26"/>
        </w:rPr>
        <w:t xml:space="preserve"> </w:t>
      </w:r>
    </w:p>
    <w:p w14:paraId="33F59605" w14:textId="75D9A22E" w:rsidR="009708C2" w:rsidRDefault="009708C2" w:rsidP="009708C2">
      <w:pPr>
        <w:tabs>
          <w:tab w:val="left" w:pos="426"/>
          <w:tab w:val="left" w:pos="709"/>
        </w:tabs>
        <w:spacing w:after="0" w:line="420" w:lineRule="exact"/>
        <w:jc w:val="both"/>
        <w:rPr>
          <w:rFonts w:eastAsia="Calibri" w:cs="Times New Roman"/>
          <w:iCs/>
          <w:sz w:val="26"/>
          <w:szCs w:val="26"/>
        </w:rPr>
      </w:pPr>
      <w:r>
        <w:rPr>
          <w:rFonts w:eastAsia="Calibri" w:cs="Times New Roman"/>
          <w:i/>
          <w:sz w:val="26"/>
          <w:szCs w:val="26"/>
        </w:rPr>
        <w:tab/>
      </w:r>
      <w:r>
        <w:rPr>
          <w:rFonts w:eastAsia="Calibri" w:cs="Times New Roman"/>
          <w:i/>
          <w:sz w:val="26"/>
          <w:szCs w:val="26"/>
        </w:rPr>
        <w:tab/>
        <w:t>Năm</w:t>
      </w:r>
      <w:r w:rsidRPr="006D150A">
        <w:rPr>
          <w:rFonts w:eastAsia="Calibri" w:cs="Times New Roman"/>
          <w:i/>
          <w:iCs/>
          <w:sz w:val="26"/>
          <w:szCs w:val="26"/>
        </w:rPr>
        <w:t xml:space="preserve"> là,</w:t>
      </w:r>
      <w:r>
        <w:rPr>
          <w:rFonts w:eastAsia="Calibri" w:cs="Times New Roman"/>
          <w:iCs/>
          <w:sz w:val="26"/>
          <w:szCs w:val="26"/>
        </w:rPr>
        <w:t xml:space="preserve"> các Đơn vị quản lý vận hành hiện nay đang hoạt động đơn lẻ, công tác phối hợp, hỗ trợ giữa các đơn vị chưa được đẩy mạnh, còn có hiện tượng cạnh tranh khách hàng. Do vậy, để công tác quản lý vận hành nhà chung cư được hiệu quả, đảm bảo công bằng, minh bạch thì việc </w:t>
      </w:r>
      <w:r w:rsidRPr="006D150A">
        <w:rPr>
          <w:rFonts w:eastAsia="Calibri" w:cs="Times New Roman"/>
          <w:sz w:val="26"/>
          <w:szCs w:val="26"/>
        </w:rPr>
        <w:t>thành lập hiệp hội quản lý vận hành nhà chung cư trên địa bàn các tỉnh, thành phố có nhiề</w:t>
      </w:r>
      <w:r>
        <w:rPr>
          <w:rFonts w:eastAsia="Calibri" w:cs="Times New Roman"/>
          <w:sz w:val="26"/>
          <w:szCs w:val="26"/>
        </w:rPr>
        <w:t xml:space="preserve">u </w:t>
      </w:r>
      <w:r w:rsidRPr="006D150A">
        <w:rPr>
          <w:rFonts w:eastAsia="Calibri" w:cs="Times New Roman"/>
          <w:sz w:val="26"/>
          <w:szCs w:val="26"/>
        </w:rPr>
        <w:t>chung cư</w:t>
      </w:r>
      <w:r>
        <w:rPr>
          <w:rFonts w:eastAsia="Calibri" w:cs="Times New Roman"/>
          <w:sz w:val="26"/>
          <w:szCs w:val="26"/>
        </w:rPr>
        <w:t xml:space="preserve"> là một yêu cầu cần đặt ra</w:t>
      </w:r>
      <w:r w:rsidRPr="006D150A">
        <w:rPr>
          <w:rFonts w:eastAsia="Calibri" w:cs="Times New Roman"/>
          <w:sz w:val="26"/>
          <w:szCs w:val="26"/>
        </w:rPr>
        <w:t>, để các Đơn vị quản lý vận hành có thể trao đổi các nội dung, kinh nghiệm trong công tác quản lý vận hành, kịp thời phổ biến quy định pháp luật đến các đơn vị trong hiệp hội để cập nhật, thực hiện đúng quy đị</w:t>
      </w:r>
      <w:r>
        <w:rPr>
          <w:rFonts w:eastAsia="Calibri" w:cs="Times New Roman"/>
          <w:sz w:val="26"/>
          <w:szCs w:val="26"/>
        </w:rPr>
        <w:t>nh; có thể hỗ trợ nhau trong một số công việc của công tác quản lý vận hành.</w:t>
      </w:r>
      <w:r w:rsidRPr="006D150A">
        <w:rPr>
          <w:rFonts w:eastAsia="Calibri" w:cs="Times New Roman"/>
          <w:sz w:val="26"/>
          <w:szCs w:val="26"/>
        </w:rPr>
        <w:t xml:space="preserve"> Hiệp hội cũng là một địa chỉ đáng tin cậy để các Ban quản trị đề nghị </w:t>
      </w:r>
      <w:r>
        <w:rPr>
          <w:rFonts w:eastAsia="Calibri" w:cs="Times New Roman"/>
          <w:sz w:val="26"/>
          <w:szCs w:val="26"/>
        </w:rPr>
        <w:t xml:space="preserve">tư vấn </w:t>
      </w:r>
      <w:r w:rsidRPr="006D150A">
        <w:rPr>
          <w:rFonts w:eastAsia="Calibri" w:cs="Times New Roman"/>
          <w:sz w:val="26"/>
          <w:szCs w:val="26"/>
        </w:rPr>
        <w:t>giới thiệu Đơn vị quản lý vận hành phù hợp với quy mô, tính chất và mức sống của cư dân trong tòa nhà; là nơi đóng góp nhiều ý kiến thực tiễn cho cơ quan nhà nước có thẩm quyền trong việc đánh giá việc thực hiện pháp luật vào cuộc số</w:t>
      </w:r>
      <w:r>
        <w:rPr>
          <w:rFonts w:eastAsia="Calibri" w:cs="Times New Roman"/>
          <w:sz w:val="26"/>
          <w:szCs w:val="26"/>
        </w:rPr>
        <w:t>ng. Ngoài ra, để giải quyết đối với các nhà chung cư phức tạp không đủ điều kiện để thành lập Ban quản trị và đang hoạt động dưới mô hình Ban tự quả</w:t>
      </w:r>
      <w:r w:rsidRPr="00D35DAD">
        <w:rPr>
          <w:rFonts w:eastAsia="Calibri" w:cs="Times New Roman"/>
          <w:sz w:val="26"/>
          <w:szCs w:val="26"/>
        </w:rPr>
        <w:t xml:space="preserve">n thì phải yêu cầu </w:t>
      </w:r>
      <w:r w:rsidRPr="00D35DAD">
        <w:rPr>
          <w:rFonts w:eastAsia="Calibri" w:cs="Times New Roman"/>
          <w:iCs/>
          <w:sz w:val="26"/>
          <w:szCs w:val="26"/>
        </w:rPr>
        <w:t xml:space="preserve">UBND cấp tỉnh chỉ đạo các cơ quan, doanh nghiệp trực thuộc thành lập doanh nghiệp hoặc hợp tác xã để thực hiện nhiệm vụ quản lý vận hành nhà chung cư đối với các chung cư này, đảm bảo an ninh trật tư và an toàn cho cư dân sinh sống trong tòa nhà. </w:t>
      </w:r>
    </w:p>
    <w:p w14:paraId="0A31CF97" w14:textId="77777777" w:rsidR="009708C2" w:rsidRPr="00FF08C5" w:rsidRDefault="009708C2" w:rsidP="00FF08C5">
      <w:pPr>
        <w:spacing w:after="0" w:line="420" w:lineRule="exact"/>
        <w:ind w:firstLine="567"/>
        <w:jc w:val="both"/>
        <w:rPr>
          <w:rFonts w:eastAsia="Calibri" w:cs="Times New Roman"/>
          <w:sz w:val="26"/>
          <w:szCs w:val="26"/>
        </w:rPr>
      </w:pPr>
    </w:p>
    <w:p w14:paraId="44B335CB" w14:textId="77777777" w:rsidR="00312A88" w:rsidRDefault="00312A88" w:rsidP="00110D6C">
      <w:pPr>
        <w:tabs>
          <w:tab w:val="left" w:pos="426"/>
          <w:tab w:val="left" w:pos="709"/>
        </w:tabs>
        <w:spacing w:after="0" w:line="420" w:lineRule="exact"/>
        <w:jc w:val="both"/>
        <w:rPr>
          <w:rFonts w:eastAsia="Calibri" w:cs="Times New Roman"/>
          <w:sz w:val="26"/>
          <w:szCs w:val="26"/>
        </w:rPr>
      </w:pPr>
    </w:p>
    <w:p w14:paraId="3A957F0C" w14:textId="2A10D160" w:rsidR="001D1710" w:rsidRDefault="001D1710" w:rsidP="00233559">
      <w:pPr>
        <w:tabs>
          <w:tab w:val="left" w:pos="426"/>
          <w:tab w:val="left" w:pos="709"/>
        </w:tabs>
        <w:spacing w:line="360" w:lineRule="auto"/>
        <w:jc w:val="both"/>
        <w:rPr>
          <w:rFonts w:eastAsia="Calibri" w:cs="Times New Roman"/>
          <w:sz w:val="26"/>
          <w:szCs w:val="26"/>
        </w:rPr>
      </w:pPr>
    </w:p>
    <w:p w14:paraId="623D15C8" w14:textId="720B4A73" w:rsidR="00A96B16" w:rsidRDefault="00A96B16" w:rsidP="00233559">
      <w:pPr>
        <w:tabs>
          <w:tab w:val="left" w:pos="426"/>
          <w:tab w:val="left" w:pos="709"/>
        </w:tabs>
        <w:spacing w:line="360" w:lineRule="auto"/>
        <w:jc w:val="both"/>
        <w:rPr>
          <w:rFonts w:eastAsia="Calibri" w:cs="Times New Roman"/>
          <w:sz w:val="26"/>
          <w:szCs w:val="26"/>
        </w:rPr>
      </w:pPr>
    </w:p>
    <w:p w14:paraId="3B7EF794" w14:textId="77777777" w:rsidR="001D1710" w:rsidRPr="00233559" w:rsidRDefault="001D1710" w:rsidP="00233559">
      <w:pPr>
        <w:tabs>
          <w:tab w:val="left" w:pos="426"/>
          <w:tab w:val="left" w:pos="709"/>
        </w:tabs>
        <w:spacing w:line="360" w:lineRule="auto"/>
        <w:jc w:val="both"/>
        <w:rPr>
          <w:rFonts w:eastAsia="Calibri" w:cs="Times New Roman"/>
          <w:i/>
          <w:sz w:val="26"/>
          <w:szCs w:val="26"/>
        </w:rPr>
      </w:pPr>
    </w:p>
    <w:p w14:paraId="503A2A36" w14:textId="10A642B1" w:rsidR="009B1170" w:rsidRPr="006D150A" w:rsidRDefault="009B1170" w:rsidP="009B1170">
      <w:pPr>
        <w:tabs>
          <w:tab w:val="left" w:pos="426"/>
          <w:tab w:val="left" w:pos="709"/>
        </w:tabs>
        <w:spacing w:after="240" w:line="360" w:lineRule="auto"/>
        <w:jc w:val="center"/>
        <w:rPr>
          <w:rFonts w:eastAsia="Calibri" w:cs="Times New Roman"/>
          <w:b/>
          <w:sz w:val="26"/>
          <w:szCs w:val="26"/>
        </w:rPr>
      </w:pPr>
      <w:r w:rsidRPr="006D150A">
        <w:rPr>
          <w:rFonts w:eastAsia="Calibri" w:cs="Times New Roman"/>
          <w:b/>
          <w:sz w:val="26"/>
          <w:szCs w:val="26"/>
        </w:rPr>
        <w:t>KẾT LUẬN CHƯƠNG 3</w:t>
      </w:r>
    </w:p>
    <w:p w14:paraId="627247D6" w14:textId="37B2A896" w:rsidR="009B1170" w:rsidRPr="006D150A" w:rsidRDefault="009B1170" w:rsidP="00C466AF">
      <w:pPr>
        <w:tabs>
          <w:tab w:val="left" w:pos="426"/>
          <w:tab w:val="left" w:pos="709"/>
        </w:tabs>
        <w:spacing w:before="120" w:after="0" w:line="360" w:lineRule="auto"/>
        <w:jc w:val="both"/>
        <w:rPr>
          <w:rFonts w:eastAsia="Calibri" w:cs="Times New Roman"/>
          <w:sz w:val="26"/>
          <w:szCs w:val="26"/>
        </w:rPr>
      </w:pPr>
      <w:r w:rsidRPr="006D150A">
        <w:rPr>
          <w:rFonts w:eastAsia="Calibri" w:cs="Times New Roman"/>
          <w:sz w:val="26"/>
          <w:szCs w:val="26"/>
        </w:rPr>
        <w:tab/>
        <w:t xml:space="preserve">Chương 3 đã đưa ra một số giải pháp </w:t>
      </w:r>
      <w:r w:rsidR="00922299">
        <w:rPr>
          <w:rFonts w:eastAsia="Calibri" w:cs="Times New Roman"/>
          <w:sz w:val="26"/>
          <w:szCs w:val="26"/>
        </w:rPr>
        <w:t xml:space="preserve">về </w:t>
      </w:r>
      <w:r w:rsidRPr="006D150A">
        <w:rPr>
          <w:rFonts w:eastAsia="Calibri" w:cs="Times New Roman"/>
          <w:sz w:val="26"/>
          <w:szCs w:val="26"/>
        </w:rPr>
        <w:t>yêu cầu nâng cao pháp luật và thi hành pháp luật hợp đồng quản lý vận hành nhà chung cư</w:t>
      </w:r>
      <w:r w:rsidR="000E2EE4">
        <w:rPr>
          <w:rFonts w:eastAsia="Calibri" w:cs="Times New Roman"/>
          <w:sz w:val="26"/>
          <w:szCs w:val="26"/>
        </w:rPr>
        <w:t xml:space="preserve">, </w:t>
      </w:r>
      <w:r w:rsidRPr="006D150A">
        <w:rPr>
          <w:rFonts w:eastAsia="Calibri" w:cs="Times New Roman"/>
          <w:sz w:val="26"/>
          <w:szCs w:val="26"/>
        </w:rPr>
        <w:t xml:space="preserve">đề xuất hoàn thiện pháp luật và giải </w:t>
      </w:r>
      <w:r w:rsidRPr="006D150A">
        <w:rPr>
          <w:rFonts w:eastAsia="Calibri" w:cs="Times New Roman"/>
          <w:sz w:val="26"/>
          <w:szCs w:val="26"/>
        </w:rPr>
        <w:lastRenderedPageBreak/>
        <w:t xml:space="preserve">pháp nâng cao thực thi pháp luật </w:t>
      </w:r>
      <w:r w:rsidR="00BC4C50">
        <w:rPr>
          <w:rFonts w:eastAsia="Calibri" w:cs="Times New Roman"/>
          <w:sz w:val="26"/>
          <w:szCs w:val="26"/>
        </w:rPr>
        <w:t xml:space="preserve">hợp đồng dịch vụ quản lý vận hành nhà chung cư </w:t>
      </w:r>
      <w:r w:rsidRPr="006D150A">
        <w:rPr>
          <w:rFonts w:eastAsia="Calibri" w:cs="Times New Roman"/>
          <w:sz w:val="26"/>
          <w:szCs w:val="26"/>
        </w:rPr>
        <w:t xml:space="preserve">trên thực tế. </w:t>
      </w:r>
    </w:p>
    <w:p w14:paraId="553ABE00" w14:textId="15B146DE" w:rsidR="009B1170" w:rsidRPr="006D150A" w:rsidRDefault="009B1170" w:rsidP="00C466AF">
      <w:pPr>
        <w:tabs>
          <w:tab w:val="left" w:pos="426"/>
          <w:tab w:val="left" w:pos="709"/>
        </w:tabs>
        <w:spacing w:before="120" w:after="0" w:line="360" w:lineRule="auto"/>
        <w:jc w:val="both"/>
        <w:rPr>
          <w:rFonts w:eastAsia="Calibri" w:cs="Times New Roman"/>
          <w:sz w:val="26"/>
          <w:szCs w:val="26"/>
        </w:rPr>
      </w:pPr>
      <w:r w:rsidRPr="006D150A">
        <w:rPr>
          <w:rFonts w:eastAsia="Calibri" w:cs="Times New Roman"/>
          <w:sz w:val="26"/>
          <w:szCs w:val="26"/>
        </w:rPr>
        <w:tab/>
        <w:t xml:space="preserve">Đối với yêu cầu hoàn thiện pháp luật cần nghiên cứu, xem xét </w:t>
      </w:r>
      <w:r w:rsidR="001B0983">
        <w:rPr>
          <w:rFonts w:eastAsia="Calibri" w:cs="Times New Roman"/>
          <w:sz w:val="26"/>
          <w:szCs w:val="26"/>
        </w:rPr>
        <w:t xml:space="preserve">sửa đổi, </w:t>
      </w:r>
      <w:r w:rsidRPr="006D150A">
        <w:rPr>
          <w:rFonts w:eastAsia="Calibri" w:cs="Times New Roman"/>
          <w:sz w:val="26"/>
          <w:szCs w:val="26"/>
        </w:rPr>
        <w:t>bổ sung</w:t>
      </w:r>
      <w:r w:rsidR="001B0983">
        <w:rPr>
          <w:rFonts w:eastAsia="Calibri" w:cs="Times New Roman"/>
          <w:sz w:val="26"/>
          <w:szCs w:val="26"/>
        </w:rPr>
        <w:t xml:space="preserve"> và hoàn thiện các chính sách, pháp luật về nhà ở, thị trường bất động sản</w:t>
      </w:r>
      <w:r w:rsidR="00C1200B">
        <w:rPr>
          <w:rFonts w:eastAsia="Calibri" w:cs="Times New Roman"/>
          <w:sz w:val="26"/>
          <w:szCs w:val="26"/>
        </w:rPr>
        <w:t xml:space="preserve"> theo </w:t>
      </w:r>
      <w:r w:rsidR="00C1200B" w:rsidRPr="00C1200B">
        <w:rPr>
          <w:rFonts w:eastAsia="Calibri" w:cs="Times New Roman"/>
          <w:sz w:val="26"/>
          <w:szCs w:val="26"/>
        </w:rPr>
        <w:t>tinh thần của bộ tứ Nghị quyết của Trung ương trong đó có đổi mới, hoàn thiện pháp luật và ứng dụng công nghệ thông tin, chuyển đổi</w:t>
      </w:r>
      <w:r w:rsidR="00086694">
        <w:rPr>
          <w:rFonts w:eastAsia="Calibri" w:cs="Times New Roman"/>
          <w:sz w:val="26"/>
          <w:szCs w:val="26"/>
        </w:rPr>
        <w:t xml:space="preserve"> số</w:t>
      </w:r>
      <w:r w:rsidR="001B0983">
        <w:rPr>
          <w:rFonts w:eastAsia="Calibri" w:cs="Times New Roman"/>
          <w:sz w:val="26"/>
          <w:szCs w:val="26"/>
        </w:rPr>
        <w:t>; tham khảo, áp dụng quy định của một số quốc gia về hình thức, phương thức quản lý vận hành nhà chung cư trong quá trình xây dựng luật</w:t>
      </w:r>
      <w:r w:rsidR="009E5265">
        <w:rPr>
          <w:rFonts w:eastAsia="Calibri" w:cs="Times New Roman"/>
          <w:sz w:val="26"/>
          <w:szCs w:val="26"/>
        </w:rPr>
        <w:t>; nghiên cứu xây dựng Luật Nhà chung cư, bổ sung quy định pháp luật về mô hình Ban quản trị; tăng cường công tác tuyên truyền</w:t>
      </w:r>
      <w:r w:rsidR="00C77D28">
        <w:rPr>
          <w:rFonts w:eastAsia="Calibri" w:cs="Times New Roman"/>
          <w:sz w:val="26"/>
          <w:szCs w:val="26"/>
        </w:rPr>
        <w:t>;</w:t>
      </w:r>
      <w:r w:rsidR="009E5265">
        <w:rPr>
          <w:rFonts w:eastAsia="Calibri" w:cs="Times New Roman"/>
          <w:sz w:val="26"/>
          <w:szCs w:val="26"/>
        </w:rPr>
        <w:t xml:space="preserve"> phân cấp, phần quyền trong hoạt động kiểm tra, giám sát</w:t>
      </w:r>
      <w:r w:rsidR="00C77D28">
        <w:rPr>
          <w:rFonts w:eastAsia="Calibri" w:cs="Times New Roman"/>
          <w:sz w:val="26"/>
          <w:szCs w:val="26"/>
        </w:rPr>
        <w:t xml:space="preserve">, thanh tra về thực hiện hợp đồng dịch vụ quản lý vận hành nhà chung cư; sửa đổi, bổ sung các quy định về xử phạt vi phạm hành chính để phù hợp với tình hình thực tế. </w:t>
      </w:r>
    </w:p>
    <w:p w14:paraId="14DEBCA4" w14:textId="2FD0F9D8" w:rsidR="00C466AF" w:rsidRDefault="009B1170" w:rsidP="00C466AF">
      <w:pPr>
        <w:tabs>
          <w:tab w:val="left" w:pos="426"/>
          <w:tab w:val="left" w:pos="709"/>
        </w:tabs>
        <w:spacing w:before="120" w:after="0" w:line="360" w:lineRule="auto"/>
        <w:jc w:val="both"/>
        <w:rPr>
          <w:rFonts w:eastAsia="Calibri" w:cs="Times New Roman"/>
          <w:sz w:val="26"/>
          <w:szCs w:val="26"/>
        </w:rPr>
      </w:pPr>
      <w:r w:rsidRPr="006D150A">
        <w:rPr>
          <w:rFonts w:eastAsia="Calibri" w:cs="Times New Roman"/>
          <w:sz w:val="26"/>
          <w:szCs w:val="26"/>
        </w:rPr>
        <w:tab/>
        <w:t xml:space="preserve">Đối với kiến nghị hoàn thiện pháp luật </w:t>
      </w:r>
      <w:r w:rsidR="00C77D28">
        <w:rPr>
          <w:rFonts w:eastAsia="Calibri" w:cs="Times New Roman"/>
          <w:sz w:val="26"/>
          <w:szCs w:val="26"/>
        </w:rPr>
        <w:t xml:space="preserve">và giải pháp nâng cao hiệu quả thực hiện pháp luật </w:t>
      </w:r>
      <w:r w:rsidR="009D251B">
        <w:rPr>
          <w:rFonts w:eastAsia="Calibri" w:cs="Times New Roman"/>
          <w:sz w:val="26"/>
          <w:szCs w:val="26"/>
        </w:rPr>
        <w:t xml:space="preserve">cần </w:t>
      </w:r>
      <w:r w:rsidR="00C77D28">
        <w:rPr>
          <w:rFonts w:eastAsia="Calibri" w:cs="Times New Roman"/>
          <w:sz w:val="26"/>
          <w:szCs w:val="26"/>
        </w:rPr>
        <w:t xml:space="preserve">bổ sung </w:t>
      </w:r>
      <w:r w:rsidR="00C77D28" w:rsidRPr="006D150A">
        <w:rPr>
          <w:rFonts w:eastAsia="Calibri" w:cs="Times New Roman"/>
          <w:sz w:val="26"/>
          <w:szCs w:val="26"/>
        </w:rPr>
        <w:t xml:space="preserve">mẫu hợp đồng, xem xét đánh giá năng lực của Đơn vị quản lý vận hành sau 05 năm được cơ quan có thẩm quyền có văn bản đồng ý; </w:t>
      </w:r>
      <w:r w:rsidR="00BC4C50">
        <w:rPr>
          <w:rFonts w:eastAsia="Calibri" w:cs="Times New Roman"/>
          <w:sz w:val="26"/>
          <w:szCs w:val="26"/>
        </w:rPr>
        <w:t xml:space="preserve">bổ sung quy định về </w:t>
      </w:r>
      <w:r w:rsidR="00C77D28" w:rsidRPr="006D150A">
        <w:rPr>
          <w:rFonts w:eastAsia="Calibri" w:cs="Times New Roman"/>
          <w:sz w:val="26"/>
          <w:szCs w:val="26"/>
        </w:rPr>
        <w:t>phân hạng nhà chung cư;</w:t>
      </w:r>
      <w:r w:rsidR="00C77D28">
        <w:rPr>
          <w:rFonts w:eastAsia="Calibri" w:cs="Times New Roman"/>
          <w:sz w:val="26"/>
          <w:szCs w:val="26"/>
        </w:rPr>
        <w:t xml:space="preserve"> bổ sung công việc quản lý vận hành nhà chung cư</w:t>
      </w:r>
      <w:r w:rsidR="00C77D28" w:rsidRPr="006D150A">
        <w:rPr>
          <w:rFonts w:eastAsia="Calibri" w:cs="Times New Roman"/>
          <w:sz w:val="26"/>
          <w:szCs w:val="26"/>
        </w:rPr>
        <w:t xml:space="preserve">; quy định bổ sung trong một số trường hợp UBND cấp xã </w:t>
      </w:r>
      <w:r w:rsidR="00C77D28">
        <w:rPr>
          <w:rFonts w:eastAsia="Calibri" w:cs="Times New Roman"/>
          <w:sz w:val="26"/>
          <w:szCs w:val="26"/>
        </w:rPr>
        <w:t xml:space="preserve">cần chủ trì lựa chọn Đơn vị quản lý vận hành </w:t>
      </w:r>
      <w:r w:rsidR="00C77D28" w:rsidRPr="006D150A">
        <w:rPr>
          <w:rFonts w:eastAsia="Calibri" w:cs="Times New Roman"/>
          <w:sz w:val="26"/>
          <w:szCs w:val="26"/>
        </w:rPr>
        <w:t xml:space="preserve">để đảm bảo việc vận hành tòa nhà an toàn và hiệu quả; </w:t>
      </w:r>
      <w:r w:rsidRPr="006D150A">
        <w:rPr>
          <w:rFonts w:eastAsia="Calibri" w:cs="Times New Roman"/>
          <w:sz w:val="26"/>
          <w:szCs w:val="26"/>
        </w:rPr>
        <w:t xml:space="preserve">UBND cấp tỉnh </w:t>
      </w:r>
      <w:r w:rsidR="00BC4C50">
        <w:rPr>
          <w:rFonts w:eastAsia="Calibri" w:cs="Times New Roman"/>
          <w:sz w:val="26"/>
          <w:szCs w:val="26"/>
        </w:rPr>
        <w:t xml:space="preserve">cần </w:t>
      </w:r>
      <w:r w:rsidRPr="006D150A">
        <w:rPr>
          <w:rFonts w:eastAsia="Calibri" w:cs="Times New Roman"/>
          <w:sz w:val="26"/>
          <w:szCs w:val="26"/>
        </w:rPr>
        <w:t xml:space="preserve">ban hành khung giá quản lý vận hành nhà chung cư cụ thể hơn, phù hợp với loại hình nhà chung cư. </w:t>
      </w:r>
    </w:p>
    <w:p w14:paraId="611FDC09" w14:textId="4A916CB9" w:rsidR="009B1170" w:rsidRPr="006D150A" w:rsidRDefault="00C466AF" w:rsidP="00C466AF">
      <w:pPr>
        <w:tabs>
          <w:tab w:val="left" w:pos="426"/>
          <w:tab w:val="left" w:pos="709"/>
        </w:tabs>
        <w:spacing w:before="120" w:after="0" w:line="360" w:lineRule="auto"/>
        <w:jc w:val="both"/>
        <w:rPr>
          <w:rFonts w:eastAsia="Calibri" w:cs="Times New Roman"/>
          <w:sz w:val="26"/>
          <w:szCs w:val="26"/>
        </w:rPr>
      </w:pPr>
      <w:r>
        <w:rPr>
          <w:rFonts w:eastAsia="Calibri" w:cs="Times New Roman"/>
          <w:sz w:val="26"/>
          <w:szCs w:val="26"/>
        </w:rPr>
        <w:tab/>
        <w:t xml:space="preserve">Tóm lại, </w:t>
      </w:r>
      <w:r w:rsidR="007F2030">
        <w:rPr>
          <w:rFonts w:eastAsia="Calibri" w:cs="Times New Roman"/>
          <w:sz w:val="26"/>
          <w:szCs w:val="26"/>
        </w:rPr>
        <w:t>c</w:t>
      </w:r>
      <w:r w:rsidR="009B1170" w:rsidRPr="006D150A">
        <w:rPr>
          <w:rFonts w:eastAsia="Calibri" w:cs="Times New Roman"/>
          <w:sz w:val="26"/>
          <w:szCs w:val="26"/>
        </w:rPr>
        <w:t xml:space="preserve">hương 3 đã nêu được các </w:t>
      </w:r>
      <w:r>
        <w:rPr>
          <w:rFonts w:eastAsia="Calibri" w:cs="Times New Roman"/>
          <w:sz w:val="26"/>
          <w:szCs w:val="26"/>
        </w:rPr>
        <w:t xml:space="preserve">yêu cầu cần đạt được trong quá trình hoàn thiện pháp luật và nâng cao hiệu quả thực hiện pháp luật về hợp đồng </w:t>
      </w:r>
      <w:r w:rsidR="009B1170" w:rsidRPr="006D150A">
        <w:rPr>
          <w:rFonts w:eastAsia="Calibri" w:cs="Times New Roman"/>
          <w:sz w:val="26"/>
          <w:szCs w:val="26"/>
        </w:rPr>
        <w:t>dịch vụ quản lý vận hành nhà chung cư</w:t>
      </w:r>
      <w:r>
        <w:rPr>
          <w:rFonts w:eastAsia="Calibri" w:cs="Times New Roman"/>
          <w:sz w:val="26"/>
          <w:szCs w:val="26"/>
        </w:rPr>
        <w:t>. T</w:t>
      </w:r>
      <w:r w:rsidR="009B1170" w:rsidRPr="006D150A">
        <w:rPr>
          <w:rFonts w:eastAsia="Calibri" w:cs="Times New Roman"/>
          <w:sz w:val="26"/>
          <w:szCs w:val="26"/>
        </w:rPr>
        <w:t xml:space="preserve">rên cơ sở các bất cập </w:t>
      </w:r>
      <w:r>
        <w:rPr>
          <w:rFonts w:eastAsia="Calibri" w:cs="Times New Roman"/>
          <w:sz w:val="26"/>
          <w:szCs w:val="26"/>
        </w:rPr>
        <w:t xml:space="preserve">pháp luật và thực tế thực hiện, </w:t>
      </w:r>
      <w:r w:rsidR="009B1170" w:rsidRPr="006D150A">
        <w:rPr>
          <w:rFonts w:eastAsia="Calibri" w:cs="Times New Roman"/>
          <w:sz w:val="26"/>
          <w:szCs w:val="26"/>
        </w:rPr>
        <w:t xml:space="preserve">đã đưa ra một số kiến nghị và giải pháp để hoàn thiện pháp </w:t>
      </w:r>
      <w:r w:rsidR="004634EE">
        <w:rPr>
          <w:rFonts w:eastAsia="Calibri" w:cs="Times New Roman"/>
          <w:sz w:val="26"/>
          <w:szCs w:val="26"/>
        </w:rPr>
        <w:t xml:space="preserve">và nâng cao hiệu quả thực hiện </w:t>
      </w:r>
      <w:r>
        <w:rPr>
          <w:rFonts w:eastAsia="Calibri" w:cs="Times New Roman"/>
          <w:sz w:val="26"/>
          <w:szCs w:val="26"/>
        </w:rPr>
        <w:t xml:space="preserve">pháp luật hợp đồng dịch vụ quản lý vận hành nhà chung cư </w:t>
      </w:r>
      <w:r w:rsidR="004634EE">
        <w:rPr>
          <w:rFonts w:eastAsia="Calibri" w:cs="Times New Roman"/>
          <w:sz w:val="26"/>
          <w:szCs w:val="26"/>
        </w:rPr>
        <w:t xml:space="preserve">trên thực tế. </w:t>
      </w:r>
    </w:p>
    <w:p w14:paraId="177DF3B7" w14:textId="77777777" w:rsidR="005B2160" w:rsidRPr="006D150A" w:rsidRDefault="005B2160" w:rsidP="009B1170">
      <w:pPr>
        <w:tabs>
          <w:tab w:val="left" w:pos="426"/>
          <w:tab w:val="left" w:pos="709"/>
        </w:tabs>
        <w:spacing w:line="360" w:lineRule="auto"/>
        <w:jc w:val="center"/>
        <w:rPr>
          <w:rFonts w:eastAsia="Calibri" w:cs="Times New Roman"/>
          <w:b/>
          <w:sz w:val="26"/>
          <w:szCs w:val="26"/>
        </w:rPr>
      </w:pPr>
    </w:p>
    <w:p w14:paraId="47D817A1" w14:textId="77777777" w:rsidR="00C466AF" w:rsidRPr="006D150A" w:rsidRDefault="00C466AF" w:rsidP="00C466AF">
      <w:pPr>
        <w:tabs>
          <w:tab w:val="left" w:pos="426"/>
          <w:tab w:val="left" w:pos="709"/>
        </w:tabs>
        <w:spacing w:line="360" w:lineRule="auto"/>
        <w:rPr>
          <w:rFonts w:eastAsia="Calibri" w:cs="Times New Roman"/>
          <w:b/>
          <w:sz w:val="26"/>
          <w:szCs w:val="26"/>
        </w:rPr>
      </w:pPr>
    </w:p>
    <w:p w14:paraId="1E493896" w14:textId="55FB7A83" w:rsidR="009B1170" w:rsidRPr="006D150A" w:rsidRDefault="009B1170" w:rsidP="009B1170">
      <w:pPr>
        <w:tabs>
          <w:tab w:val="left" w:pos="426"/>
          <w:tab w:val="left" w:pos="709"/>
        </w:tabs>
        <w:spacing w:line="360" w:lineRule="auto"/>
        <w:jc w:val="center"/>
        <w:rPr>
          <w:rFonts w:eastAsia="Calibri" w:cs="Times New Roman"/>
          <w:b/>
          <w:sz w:val="26"/>
          <w:szCs w:val="26"/>
        </w:rPr>
      </w:pPr>
      <w:r w:rsidRPr="006D150A">
        <w:rPr>
          <w:rFonts w:eastAsia="Calibri" w:cs="Times New Roman"/>
          <w:b/>
          <w:sz w:val="26"/>
          <w:szCs w:val="26"/>
        </w:rPr>
        <w:t xml:space="preserve">KẾT LUẬN </w:t>
      </w:r>
    </w:p>
    <w:p w14:paraId="7A0C9ADF" w14:textId="4C53D94D" w:rsidR="009B1170" w:rsidRPr="006D150A" w:rsidRDefault="009B1170" w:rsidP="009B1170">
      <w:pPr>
        <w:tabs>
          <w:tab w:val="left" w:pos="426"/>
          <w:tab w:val="left" w:pos="709"/>
        </w:tabs>
        <w:spacing w:line="360" w:lineRule="auto"/>
        <w:jc w:val="both"/>
        <w:rPr>
          <w:rFonts w:eastAsia="Calibri" w:cs="Times New Roman"/>
          <w:sz w:val="26"/>
          <w:szCs w:val="26"/>
        </w:rPr>
      </w:pPr>
      <w:r w:rsidRPr="006D150A">
        <w:rPr>
          <w:rFonts w:eastAsia="Calibri" w:cs="Times New Roman"/>
          <w:sz w:val="26"/>
          <w:szCs w:val="26"/>
        </w:rPr>
        <w:tab/>
        <w:t xml:space="preserve">Hợp đồng dịch vụ quản lý vận hàng nhà chung cư là một văn bản pháp lý quan trọng, là cơ sở để rằng buộc quyền, nghĩa vụ và trách nhiệm giữa Ban quản trị và Đơn vị quản </w:t>
      </w:r>
      <w:r w:rsidRPr="006D150A">
        <w:rPr>
          <w:rFonts w:eastAsia="Calibri" w:cs="Times New Roman"/>
          <w:sz w:val="26"/>
          <w:szCs w:val="26"/>
        </w:rPr>
        <w:lastRenderedPageBreak/>
        <w:t>lý vậ</w:t>
      </w:r>
      <w:r w:rsidR="004634EE">
        <w:rPr>
          <w:rFonts w:eastAsia="Calibri" w:cs="Times New Roman"/>
          <w:sz w:val="26"/>
          <w:szCs w:val="26"/>
        </w:rPr>
        <w:t>n hành</w:t>
      </w:r>
      <w:r w:rsidR="000D2F41">
        <w:rPr>
          <w:rFonts w:eastAsia="Calibri" w:cs="Times New Roman"/>
          <w:sz w:val="26"/>
          <w:szCs w:val="26"/>
        </w:rPr>
        <w:t xml:space="preserve"> nhà chung cư</w:t>
      </w:r>
      <w:r w:rsidRPr="006D150A">
        <w:rPr>
          <w:rFonts w:eastAsia="Calibri" w:cs="Times New Roman"/>
          <w:sz w:val="26"/>
          <w:szCs w:val="26"/>
        </w:rPr>
        <w:t xml:space="preserve">, đồng thời là một căn cứ, cơ sở để các cơ quan có thẩm quyền thực hiện theo dõi, kiểm tra, giám sát và xử lý khi xảy ra tranh chấp giữa các bên tham gia hợp đồng. </w:t>
      </w:r>
    </w:p>
    <w:p w14:paraId="509E48AF" w14:textId="5C2A16BB" w:rsidR="009B1170" w:rsidRPr="006D150A" w:rsidRDefault="009B1170" w:rsidP="009B1170">
      <w:pPr>
        <w:tabs>
          <w:tab w:val="left" w:pos="426"/>
          <w:tab w:val="left" w:pos="709"/>
        </w:tabs>
        <w:spacing w:line="360" w:lineRule="auto"/>
        <w:jc w:val="both"/>
        <w:rPr>
          <w:rFonts w:eastAsia="Calibri" w:cs="Times New Roman"/>
          <w:sz w:val="26"/>
          <w:szCs w:val="26"/>
        </w:rPr>
      </w:pPr>
      <w:r w:rsidRPr="006D150A">
        <w:rPr>
          <w:rFonts w:eastAsia="Calibri" w:cs="Times New Roman"/>
          <w:sz w:val="26"/>
          <w:szCs w:val="26"/>
        </w:rPr>
        <w:tab/>
        <w:t xml:space="preserve">Hệ thống pháp luật Việt Nam hiện nay đã thiết lập hành lang pháp lý tương đối đầy đủ và toàn diện về trình tự, thủ tục trong việc giao kết, thực hiện, sửa đổi, chấm dứt, giải quyết tranh chấp về </w:t>
      </w:r>
      <w:r w:rsidR="00B62060" w:rsidRPr="006D150A">
        <w:rPr>
          <w:rFonts w:eastAsia="Calibri" w:cs="Times New Roman"/>
          <w:sz w:val="26"/>
          <w:szCs w:val="26"/>
        </w:rPr>
        <w:t>h</w:t>
      </w:r>
      <w:r w:rsidRPr="006D150A">
        <w:rPr>
          <w:rFonts w:eastAsia="Calibri" w:cs="Times New Roman"/>
          <w:sz w:val="26"/>
          <w:szCs w:val="26"/>
        </w:rPr>
        <w:t xml:space="preserve">ợp đồng dịch vụ quản lý vận hành nhà chung cư; năng lực, điều kiện thành lập, hoạt động của Ban quản trị và Đơn vị quản lý vận hành; nội dung công việc quản lý vận hành; kinh phí quản lý vận hành, việc trông, giữ phương tiện của </w:t>
      </w:r>
      <w:r w:rsidR="004634EE">
        <w:rPr>
          <w:rFonts w:eastAsia="Calibri" w:cs="Times New Roman"/>
          <w:sz w:val="26"/>
          <w:szCs w:val="26"/>
        </w:rPr>
        <w:t>cư dân</w:t>
      </w:r>
      <w:r w:rsidRPr="006D150A">
        <w:rPr>
          <w:rFonts w:eastAsia="Calibri" w:cs="Times New Roman"/>
          <w:sz w:val="26"/>
          <w:szCs w:val="26"/>
        </w:rPr>
        <w:t xml:space="preserve">; công tác phòng cháy, chữa cháy; quyền và nghĩa vụ của các bên. Tuy nhiên, việc áp dụng các quy định pháp luật vào thực tế thực hiện hợp đồng đã gặp phải một số vướng mắc, dẫn đến kiến nghị, phản ánh, khiếu nại, tố cáo của cư dân, Ban quản trị, Đơn vị quản lý vận hành đến các cơ quan có thẩm quyền, làm mất an ninh trật tự, an toàn xã hội, ảnh hưởng đến an toàn và quyền lợi của cư dân. </w:t>
      </w:r>
    </w:p>
    <w:p w14:paraId="63573C29" w14:textId="7913B395" w:rsidR="009B1170" w:rsidRPr="006D150A" w:rsidRDefault="009B1170" w:rsidP="009B1170">
      <w:pPr>
        <w:tabs>
          <w:tab w:val="left" w:pos="426"/>
          <w:tab w:val="left" w:pos="709"/>
        </w:tabs>
        <w:spacing w:line="360" w:lineRule="auto"/>
        <w:jc w:val="both"/>
        <w:rPr>
          <w:rFonts w:eastAsia="Calibri" w:cs="Times New Roman"/>
          <w:sz w:val="26"/>
          <w:szCs w:val="26"/>
        </w:rPr>
      </w:pPr>
      <w:r w:rsidRPr="006D150A">
        <w:rPr>
          <w:rFonts w:eastAsia="Calibri" w:cs="Times New Roman"/>
          <w:sz w:val="26"/>
          <w:szCs w:val="26"/>
        </w:rPr>
        <w:tab/>
        <w:t xml:space="preserve">Có nhiều nguyên nhân dẫn đến các vấn đề trên như đã phân tích, đánh giá trong Đề án mà một trong các nguyên nhân cơ bản là việc thiếu trách nhiệm của các chủ đầu tư dự án trong việc thành lập Ban quản trị, cùng với đó là việc thiếu giám sát, kiểm tra của UBND các cấp, cơ quan chuyên môn đối với nghĩa vụ, trách nhiệm của chủ đầu tư, Ban quản trị sau khi được thành lập và Đơn vị quản lý vận hành. Một số vụ việc không được các cơ quan có thẩn quyền giải quyết dứt điểm ngay từ giai đoạn ban đầu dẫn đến những khiếu nại, khiếu kiện phức tạp, kéo dài. </w:t>
      </w:r>
    </w:p>
    <w:p w14:paraId="24ABE1E3" w14:textId="443179B8" w:rsidR="009B1170" w:rsidRDefault="009B1170" w:rsidP="009B1170">
      <w:pPr>
        <w:tabs>
          <w:tab w:val="left" w:pos="426"/>
          <w:tab w:val="left" w:pos="709"/>
        </w:tabs>
        <w:spacing w:line="360" w:lineRule="auto"/>
        <w:jc w:val="both"/>
        <w:rPr>
          <w:rFonts w:eastAsia="Calibri" w:cs="Times New Roman"/>
          <w:sz w:val="26"/>
          <w:szCs w:val="26"/>
        </w:rPr>
      </w:pPr>
      <w:r w:rsidRPr="006D150A">
        <w:rPr>
          <w:rFonts w:eastAsia="Calibri" w:cs="Times New Roman"/>
          <w:sz w:val="26"/>
          <w:szCs w:val="26"/>
        </w:rPr>
        <w:tab/>
        <w:t xml:space="preserve">Trên cơ sở phân tích lý luận hợp đồng dịch vụ quản lý vận hành nhà chung cư, pháp luật về hợp đồng dịch vụ quản lý vận hành nhà chung cư; thực tế pháp luật </w:t>
      </w:r>
      <w:r w:rsidR="000D2F41">
        <w:rPr>
          <w:rFonts w:eastAsia="Calibri" w:cs="Times New Roman"/>
          <w:sz w:val="26"/>
          <w:szCs w:val="26"/>
        </w:rPr>
        <w:t xml:space="preserve">điều chỉnh về hợp đồng dịch vụ quản lý vận hành nhà chung cư </w:t>
      </w:r>
      <w:r w:rsidRPr="006D150A">
        <w:rPr>
          <w:rFonts w:eastAsia="Calibri" w:cs="Times New Roman"/>
          <w:sz w:val="26"/>
          <w:szCs w:val="26"/>
        </w:rPr>
        <w:t xml:space="preserve">và thực tiễn thực hiện tại </w:t>
      </w:r>
      <w:r w:rsidR="000D2F41">
        <w:rPr>
          <w:rFonts w:eastAsia="Calibri" w:cs="Times New Roman"/>
          <w:sz w:val="26"/>
          <w:szCs w:val="26"/>
        </w:rPr>
        <w:t>t</w:t>
      </w:r>
      <w:r w:rsidRPr="006D150A">
        <w:rPr>
          <w:rFonts w:eastAsia="Calibri" w:cs="Times New Roman"/>
          <w:sz w:val="26"/>
          <w:szCs w:val="26"/>
        </w:rPr>
        <w:t xml:space="preserve">hành phố Hà Nội trong thời gian qua, Đề án đã đề xuất một số giải pháp để hoàn thiện pháp luật và nâng cao hiệu quả thực hiện pháp luật hợp đồng dịch vụ quản lý vận hành nhà chung cư trên thực tế trong thời gian tới.              </w:t>
      </w:r>
    </w:p>
    <w:p w14:paraId="6962BD28" w14:textId="77777777" w:rsidR="00916D63" w:rsidRDefault="00916D63" w:rsidP="004C02B2">
      <w:pPr>
        <w:spacing w:after="0" w:line="360" w:lineRule="auto"/>
        <w:rPr>
          <w:rFonts w:eastAsia="Calibri" w:cs="Times New Roman"/>
          <w:sz w:val="26"/>
          <w:szCs w:val="26"/>
        </w:rPr>
      </w:pPr>
    </w:p>
    <w:p w14:paraId="71059801" w14:textId="28B9579C" w:rsidR="009B1170" w:rsidRPr="006D150A" w:rsidRDefault="009B1170" w:rsidP="00B15840">
      <w:pPr>
        <w:spacing w:after="120" w:line="360" w:lineRule="auto"/>
        <w:ind w:firstLine="720"/>
        <w:jc w:val="center"/>
        <w:rPr>
          <w:b/>
          <w:bCs/>
          <w:color w:val="000000" w:themeColor="text1"/>
          <w:sz w:val="26"/>
          <w:szCs w:val="26"/>
        </w:rPr>
      </w:pPr>
      <w:r w:rsidRPr="006D150A">
        <w:rPr>
          <w:rFonts w:eastAsia="Calibri" w:cs="Times New Roman"/>
          <w:sz w:val="26"/>
          <w:szCs w:val="26"/>
        </w:rPr>
        <w:t xml:space="preserve">  </w:t>
      </w:r>
      <w:r w:rsidRPr="006D150A">
        <w:rPr>
          <w:rFonts w:eastAsia="Calibri" w:cs="Times New Roman"/>
          <w:i/>
          <w:iCs/>
          <w:sz w:val="26"/>
          <w:szCs w:val="26"/>
        </w:rPr>
        <w:t xml:space="preserve"> </w:t>
      </w:r>
      <w:r w:rsidRPr="006D150A">
        <w:rPr>
          <w:b/>
          <w:bCs/>
          <w:color w:val="000000" w:themeColor="text1"/>
          <w:sz w:val="26"/>
          <w:szCs w:val="26"/>
        </w:rPr>
        <w:t>DANH MỤC TÀI LIỆU THAM KHẢO</w:t>
      </w:r>
    </w:p>
    <w:p w14:paraId="7B5897B5" w14:textId="1B9B606F" w:rsidR="00916D63" w:rsidRPr="006D150A" w:rsidRDefault="001065DC" w:rsidP="001065DC">
      <w:pPr>
        <w:spacing w:after="0" w:line="360" w:lineRule="auto"/>
        <w:ind w:hanging="142"/>
        <w:jc w:val="both"/>
        <w:rPr>
          <w:b/>
          <w:sz w:val="26"/>
          <w:szCs w:val="26"/>
        </w:rPr>
      </w:pPr>
      <w:r>
        <w:rPr>
          <w:b/>
          <w:bCs/>
          <w:sz w:val="26"/>
          <w:szCs w:val="26"/>
        </w:rPr>
        <w:t xml:space="preserve"> </w:t>
      </w:r>
      <w:r w:rsidR="00916D63" w:rsidRPr="006D150A">
        <w:rPr>
          <w:b/>
          <w:bCs/>
          <w:sz w:val="26"/>
          <w:szCs w:val="26"/>
        </w:rPr>
        <w:t xml:space="preserve">I. </w:t>
      </w:r>
      <w:r w:rsidR="00916D63" w:rsidRPr="006D150A">
        <w:rPr>
          <w:b/>
          <w:sz w:val="26"/>
          <w:szCs w:val="26"/>
        </w:rPr>
        <w:t>Văn bản quy phạm pháp luật</w:t>
      </w:r>
      <w:r w:rsidR="00916D63">
        <w:rPr>
          <w:b/>
          <w:sz w:val="26"/>
          <w:szCs w:val="26"/>
        </w:rPr>
        <w:t xml:space="preserve"> (Bộ Luật, Luật, Nghị định, Thông tư)</w:t>
      </w:r>
    </w:p>
    <w:p w14:paraId="27FBE014" w14:textId="6239C8DE" w:rsidR="009B1170" w:rsidRPr="001065DC" w:rsidRDefault="009B1170" w:rsidP="001065DC">
      <w:pPr>
        <w:pStyle w:val="ListParagraph"/>
        <w:numPr>
          <w:ilvl w:val="0"/>
          <w:numId w:val="6"/>
        </w:numPr>
        <w:spacing w:after="0" w:line="360" w:lineRule="auto"/>
        <w:ind w:left="284"/>
        <w:jc w:val="both"/>
        <w:rPr>
          <w:sz w:val="26"/>
          <w:szCs w:val="26"/>
        </w:rPr>
      </w:pPr>
      <w:r w:rsidRPr="001065DC">
        <w:rPr>
          <w:sz w:val="26"/>
          <w:szCs w:val="26"/>
        </w:rPr>
        <w:t>Bộ luật Dân sự năm 2005.</w:t>
      </w:r>
    </w:p>
    <w:p w14:paraId="04D02B06" w14:textId="11A3D388" w:rsidR="009B1170" w:rsidRPr="001065DC" w:rsidRDefault="009B1170" w:rsidP="001065DC">
      <w:pPr>
        <w:pStyle w:val="ListParagraph"/>
        <w:numPr>
          <w:ilvl w:val="0"/>
          <w:numId w:val="6"/>
        </w:numPr>
        <w:spacing w:after="0" w:line="360" w:lineRule="auto"/>
        <w:ind w:left="284"/>
        <w:jc w:val="both"/>
        <w:rPr>
          <w:sz w:val="26"/>
          <w:szCs w:val="26"/>
        </w:rPr>
      </w:pPr>
      <w:r w:rsidRPr="001065DC">
        <w:rPr>
          <w:sz w:val="26"/>
          <w:szCs w:val="26"/>
        </w:rPr>
        <w:lastRenderedPageBreak/>
        <w:t>Bộ luật Dân sự năm 2015.</w:t>
      </w:r>
    </w:p>
    <w:p w14:paraId="410F2ACB" w14:textId="4920BCA0" w:rsidR="009B1170" w:rsidRPr="001065DC" w:rsidRDefault="009B1170" w:rsidP="001065DC">
      <w:pPr>
        <w:pStyle w:val="ListParagraph"/>
        <w:numPr>
          <w:ilvl w:val="0"/>
          <w:numId w:val="6"/>
        </w:numPr>
        <w:spacing w:after="0" w:line="360" w:lineRule="auto"/>
        <w:ind w:left="284"/>
        <w:jc w:val="both"/>
        <w:rPr>
          <w:sz w:val="26"/>
          <w:szCs w:val="26"/>
        </w:rPr>
      </w:pPr>
      <w:r w:rsidRPr="001065DC">
        <w:rPr>
          <w:sz w:val="26"/>
          <w:szCs w:val="26"/>
        </w:rPr>
        <w:t>Luật Nhà ở năm 2005.</w:t>
      </w:r>
    </w:p>
    <w:p w14:paraId="7DE98EA0" w14:textId="56EA670F" w:rsidR="009B1170" w:rsidRPr="001065DC" w:rsidRDefault="009B1170" w:rsidP="001065DC">
      <w:pPr>
        <w:pStyle w:val="ListParagraph"/>
        <w:numPr>
          <w:ilvl w:val="0"/>
          <w:numId w:val="6"/>
        </w:numPr>
        <w:spacing w:after="0" w:line="360" w:lineRule="auto"/>
        <w:ind w:left="284"/>
        <w:jc w:val="both"/>
        <w:rPr>
          <w:sz w:val="26"/>
          <w:szCs w:val="26"/>
        </w:rPr>
      </w:pPr>
      <w:r w:rsidRPr="001065DC">
        <w:rPr>
          <w:sz w:val="26"/>
          <w:szCs w:val="26"/>
        </w:rPr>
        <w:t>Luật Nhà ở năm 2014.</w:t>
      </w:r>
    </w:p>
    <w:p w14:paraId="04118B03" w14:textId="03191EB9" w:rsidR="009B1170" w:rsidRPr="001065DC" w:rsidRDefault="009B1170" w:rsidP="001065DC">
      <w:pPr>
        <w:pStyle w:val="ListParagraph"/>
        <w:numPr>
          <w:ilvl w:val="0"/>
          <w:numId w:val="6"/>
        </w:numPr>
        <w:spacing w:after="0" w:line="360" w:lineRule="auto"/>
        <w:ind w:left="284"/>
        <w:jc w:val="both"/>
        <w:rPr>
          <w:sz w:val="26"/>
          <w:szCs w:val="26"/>
        </w:rPr>
      </w:pPr>
      <w:r w:rsidRPr="001065DC">
        <w:rPr>
          <w:sz w:val="26"/>
          <w:szCs w:val="26"/>
        </w:rPr>
        <w:t>Luật Nhà ở năm 2023.</w:t>
      </w:r>
    </w:p>
    <w:p w14:paraId="300EA15F" w14:textId="7561CB53" w:rsidR="009B1170" w:rsidRPr="001065DC" w:rsidRDefault="009B1170" w:rsidP="001065DC">
      <w:pPr>
        <w:pStyle w:val="ListParagraph"/>
        <w:numPr>
          <w:ilvl w:val="0"/>
          <w:numId w:val="6"/>
        </w:numPr>
        <w:spacing w:after="0" w:line="360" w:lineRule="auto"/>
        <w:ind w:left="284"/>
        <w:jc w:val="both"/>
        <w:rPr>
          <w:sz w:val="26"/>
          <w:szCs w:val="26"/>
        </w:rPr>
      </w:pPr>
      <w:r w:rsidRPr="001065DC">
        <w:rPr>
          <w:sz w:val="26"/>
          <w:szCs w:val="26"/>
        </w:rPr>
        <w:t>Luật Kinh doanh bất động sản năm 2023.</w:t>
      </w:r>
    </w:p>
    <w:p w14:paraId="3C518497" w14:textId="73EDB30D" w:rsidR="009B1170" w:rsidRPr="001065DC" w:rsidRDefault="009B1170" w:rsidP="001065DC">
      <w:pPr>
        <w:pStyle w:val="ListParagraph"/>
        <w:numPr>
          <w:ilvl w:val="0"/>
          <w:numId w:val="6"/>
        </w:numPr>
        <w:spacing w:after="0" w:line="360" w:lineRule="auto"/>
        <w:ind w:left="284"/>
        <w:jc w:val="both"/>
        <w:rPr>
          <w:sz w:val="26"/>
          <w:szCs w:val="26"/>
        </w:rPr>
      </w:pPr>
      <w:r w:rsidRPr="001065DC">
        <w:rPr>
          <w:sz w:val="26"/>
          <w:szCs w:val="26"/>
        </w:rPr>
        <w:t>Luật Xây dựng 2014 và sửa đổi bổ sung năm 2020.</w:t>
      </w:r>
    </w:p>
    <w:p w14:paraId="1E586ED9" w14:textId="14398DB2" w:rsidR="009B1170" w:rsidRPr="001065DC" w:rsidRDefault="009B1170" w:rsidP="001065DC">
      <w:pPr>
        <w:pStyle w:val="ListParagraph"/>
        <w:numPr>
          <w:ilvl w:val="0"/>
          <w:numId w:val="6"/>
        </w:numPr>
        <w:spacing w:after="0" w:line="360" w:lineRule="auto"/>
        <w:ind w:left="284"/>
        <w:jc w:val="both"/>
        <w:rPr>
          <w:sz w:val="26"/>
          <w:szCs w:val="26"/>
        </w:rPr>
      </w:pPr>
      <w:r w:rsidRPr="001065DC">
        <w:rPr>
          <w:sz w:val="26"/>
          <w:szCs w:val="26"/>
        </w:rPr>
        <w:t>Nghị định số 90/2006/NĐ-CP ngày 06/9/2006 của Chính phủ quy định chi tiết và hướng dẫn thi hành Luật Nhà ở năm 2005.</w:t>
      </w:r>
    </w:p>
    <w:p w14:paraId="41A13414" w14:textId="6313BC42" w:rsidR="009B1170" w:rsidRPr="001065DC" w:rsidRDefault="009B1170" w:rsidP="001065DC">
      <w:pPr>
        <w:pStyle w:val="ListParagraph"/>
        <w:numPr>
          <w:ilvl w:val="0"/>
          <w:numId w:val="6"/>
        </w:numPr>
        <w:spacing w:after="0" w:line="360" w:lineRule="auto"/>
        <w:ind w:left="284"/>
        <w:jc w:val="both"/>
        <w:rPr>
          <w:sz w:val="26"/>
          <w:szCs w:val="26"/>
        </w:rPr>
      </w:pPr>
      <w:r w:rsidRPr="001065DC">
        <w:rPr>
          <w:sz w:val="26"/>
          <w:szCs w:val="26"/>
        </w:rPr>
        <w:t xml:space="preserve">Nghị định số 99/2015/NĐ-CP ngày 20/10/2015 của Chính phủ quy định chi tiết và hướng dẫn thi hành một số điều của Luật Nhà ở năm 2014. </w:t>
      </w:r>
    </w:p>
    <w:p w14:paraId="6057B469" w14:textId="4A39920B" w:rsidR="009B1170" w:rsidRPr="001065DC" w:rsidRDefault="009B1170" w:rsidP="001065DC">
      <w:pPr>
        <w:pStyle w:val="ListParagraph"/>
        <w:numPr>
          <w:ilvl w:val="0"/>
          <w:numId w:val="6"/>
        </w:numPr>
        <w:spacing w:after="0" w:line="360" w:lineRule="auto"/>
        <w:ind w:left="284"/>
        <w:jc w:val="both"/>
        <w:rPr>
          <w:sz w:val="26"/>
          <w:szCs w:val="26"/>
        </w:rPr>
      </w:pPr>
      <w:r w:rsidRPr="001065DC">
        <w:rPr>
          <w:sz w:val="26"/>
          <w:szCs w:val="26"/>
        </w:rPr>
        <w:t>Nghị định số 06/2021/NĐ-CP ngày 26/01/2021 của Chính phủ quy định chi tiết một số nội dung về quản lý chất lượng, thi công xây dựng và bảo trì công trình xây dựng.</w:t>
      </w:r>
    </w:p>
    <w:p w14:paraId="1FB1157C" w14:textId="511B58E8" w:rsidR="009B1170" w:rsidRPr="001065DC" w:rsidRDefault="009B1170" w:rsidP="001065DC">
      <w:pPr>
        <w:pStyle w:val="ListParagraph"/>
        <w:numPr>
          <w:ilvl w:val="0"/>
          <w:numId w:val="6"/>
        </w:numPr>
        <w:spacing w:after="0" w:line="360" w:lineRule="auto"/>
        <w:ind w:left="284"/>
        <w:jc w:val="both"/>
        <w:rPr>
          <w:sz w:val="26"/>
          <w:szCs w:val="26"/>
        </w:rPr>
      </w:pPr>
      <w:r w:rsidRPr="001065DC">
        <w:rPr>
          <w:sz w:val="26"/>
          <w:szCs w:val="26"/>
        </w:rPr>
        <w:t>Nghị định số 95/2024/NĐ-CP ngày 24/7/2024 của Chính phủ quy định chi tiết một số điều của Luật Nhà ở.</w:t>
      </w:r>
    </w:p>
    <w:p w14:paraId="6791FAC1" w14:textId="2031907A" w:rsidR="009B1170" w:rsidRPr="001065DC" w:rsidRDefault="009B1170" w:rsidP="001065DC">
      <w:pPr>
        <w:pStyle w:val="ListParagraph"/>
        <w:numPr>
          <w:ilvl w:val="0"/>
          <w:numId w:val="6"/>
        </w:numPr>
        <w:spacing w:after="0" w:line="360" w:lineRule="auto"/>
        <w:ind w:left="284"/>
        <w:jc w:val="both"/>
        <w:rPr>
          <w:sz w:val="26"/>
          <w:szCs w:val="26"/>
        </w:rPr>
      </w:pPr>
      <w:r w:rsidRPr="001065DC">
        <w:rPr>
          <w:sz w:val="26"/>
          <w:szCs w:val="26"/>
        </w:rPr>
        <w:t>Quyết định số 08/2008/QĐ-BXD ngày 28/5/2008 của Bộ trưởng Bộ Xây dựng về ban hành quy chế quản lý sử dụng nhà chung cư.</w:t>
      </w:r>
    </w:p>
    <w:p w14:paraId="664DAD9B" w14:textId="500537FF" w:rsidR="009B1170" w:rsidRPr="001065DC" w:rsidRDefault="009B1170" w:rsidP="001065DC">
      <w:pPr>
        <w:pStyle w:val="ListParagraph"/>
        <w:numPr>
          <w:ilvl w:val="0"/>
          <w:numId w:val="6"/>
        </w:numPr>
        <w:spacing w:after="0" w:line="360" w:lineRule="auto"/>
        <w:ind w:left="284"/>
        <w:jc w:val="both"/>
        <w:rPr>
          <w:sz w:val="26"/>
          <w:szCs w:val="26"/>
        </w:rPr>
      </w:pPr>
      <w:r w:rsidRPr="001065DC">
        <w:rPr>
          <w:sz w:val="26"/>
          <w:szCs w:val="26"/>
        </w:rPr>
        <w:t xml:space="preserve">Thông tư số 05/2014/TT-BXD ngày 09/5/2014 của Bộ trưởng Bộ Xây dựng về sửa đổi, bổ sung điểm a khoản 2 Điều 17 của Quy chế quản lý sử dụng nhà chung cư ban hành kèm theo Quyết định số 08/2008/QĐ-BXD ngày 28/5/2008 của Bộ trưởng Bộ Xây dựng.  </w:t>
      </w:r>
    </w:p>
    <w:p w14:paraId="4D09F7F0" w14:textId="0B3BE50A" w:rsidR="009B1170" w:rsidRPr="001065DC" w:rsidRDefault="009B1170" w:rsidP="001065DC">
      <w:pPr>
        <w:pStyle w:val="ListParagraph"/>
        <w:numPr>
          <w:ilvl w:val="0"/>
          <w:numId w:val="6"/>
        </w:numPr>
        <w:spacing w:after="0" w:line="360" w:lineRule="auto"/>
        <w:ind w:left="284"/>
        <w:jc w:val="both"/>
        <w:rPr>
          <w:sz w:val="26"/>
          <w:szCs w:val="26"/>
        </w:rPr>
      </w:pPr>
      <w:r w:rsidRPr="001065DC">
        <w:rPr>
          <w:sz w:val="26"/>
          <w:szCs w:val="26"/>
        </w:rPr>
        <w:t>Thông tư số 02/2016/TT – BXD ngày 15/02/2016 của Bộ trưởng Bộ Xây dựng về ban hành Quy chế quản lý, sử dụng nhà chung cư.</w:t>
      </w:r>
    </w:p>
    <w:p w14:paraId="127989DB" w14:textId="321A1BB2" w:rsidR="009B1170" w:rsidRPr="001065DC" w:rsidRDefault="009B1170" w:rsidP="001065DC">
      <w:pPr>
        <w:pStyle w:val="ListParagraph"/>
        <w:numPr>
          <w:ilvl w:val="0"/>
          <w:numId w:val="6"/>
        </w:numPr>
        <w:spacing w:after="0" w:line="360" w:lineRule="auto"/>
        <w:ind w:left="284"/>
        <w:jc w:val="both"/>
        <w:rPr>
          <w:sz w:val="26"/>
          <w:szCs w:val="26"/>
        </w:rPr>
      </w:pPr>
      <w:r w:rsidRPr="001065DC">
        <w:rPr>
          <w:sz w:val="26"/>
          <w:szCs w:val="26"/>
        </w:rPr>
        <w:t>Thông tư số 05/2024/TT – BXD ngày 31/7/2024 của Bộ trưởng Bộ Xây dựng về quy định chi tiết một số điều của Luật Nhà ở 2023.</w:t>
      </w:r>
    </w:p>
    <w:p w14:paraId="5BAA5DF7" w14:textId="581EE976" w:rsidR="009B1170" w:rsidRPr="001065DC" w:rsidRDefault="009B1170" w:rsidP="001065DC">
      <w:pPr>
        <w:pStyle w:val="ListParagraph"/>
        <w:numPr>
          <w:ilvl w:val="0"/>
          <w:numId w:val="6"/>
        </w:numPr>
        <w:spacing w:after="0" w:line="360" w:lineRule="auto"/>
        <w:ind w:left="284"/>
        <w:jc w:val="both"/>
        <w:rPr>
          <w:sz w:val="26"/>
          <w:szCs w:val="26"/>
        </w:rPr>
      </w:pPr>
      <w:r w:rsidRPr="001065DC">
        <w:rPr>
          <w:sz w:val="26"/>
          <w:szCs w:val="26"/>
        </w:rPr>
        <w:t>Quyết định số 33/2025/QĐ-UBND ngày 21/4/2025 của UBND thành phố Hà Nội về ban hành khung giá dịch vụ quản lý vận hành nhà chung cư trên địa bàn thành phố Hà Nội.</w:t>
      </w:r>
    </w:p>
    <w:p w14:paraId="31E3AA8B" w14:textId="192A9F13" w:rsidR="009B1170" w:rsidRPr="001065DC" w:rsidRDefault="009B1170" w:rsidP="001065DC">
      <w:pPr>
        <w:pStyle w:val="ListParagraph"/>
        <w:numPr>
          <w:ilvl w:val="0"/>
          <w:numId w:val="6"/>
        </w:numPr>
        <w:spacing w:after="0" w:line="360" w:lineRule="auto"/>
        <w:ind w:left="284"/>
        <w:jc w:val="both"/>
        <w:rPr>
          <w:sz w:val="26"/>
          <w:szCs w:val="26"/>
        </w:rPr>
      </w:pPr>
      <w:r w:rsidRPr="001065DC">
        <w:rPr>
          <w:sz w:val="26"/>
          <w:szCs w:val="26"/>
        </w:rPr>
        <w:t>Quyết định số 243/2017/QĐ-UBND ngày 12/01/2017 của UBND thành phố Hà Nội về công bố khung giá dịch vụ nhà chung cư trên địa bàn thành phố Hà Nội.</w:t>
      </w:r>
    </w:p>
    <w:p w14:paraId="061259DC" w14:textId="3267FD16" w:rsidR="009B1170" w:rsidRPr="001065DC" w:rsidRDefault="009B1170" w:rsidP="001065DC">
      <w:pPr>
        <w:pStyle w:val="ListParagraph"/>
        <w:numPr>
          <w:ilvl w:val="0"/>
          <w:numId w:val="6"/>
        </w:numPr>
        <w:spacing w:after="0" w:line="360" w:lineRule="auto"/>
        <w:ind w:left="284"/>
        <w:jc w:val="both"/>
        <w:rPr>
          <w:sz w:val="26"/>
          <w:szCs w:val="26"/>
        </w:rPr>
      </w:pPr>
      <w:r w:rsidRPr="001065DC">
        <w:rPr>
          <w:sz w:val="26"/>
          <w:szCs w:val="26"/>
        </w:rPr>
        <w:t>Quyết định số 3206/2015/QĐ-UBND ngày 09/7/2015 của UBND thành phố Hà Nội về công bố khung giá dịch vụ nhà chung cư trên địa bàn thành phố Hà Nội.</w:t>
      </w:r>
    </w:p>
    <w:p w14:paraId="090E0BB7" w14:textId="30E38308" w:rsidR="009B1170" w:rsidRPr="001065DC" w:rsidRDefault="009B1170" w:rsidP="001065DC">
      <w:pPr>
        <w:pStyle w:val="ListParagraph"/>
        <w:numPr>
          <w:ilvl w:val="0"/>
          <w:numId w:val="6"/>
        </w:numPr>
        <w:spacing w:after="0" w:line="360" w:lineRule="auto"/>
        <w:ind w:left="284"/>
        <w:jc w:val="both"/>
        <w:rPr>
          <w:sz w:val="26"/>
          <w:szCs w:val="26"/>
        </w:rPr>
      </w:pPr>
      <w:r w:rsidRPr="001065DC">
        <w:rPr>
          <w:sz w:val="26"/>
          <w:szCs w:val="26"/>
        </w:rPr>
        <w:lastRenderedPageBreak/>
        <w:t>Quyết định số 3185/QĐ-UBND ngày 16/6/2014 của UBND thành phố Hà Nội về công bố khung giá dịch vụ nhà chung cư trên địa bàn thành phố Hà Nội.</w:t>
      </w:r>
    </w:p>
    <w:p w14:paraId="7AE42732" w14:textId="77777777" w:rsidR="009B1170" w:rsidRPr="006D150A" w:rsidRDefault="009B1170" w:rsidP="0045710B">
      <w:pPr>
        <w:spacing w:after="0" w:line="360" w:lineRule="auto"/>
        <w:jc w:val="both"/>
        <w:rPr>
          <w:b/>
          <w:color w:val="000000" w:themeColor="text1"/>
          <w:sz w:val="26"/>
          <w:szCs w:val="26"/>
        </w:rPr>
      </w:pPr>
      <w:r w:rsidRPr="006D150A">
        <w:rPr>
          <w:b/>
          <w:color w:val="000000" w:themeColor="text1"/>
          <w:sz w:val="26"/>
          <w:szCs w:val="26"/>
        </w:rPr>
        <w:t>II. Giáo trình, sách chuyên khảo, báo cáo</w:t>
      </w:r>
    </w:p>
    <w:p w14:paraId="6DC30CDA" w14:textId="453133C1" w:rsidR="00916D63" w:rsidRPr="001065DC" w:rsidRDefault="00916D63" w:rsidP="001065DC">
      <w:pPr>
        <w:pStyle w:val="ListParagraph"/>
        <w:numPr>
          <w:ilvl w:val="0"/>
          <w:numId w:val="9"/>
        </w:numPr>
        <w:spacing w:after="0" w:line="360" w:lineRule="auto"/>
        <w:ind w:left="284"/>
        <w:jc w:val="both"/>
        <w:rPr>
          <w:color w:val="000000" w:themeColor="text1"/>
          <w:sz w:val="26"/>
          <w:szCs w:val="26"/>
        </w:rPr>
      </w:pPr>
      <w:r w:rsidRPr="001065DC">
        <w:rPr>
          <w:color w:val="000000" w:themeColor="text1"/>
          <w:sz w:val="26"/>
          <w:szCs w:val="26"/>
        </w:rPr>
        <w:t xml:space="preserve">Nguyễn Minh Tuấn (2016), </w:t>
      </w:r>
      <w:r w:rsidRPr="001065DC">
        <w:rPr>
          <w:i/>
          <w:color w:val="000000" w:themeColor="text1"/>
          <w:sz w:val="26"/>
          <w:szCs w:val="26"/>
        </w:rPr>
        <w:t>Bình luận khoa học Bộ Luật Dân sự 2015</w:t>
      </w:r>
      <w:r w:rsidRPr="001065DC">
        <w:rPr>
          <w:color w:val="000000" w:themeColor="text1"/>
          <w:sz w:val="26"/>
          <w:szCs w:val="26"/>
        </w:rPr>
        <w:t>, Nhà xuất bản Tư pháp, Hà Nội (</w:t>
      </w:r>
      <w:r w:rsidR="00426D6D" w:rsidRPr="001065DC">
        <w:rPr>
          <w:color w:val="000000" w:themeColor="text1"/>
          <w:sz w:val="26"/>
          <w:szCs w:val="26"/>
        </w:rPr>
        <w:t>1039</w:t>
      </w:r>
      <w:r w:rsidRPr="001065DC">
        <w:rPr>
          <w:color w:val="000000" w:themeColor="text1"/>
          <w:sz w:val="26"/>
          <w:szCs w:val="26"/>
        </w:rPr>
        <w:t>).</w:t>
      </w:r>
    </w:p>
    <w:p w14:paraId="6ED10AB1" w14:textId="7083CE92" w:rsidR="00916D63" w:rsidRPr="001065DC" w:rsidRDefault="00916D63" w:rsidP="001065DC">
      <w:pPr>
        <w:pStyle w:val="ListParagraph"/>
        <w:numPr>
          <w:ilvl w:val="0"/>
          <w:numId w:val="9"/>
        </w:numPr>
        <w:spacing w:after="0" w:line="360" w:lineRule="auto"/>
        <w:ind w:left="284"/>
        <w:jc w:val="both"/>
        <w:rPr>
          <w:color w:val="000000" w:themeColor="text1"/>
          <w:sz w:val="26"/>
          <w:szCs w:val="26"/>
        </w:rPr>
      </w:pPr>
      <w:r w:rsidRPr="001065DC">
        <w:rPr>
          <w:color w:val="000000" w:themeColor="text1"/>
          <w:sz w:val="26"/>
          <w:szCs w:val="26"/>
        </w:rPr>
        <w:t xml:space="preserve">Trường Đại học Luật Hà Nội (2019), </w:t>
      </w:r>
      <w:r w:rsidRPr="001065DC">
        <w:rPr>
          <w:i/>
          <w:color w:val="000000" w:themeColor="text1"/>
          <w:sz w:val="26"/>
          <w:szCs w:val="26"/>
        </w:rPr>
        <w:t>Giáo trình luật dân sự Việt Nam tập I</w:t>
      </w:r>
      <w:r w:rsidRPr="001065DC">
        <w:rPr>
          <w:color w:val="000000" w:themeColor="text1"/>
          <w:sz w:val="26"/>
          <w:szCs w:val="26"/>
        </w:rPr>
        <w:t>, Nhà xuất bản công an nhân dân, Hà Nội (</w:t>
      </w:r>
      <w:r w:rsidR="00426D6D" w:rsidRPr="001065DC">
        <w:rPr>
          <w:color w:val="000000" w:themeColor="text1"/>
          <w:sz w:val="26"/>
          <w:szCs w:val="26"/>
        </w:rPr>
        <w:t>354</w:t>
      </w:r>
      <w:r w:rsidRPr="001065DC">
        <w:rPr>
          <w:color w:val="000000" w:themeColor="text1"/>
          <w:sz w:val="26"/>
          <w:szCs w:val="26"/>
        </w:rPr>
        <w:t>).</w:t>
      </w:r>
    </w:p>
    <w:p w14:paraId="6494201C" w14:textId="62AB6A99" w:rsidR="00916D63" w:rsidRPr="001065DC" w:rsidRDefault="00916D63" w:rsidP="001065DC">
      <w:pPr>
        <w:pStyle w:val="ListParagraph"/>
        <w:numPr>
          <w:ilvl w:val="0"/>
          <w:numId w:val="9"/>
        </w:numPr>
        <w:spacing w:after="0" w:line="360" w:lineRule="auto"/>
        <w:ind w:left="284"/>
        <w:jc w:val="both"/>
        <w:rPr>
          <w:color w:val="000000" w:themeColor="text1"/>
          <w:sz w:val="26"/>
          <w:szCs w:val="26"/>
        </w:rPr>
      </w:pPr>
      <w:r w:rsidRPr="001065DC">
        <w:rPr>
          <w:color w:val="000000" w:themeColor="text1"/>
          <w:sz w:val="26"/>
          <w:szCs w:val="26"/>
        </w:rPr>
        <w:t xml:space="preserve">Trường Đại học Luật Hà Nội (2019), </w:t>
      </w:r>
      <w:r w:rsidRPr="001065DC">
        <w:rPr>
          <w:i/>
          <w:color w:val="000000" w:themeColor="text1"/>
          <w:sz w:val="26"/>
          <w:szCs w:val="26"/>
        </w:rPr>
        <w:t>Giáo trình luật dân sự Việt Nam tập II</w:t>
      </w:r>
      <w:r w:rsidRPr="001065DC">
        <w:rPr>
          <w:color w:val="000000" w:themeColor="text1"/>
          <w:sz w:val="26"/>
          <w:szCs w:val="26"/>
        </w:rPr>
        <w:t>, Nhà xuất bản công an nhân dân, Hà Nội (</w:t>
      </w:r>
      <w:r w:rsidR="00426D6D" w:rsidRPr="001065DC">
        <w:rPr>
          <w:color w:val="000000" w:themeColor="text1"/>
          <w:sz w:val="26"/>
          <w:szCs w:val="26"/>
        </w:rPr>
        <w:t>367</w:t>
      </w:r>
      <w:r w:rsidRPr="001065DC">
        <w:rPr>
          <w:color w:val="000000" w:themeColor="text1"/>
          <w:sz w:val="26"/>
          <w:szCs w:val="26"/>
        </w:rPr>
        <w:t>).</w:t>
      </w:r>
    </w:p>
    <w:p w14:paraId="21A0BD19" w14:textId="283AA939" w:rsidR="00916D63" w:rsidRPr="001065DC" w:rsidRDefault="00916D63" w:rsidP="001065DC">
      <w:pPr>
        <w:pStyle w:val="ListParagraph"/>
        <w:numPr>
          <w:ilvl w:val="0"/>
          <w:numId w:val="9"/>
        </w:numPr>
        <w:spacing w:after="0" w:line="360" w:lineRule="auto"/>
        <w:ind w:left="284"/>
        <w:jc w:val="both"/>
        <w:rPr>
          <w:color w:val="000000" w:themeColor="text1"/>
          <w:sz w:val="26"/>
          <w:szCs w:val="26"/>
        </w:rPr>
      </w:pPr>
      <w:r w:rsidRPr="001065DC">
        <w:rPr>
          <w:color w:val="000000" w:themeColor="text1"/>
          <w:sz w:val="26"/>
          <w:szCs w:val="26"/>
        </w:rPr>
        <w:t xml:space="preserve">Phạm Văn Tuyết (2022), </w:t>
      </w:r>
      <w:r w:rsidRPr="001065DC">
        <w:rPr>
          <w:i/>
          <w:color w:val="000000" w:themeColor="text1"/>
          <w:sz w:val="26"/>
          <w:szCs w:val="26"/>
        </w:rPr>
        <w:t>Giáo trình Luật Dân sự Việt Nam tập 1</w:t>
      </w:r>
      <w:r w:rsidRPr="001065DC">
        <w:rPr>
          <w:color w:val="000000" w:themeColor="text1"/>
          <w:sz w:val="26"/>
          <w:szCs w:val="26"/>
        </w:rPr>
        <w:t>, Nhà xuất bản Tư pháp, Hà Nội (</w:t>
      </w:r>
      <w:r w:rsidR="00426D6D" w:rsidRPr="001065DC">
        <w:rPr>
          <w:color w:val="000000" w:themeColor="text1"/>
          <w:sz w:val="26"/>
          <w:szCs w:val="26"/>
        </w:rPr>
        <w:t>435</w:t>
      </w:r>
      <w:r w:rsidRPr="001065DC">
        <w:rPr>
          <w:color w:val="000000" w:themeColor="text1"/>
          <w:sz w:val="26"/>
          <w:szCs w:val="26"/>
        </w:rPr>
        <w:t>).</w:t>
      </w:r>
    </w:p>
    <w:p w14:paraId="2E832347" w14:textId="0540A9CC" w:rsidR="00916D63" w:rsidRPr="001065DC" w:rsidRDefault="00916D63" w:rsidP="001065DC">
      <w:pPr>
        <w:pStyle w:val="ListParagraph"/>
        <w:numPr>
          <w:ilvl w:val="0"/>
          <w:numId w:val="9"/>
        </w:numPr>
        <w:spacing w:after="0" w:line="360" w:lineRule="auto"/>
        <w:ind w:left="284"/>
        <w:jc w:val="both"/>
        <w:rPr>
          <w:color w:val="000000" w:themeColor="text1"/>
          <w:sz w:val="26"/>
          <w:szCs w:val="26"/>
        </w:rPr>
      </w:pPr>
      <w:r w:rsidRPr="001065DC">
        <w:rPr>
          <w:color w:val="000000" w:themeColor="text1"/>
          <w:sz w:val="26"/>
          <w:szCs w:val="26"/>
        </w:rPr>
        <w:t xml:space="preserve">Phạm Văn Tuyết (2022), </w:t>
      </w:r>
      <w:r w:rsidRPr="001065DC">
        <w:rPr>
          <w:i/>
          <w:color w:val="000000" w:themeColor="text1"/>
          <w:sz w:val="26"/>
          <w:szCs w:val="26"/>
        </w:rPr>
        <w:t>Giáo trình Luật Dân sự Việt Nam tập 2</w:t>
      </w:r>
      <w:r w:rsidRPr="001065DC">
        <w:rPr>
          <w:color w:val="000000" w:themeColor="text1"/>
          <w:sz w:val="26"/>
          <w:szCs w:val="26"/>
        </w:rPr>
        <w:t>, Nhà xuất bản Tư pháp, Hà Nội (</w:t>
      </w:r>
      <w:r w:rsidR="00426D6D" w:rsidRPr="001065DC">
        <w:rPr>
          <w:color w:val="000000" w:themeColor="text1"/>
          <w:sz w:val="26"/>
          <w:szCs w:val="26"/>
        </w:rPr>
        <w:t>575</w:t>
      </w:r>
      <w:r w:rsidRPr="001065DC">
        <w:rPr>
          <w:color w:val="000000" w:themeColor="text1"/>
          <w:sz w:val="26"/>
          <w:szCs w:val="26"/>
        </w:rPr>
        <w:t>).</w:t>
      </w:r>
    </w:p>
    <w:p w14:paraId="77ED214C" w14:textId="35B8B218" w:rsidR="00916D63" w:rsidRPr="001065DC" w:rsidRDefault="00916D63" w:rsidP="001065DC">
      <w:pPr>
        <w:pStyle w:val="ListParagraph"/>
        <w:numPr>
          <w:ilvl w:val="0"/>
          <w:numId w:val="9"/>
        </w:numPr>
        <w:spacing w:after="0" w:line="360" w:lineRule="auto"/>
        <w:ind w:left="284"/>
        <w:jc w:val="both"/>
        <w:rPr>
          <w:color w:val="000000" w:themeColor="text1"/>
          <w:sz w:val="26"/>
          <w:szCs w:val="26"/>
        </w:rPr>
      </w:pPr>
      <w:r w:rsidRPr="001065DC">
        <w:rPr>
          <w:color w:val="000000" w:themeColor="text1"/>
          <w:sz w:val="26"/>
          <w:szCs w:val="26"/>
        </w:rPr>
        <w:t xml:space="preserve">Nguyễn Hiền Phương (2023), </w:t>
      </w:r>
      <w:r w:rsidRPr="001065DC">
        <w:rPr>
          <w:i/>
          <w:color w:val="000000" w:themeColor="text1"/>
          <w:sz w:val="26"/>
          <w:szCs w:val="26"/>
        </w:rPr>
        <w:t>Pháp luật về hợp đồng dưới góc nhìn Luật So sánh</w:t>
      </w:r>
      <w:r w:rsidRPr="001065DC">
        <w:rPr>
          <w:color w:val="000000" w:themeColor="text1"/>
          <w:sz w:val="26"/>
          <w:szCs w:val="26"/>
        </w:rPr>
        <w:t>, Nhà xuất bản công an nhân dân, Hà Nội (</w:t>
      </w:r>
      <w:r w:rsidR="00426D6D" w:rsidRPr="001065DC">
        <w:rPr>
          <w:color w:val="000000" w:themeColor="text1"/>
          <w:sz w:val="26"/>
          <w:szCs w:val="26"/>
        </w:rPr>
        <w:t>559</w:t>
      </w:r>
      <w:r w:rsidRPr="001065DC">
        <w:rPr>
          <w:color w:val="000000" w:themeColor="text1"/>
          <w:sz w:val="26"/>
          <w:szCs w:val="26"/>
        </w:rPr>
        <w:t>).</w:t>
      </w:r>
    </w:p>
    <w:p w14:paraId="5F235DE3" w14:textId="211625BA" w:rsidR="00916D63" w:rsidRPr="001065DC" w:rsidRDefault="00916D63" w:rsidP="001065DC">
      <w:pPr>
        <w:pStyle w:val="ListParagraph"/>
        <w:numPr>
          <w:ilvl w:val="0"/>
          <w:numId w:val="9"/>
        </w:numPr>
        <w:spacing w:after="0" w:line="360" w:lineRule="auto"/>
        <w:ind w:left="284"/>
        <w:jc w:val="both"/>
        <w:rPr>
          <w:color w:val="000000" w:themeColor="text1"/>
          <w:sz w:val="26"/>
          <w:szCs w:val="26"/>
        </w:rPr>
      </w:pPr>
      <w:r w:rsidRPr="001065DC">
        <w:rPr>
          <w:color w:val="000000" w:themeColor="text1"/>
          <w:sz w:val="26"/>
          <w:szCs w:val="26"/>
        </w:rPr>
        <w:t xml:space="preserve">Nguyễn Thị Dung (2023), </w:t>
      </w:r>
      <w:r w:rsidRPr="001065DC">
        <w:rPr>
          <w:i/>
          <w:color w:val="000000" w:themeColor="text1"/>
          <w:sz w:val="26"/>
          <w:szCs w:val="26"/>
        </w:rPr>
        <w:t>Pháp luật về hợp đồng trong thương mại và đầu tư những vấn đề pháp lý cơ bản</w:t>
      </w:r>
      <w:r w:rsidRPr="001065DC">
        <w:rPr>
          <w:color w:val="000000" w:themeColor="text1"/>
          <w:sz w:val="26"/>
          <w:szCs w:val="26"/>
        </w:rPr>
        <w:t>, Nhà xuất bản chính trị quốc gia sự thật, Hà Nội (</w:t>
      </w:r>
      <w:r w:rsidR="00426D6D" w:rsidRPr="001065DC">
        <w:rPr>
          <w:color w:val="000000" w:themeColor="text1"/>
          <w:sz w:val="26"/>
          <w:szCs w:val="26"/>
        </w:rPr>
        <w:t>707</w:t>
      </w:r>
      <w:r w:rsidRPr="001065DC">
        <w:rPr>
          <w:color w:val="000000" w:themeColor="text1"/>
          <w:sz w:val="26"/>
          <w:szCs w:val="26"/>
        </w:rPr>
        <w:t>).</w:t>
      </w:r>
    </w:p>
    <w:p w14:paraId="6AD5C247" w14:textId="415C033C" w:rsidR="00916D63" w:rsidRPr="001065DC" w:rsidRDefault="00916D63" w:rsidP="001065DC">
      <w:pPr>
        <w:pStyle w:val="ListParagraph"/>
        <w:numPr>
          <w:ilvl w:val="0"/>
          <w:numId w:val="9"/>
        </w:numPr>
        <w:spacing w:after="0" w:line="360" w:lineRule="auto"/>
        <w:ind w:left="284"/>
        <w:jc w:val="both"/>
        <w:rPr>
          <w:color w:val="000000" w:themeColor="text1"/>
          <w:sz w:val="26"/>
          <w:szCs w:val="26"/>
        </w:rPr>
      </w:pPr>
      <w:r w:rsidRPr="001065DC">
        <w:rPr>
          <w:color w:val="000000" w:themeColor="text1"/>
          <w:sz w:val="26"/>
          <w:szCs w:val="26"/>
        </w:rPr>
        <w:t xml:space="preserve">Nguyễn Văn Hợi (2024), </w:t>
      </w:r>
      <w:r w:rsidRPr="001065DC">
        <w:rPr>
          <w:i/>
          <w:color w:val="000000" w:themeColor="text1"/>
          <w:sz w:val="26"/>
          <w:szCs w:val="26"/>
        </w:rPr>
        <w:t xml:space="preserve">Pháp luật về kinh doanh bất động sản, </w:t>
      </w:r>
      <w:r w:rsidRPr="001065DC">
        <w:rPr>
          <w:color w:val="000000" w:themeColor="text1"/>
          <w:sz w:val="26"/>
          <w:szCs w:val="26"/>
        </w:rPr>
        <w:t xml:space="preserve">Nhà xuất bản Tư pháp, Hà Nội (868).  </w:t>
      </w:r>
    </w:p>
    <w:p w14:paraId="258AFE74" w14:textId="2CA65FDB" w:rsidR="00916D63" w:rsidRPr="001065DC" w:rsidRDefault="00916D63" w:rsidP="001065DC">
      <w:pPr>
        <w:pStyle w:val="ListParagraph"/>
        <w:numPr>
          <w:ilvl w:val="0"/>
          <w:numId w:val="9"/>
        </w:numPr>
        <w:spacing w:after="0" w:line="360" w:lineRule="auto"/>
        <w:ind w:left="284"/>
        <w:jc w:val="both"/>
        <w:rPr>
          <w:color w:val="000000" w:themeColor="text1"/>
          <w:sz w:val="26"/>
          <w:szCs w:val="26"/>
        </w:rPr>
      </w:pPr>
      <w:r w:rsidRPr="001065DC">
        <w:rPr>
          <w:color w:val="000000" w:themeColor="text1"/>
          <w:sz w:val="26"/>
          <w:szCs w:val="26"/>
        </w:rPr>
        <w:t xml:space="preserve">Bộ Xây dựng (2023), </w:t>
      </w:r>
      <w:r w:rsidRPr="001065DC">
        <w:rPr>
          <w:i/>
          <w:color w:val="000000" w:themeColor="text1"/>
          <w:sz w:val="26"/>
          <w:szCs w:val="26"/>
        </w:rPr>
        <w:t>Báo cáo tổng kết thi hành Luật Kinh doanh bất động sản năm 2014 và định hướng sửa đổi Luật Kinh doanh bất động sản</w:t>
      </w:r>
      <w:r w:rsidRPr="001065DC">
        <w:rPr>
          <w:color w:val="000000" w:themeColor="text1"/>
          <w:sz w:val="26"/>
          <w:szCs w:val="26"/>
        </w:rPr>
        <w:t xml:space="preserve">, Báo cáo số 72/BC-BXD ngày 05/4/2023 gửi Ủy ban thường vụ Quốc hội. </w:t>
      </w:r>
    </w:p>
    <w:p w14:paraId="605067E7" w14:textId="4E69D36C" w:rsidR="00916D63" w:rsidRPr="001065DC" w:rsidRDefault="00916D63" w:rsidP="001065DC">
      <w:pPr>
        <w:pStyle w:val="ListParagraph"/>
        <w:numPr>
          <w:ilvl w:val="0"/>
          <w:numId w:val="9"/>
        </w:numPr>
        <w:spacing w:after="0" w:line="360" w:lineRule="auto"/>
        <w:ind w:left="284"/>
        <w:jc w:val="both"/>
        <w:rPr>
          <w:color w:val="000000" w:themeColor="text1"/>
          <w:sz w:val="26"/>
          <w:szCs w:val="26"/>
        </w:rPr>
      </w:pPr>
      <w:r w:rsidRPr="001065DC">
        <w:rPr>
          <w:color w:val="000000" w:themeColor="text1"/>
          <w:sz w:val="26"/>
          <w:szCs w:val="26"/>
        </w:rPr>
        <w:t xml:space="preserve">Bộ Xây dựng (2023), </w:t>
      </w:r>
      <w:r w:rsidRPr="001065DC">
        <w:rPr>
          <w:i/>
          <w:color w:val="000000" w:themeColor="text1"/>
          <w:sz w:val="26"/>
          <w:szCs w:val="26"/>
        </w:rPr>
        <w:t>Báo cáo đánh giá tác động của chính sách trong dự thảo Luật Kinh doanh bất động sản (sửa đổi)</w:t>
      </w:r>
      <w:r w:rsidRPr="001065DC">
        <w:rPr>
          <w:color w:val="000000" w:themeColor="text1"/>
          <w:sz w:val="26"/>
          <w:szCs w:val="26"/>
        </w:rPr>
        <w:t>, Báo cáo số 74/BC-BXD ngày 05/4/2023 gửi Ủy ban thường vụ Quốc hội.</w:t>
      </w:r>
    </w:p>
    <w:p w14:paraId="2659727A" w14:textId="171B6066" w:rsidR="00426D6D" w:rsidRPr="001065DC" w:rsidRDefault="00916D63" w:rsidP="001065DC">
      <w:pPr>
        <w:pStyle w:val="ListParagraph"/>
        <w:numPr>
          <w:ilvl w:val="0"/>
          <w:numId w:val="9"/>
        </w:numPr>
        <w:spacing w:after="0" w:line="360" w:lineRule="auto"/>
        <w:ind w:left="284"/>
        <w:jc w:val="both"/>
        <w:rPr>
          <w:color w:val="000000" w:themeColor="text1"/>
          <w:sz w:val="26"/>
          <w:szCs w:val="26"/>
        </w:rPr>
      </w:pPr>
      <w:r w:rsidRPr="001065DC">
        <w:rPr>
          <w:color w:val="000000" w:themeColor="text1"/>
          <w:sz w:val="26"/>
          <w:szCs w:val="26"/>
        </w:rPr>
        <w:t xml:space="preserve">Thành ủy Hà Nội (2024), </w:t>
      </w:r>
      <w:r w:rsidRPr="001065DC">
        <w:rPr>
          <w:i/>
          <w:color w:val="000000" w:themeColor="text1"/>
          <w:sz w:val="26"/>
          <w:szCs w:val="26"/>
        </w:rPr>
        <w:t>Tăng cường sự lãnh đạo của cấp ủy Đảng nâng cao hiệu lực, hiệu quả trong công tác quản lý nhà nước đối với việc vận hành, sử dụng nhà chung cư trên địa bàn thành phố Hà Nội</w:t>
      </w:r>
      <w:r w:rsidRPr="001065DC">
        <w:rPr>
          <w:color w:val="000000" w:themeColor="text1"/>
          <w:sz w:val="26"/>
          <w:szCs w:val="26"/>
        </w:rPr>
        <w:t xml:space="preserve">, Báo cáo số 691 -BC/TU ngày 31/12/2024 của Thành ủy Hà Nội về sơ kết 05 năm thực hiện Nghị quyết số 26 – NQ/TW ngày 28/6/2019 của Thành ủy Hà Nội. </w:t>
      </w:r>
    </w:p>
    <w:p w14:paraId="7CC10746" w14:textId="21C8906D" w:rsidR="009B1170" w:rsidRPr="006D150A" w:rsidRDefault="009B1170" w:rsidP="00AF4C41">
      <w:pPr>
        <w:spacing w:after="0" w:line="360" w:lineRule="auto"/>
        <w:jc w:val="both"/>
        <w:rPr>
          <w:b/>
          <w:bCs/>
          <w:color w:val="000000" w:themeColor="text1"/>
          <w:sz w:val="26"/>
          <w:szCs w:val="26"/>
        </w:rPr>
      </w:pPr>
      <w:r w:rsidRPr="006D150A">
        <w:rPr>
          <w:b/>
          <w:bCs/>
          <w:color w:val="000000" w:themeColor="text1"/>
          <w:sz w:val="26"/>
          <w:szCs w:val="26"/>
        </w:rPr>
        <w:t>III. Luận văn Thạc sĩ, luận án Tiến sĩ</w:t>
      </w:r>
      <w:r w:rsidRPr="006D150A">
        <w:rPr>
          <w:b/>
          <w:color w:val="000000" w:themeColor="text1"/>
          <w:sz w:val="26"/>
          <w:szCs w:val="26"/>
        </w:rPr>
        <w:t xml:space="preserve"> </w:t>
      </w:r>
      <w:bookmarkStart w:id="24" w:name="_Hlk197951401"/>
    </w:p>
    <w:p w14:paraId="14410C15" w14:textId="6A0DA954" w:rsidR="009B1170" w:rsidRPr="001065DC" w:rsidRDefault="009B1170" w:rsidP="001065DC">
      <w:pPr>
        <w:pStyle w:val="ListParagraph"/>
        <w:numPr>
          <w:ilvl w:val="0"/>
          <w:numId w:val="10"/>
        </w:numPr>
        <w:spacing w:after="0" w:line="360" w:lineRule="auto"/>
        <w:ind w:left="426"/>
        <w:rPr>
          <w:b/>
          <w:bCs/>
          <w:color w:val="000000" w:themeColor="text1"/>
          <w:sz w:val="26"/>
          <w:szCs w:val="26"/>
        </w:rPr>
      </w:pPr>
      <w:r w:rsidRPr="001065DC">
        <w:rPr>
          <w:color w:val="000000" w:themeColor="text1"/>
          <w:sz w:val="26"/>
          <w:szCs w:val="26"/>
        </w:rPr>
        <w:lastRenderedPageBreak/>
        <w:t xml:space="preserve">Khuất Hữu Vũ Trung (2017), </w:t>
      </w:r>
      <w:r w:rsidRPr="001065DC">
        <w:rPr>
          <w:i/>
          <w:iCs/>
          <w:color w:val="000000" w:themeColor="text1"/>
          <w:sz w:val="26"/>
          <w:szCs w:val="26"/>
        </w:rPr>
        <w:t>Địa vị pháp lý của Ban Quản trị Nhà chung cư</w:t>
      </w:r>
      <w:r w:rsidRPr="001065DC">
        <w:rPr>
          <w:color w:val="000000" w:themeColor="text1"/>
          <w:sz w:val="26"/>
          <w:szCs w:val="26"/>
        </w:rPr>
        <w:t>, luận văn Thạc sĩ luật học, Trường Đại học Luật Hà Nội</w:t>
      </w:r>
      <w:r w:rsidR="0045710B" w:rsidRPr="001065DC">
        <w:rPr>
          <w:color w:val="000000" w:themeColor="text1"/>
          <w:sz w:val="26"/>
          <w:szCs w:val="26"/>
        </w:rPr>
        <w:t>, Việt Nam.</w:t>
      </w:r>
    </w:p>
    <w:p w14:paraId="1E793AA7" w14:textId="46D25E87" w:rsidR="009B1170" w:rsidRPr="001065DC" w:rsidRDefault="009B1170" w:rsidP="001065DC">
      <w:pPr>
        <w:pStyle w:val="ListParagraph"/>
        <w:numPr>
          <w:ilvl w:val="0"/>
          <w:numId w:val="10"/>
        </w:numPr>
        <w:spacing w:after="0" w:line="360" w:lineRule="auto"/>
        <w:ind w:left="426"/>
        <w:jc w:val="both"/>
        <w:rPr>
          <w:i/>
          <w:iCs/>
          <w:color w:val="000000" w:themeColor="text1"/>
          <w:sz w:val="26"/>
          <w:szCs w:val="26"/>
        </w:rPr>
      </w:pPr>
      <w:r w:rsidRPr="001065DC">
        <w:rPr>
          <w:color w:val="000000" w:themeColor="text1"/>
          <w:sz w:val="26"/>
          <w:szCs w:val="26"/>
        </w:rPr>
        <w:t xml:space="preserve">Kiều Thị Thùy Linh (2017), </w:t>
      </w:r>
      <w:r w:rsidRPr="001065DC">
        <w:rPr>
          <w:i/>
          <w:iCs/>
          <w:color w:val="000000" w:themeColor="text1"/>
          <w:sz w:val="26"/>
          <w:szCs w:val="26"/>
        </w:rPr>
        <w:t>Hợp đồng dịch vụ theo quy định của pháp luật dân sự Việt Nam hiện hành – Một số vấn đề lý luận và thực tiễn</w:t>
      </w:r>
      <w:r w:rsidRPr="001065DC">
        <w:rPr>
          <w:color w:val="000000" w:themeColor="text1"/>
          <w:sz w:val="26"/>
          <w:szCs w:val="26"/>
        </w:rPr>
        <w:t>, luận án Tiến sĩ luật</w:t>
      </w:r>
      <w:r w:rsidRPr="001065DC">
        <w:rPr>
          <w:i/>
          <w:iCs/>
          <w:color w:val="000000" w:themeColor="text1"/>
          <w:sz w:val="26"/>
          <w:szCs w:val="26"/>
        </w:rPr>
        <w:t xml:space="preserve"> </w:t>
      </w:r>
      <w:r w:rsidRPr="001065DC">
        <w:rPr>
          <w:color w:val="000000" w:themeColor="text1"/>
          <w:sz w:val="26"/>
          <w:szCs w:val="26"/>
        </w:rPr>
        <w:t>học, Trường Đại học Luật Hà Nội</w:t>
      </w:r>
      <w:r w:rsidR="0045710B" w:rsidRPr="001065DC">
        <w:rPr>
          <w:color w:val="000000" w:themeColor="text1"/>
          <w:sz w:val="26"/>
          <w:szCs w:val="26"/>
        </w:rPr>
        <w:t>, Việt Nam.</w:t>
      </w:r>
      <w:r w:rsidRPr="001065DC">
        <w:rPr>
          <w:color w:val="000000" w:themeColor="text1"/>
          <w:sz w:val="26"/>
          <w:szCs w:val="26"/>
        </w:rPr>
        <w:t xml:space="preserve"> </w:t>
      </w:r>
    </w:p>
    <w:p w14:paraId="2BCBD4E9" w14:textId="254DA900" w:rsidR="009B1170" w:rsidRPr="001065DC" w:rsidRDefault="009B1170" w:rsidP="001065DC">
      <w:pPr>
        <w:pStyle w:val="ListParagraph"/>
        <w:numPr>
          <w:ilvl w:val="0"/>
          <w:numId w:val="10"/>
        </w:numPr>
        <w:spacing w:after="0" w:line="360" w:lineRule="auto"/>
        <w:ind w:left="426"/>
        <w:jc w:val="both"/>
        <w:rPr>
          <w:i/>
          <w:iCs/>
          <w:color w:val="000000" w:themeColor="text1"/>
          <w:sz w:val="26"/>
          <w:szCs w:val="26"/>
        </w:rPr>
      </w:pPr>
      <w:bookmarkStart w:id="25" w:name="_Hlk197949243"/>
      <w:bookmarkEnd w:id="24"/>
      <w:r w:rsidRPr="001065DC">
        <w:rPr>
          <w:color w:val="000000" w:themeColor="text1"/>
          <w:sz w:val="26"/>
          <w:szCs w:val="26"/>
        </w:rPr>
        <w:t xml:space="preserve">Lò Minh Dũng (2021), </w:t>
      </w:r>
      <w:r w:rsidRPr="001065DC">
        <w:rPr>
          <w:i/>
          <w:iCs/>
          <w:color w:val="000000" w:themeColor="text1"/>
          <w:sz w:val="26"/>
          <w:szCs w:val="26"/>
        </w:rPr>
        <w:t>Hợp đồng dịch vụ pháp lý theo quy định của pháp luật Việt Nam</w:t>
      </w:r>
      <w:r w:rsidRPr="001065DC">
        <w:rPr>
          <w:color w:val="000000" w:themeColor="text1"/>
          <w:sz w:val="26"/>
          <w:szCs w:val="26"/>
        </w:rPr>
        <w:t>, luận văn Thạc sĩ luật học, Trường Đại học Luật Hà Nội</w:t>
      </w:r>
      <w:r w:rsidR="0045710B" w:rsidRPr="001065DC">
        <w:rPr>
          <w:color w:val="000000" w:themeColor="text1"/>
          <w:sz w:val="26"/>
          <w:szCs w:val="26"/>
        </w:rPr>
        <w:t>, Việt Nam.</w:t>
      </w:r>
      <w:r w:rsidRPr="001065DC">
        <w:rPr>
          <w:color w:val="000000" w:themeColor="text1"/>
          <w:sz w:val="26"/>
          <w:szCs w:val="26"/>
        </w:rPr>
        <w:t xml:space="preserve"> </w:t>
      </w:r>
      <w:bookmarkEnd w:id="25"/>
    </w:p>
    <w:p w14:paraId="45B3C9FB" w14:textId="2339E4C5" w:rsidR="009B1170" w:rsidRPr="001065DC" w:rsidRDefault="009B1170" w:rsidP="001065DC">
      <w:pPr>
        <w:pStyle w:val="ListParagraph"/>
        <w:numPr>
          <w:ilvl w:val="0"/>
          <w:numId w:val="10"/>
        </w:numPr>
        <w:spacing w:after="0" w:line="360" w:lineRule="auto"/>
        <w:ind w:left="426"/>
        <w:jc w:val="both"/>
        <w:rPr>
          <w:i/>
          <w:iCs/>
          <w:color w:val="000000" w:themeColor="text1"/>
          <w:sz w:val="26"/>
          <w:szCs w:val="26"/>
        </w:rPr>
      </w:pPr>
      <w:bookmarkStart w:id="26" w:name="_Hlk197950322"/>
      <w:r w:rsidRPr="001065DC">
        <w:rPr>
          <w:color w:val="000000" w:themeColor="text1"/>
          <w:sz w:val="26"/>
          <w:szCs w:val="26"/>
        </w:rPr>
        <w:t xml:space="preserve">Cao Thị Hồng Ngọc (2021), </w:t>
      </w:r>
      <w:r w:rsidRPr="001065DC">
        <w:rPr>
          <w:i/>
          <w:iCs/>
          <w:color w:val="000000" w:themeColor="text1"/>
          <w:sz w:val="26"/>
          <w:szCs w:val="26"/>
        </w:rPr>
        <w:t>Hợp đồng dịch vụ theo quy định của bộ Luật Dân sự năm 2015 và thực tiễn thực hiện tại Công ty TNHH Tư vấn Taslaw</w:t>
      </w:r>
      <w:r w:rsidRPr="001065DC">
        <w:rPr>
          <w:iCs/>
          <w:color w:val="000000" w:themeColor="text1"/>
          <w:sz w:val="26"/>
          <w:szCs w:val="26"/>
        </w:rPr>
        <w:t xml:space="preserve">, </w:t>
      </w:r>
      <w:r w:rsidRPr="001065DC">
        <w:rPr>
          <w:color w:val="000000" w:themeColor="text1"/>
          <w:sz w:val="26"/>
          <w:szCs w:val="26"/>
        </w:rPr>
        <w:t>luận văn Thạc sĩ luật học, Trường Đại học Luật Hà Nội</w:t>
      </w:r>
      <w:r w:rsidR="0045710B" w:rsidRPr="001065DC">
        <w:rPr>
          <w:color w:val="000000" w:themeColor="text1"/>
          <w:sz w:val="26"/>
          <w:szCs w:val="26"/>
        </w:rPr>
        <w:t>, Việt Nam.</w:t>
      </w:r>
      <w:r w:rsidRPr="001065DC">
        <w:rPr>
          <w:color w:val="000000" w:themeColor="text1"/>
          <w:sz w:val="26"/>
          <w:szCs w:val="26"/>
        </w:rPr>
        <w:t xml:space="preserve"> </w:t>
      </w:r>
      <w:r w:rsidRPr="001065DC">
        <w:rPr>
          <w:i/>
          <w:iCs/>
          <w:color w:val="000000" w:themeColor="text1"/>
          <w:sz w:val="26"/>
          <w:szCs w:val="26"/>
        </w:rPr>
        <w:t xml:space="preserve"> </w:t>
      </w:r>
      <w:bookmarkEnd w:id="26"/>
    </w:p>
    <w:p w14:paraId="1D588C22" w14:textId="63F9EFF6" w:rsidR="009B1170" w:rsidRPr="001065DC" w:rsidRDefault="009B1170" w:rsidP="001065DC">
      <w:pPr>
        <w:pStyle w:val="ListParagraph"/>
        <w:numPr>
          <w:ilvl w:val="0"/>
          <w:numId w:val="10"/>
        </w:numPr>
        <w:spacing w:after="0" w:line="360" w:lineRule="auto"/>
        <w:ind w:left="426"/>
        <w:jc w:val="both"/>
        <w:rPr>
          <w:i/>
          <w:iCs/>
          <w:color w:val="000000" w:themeColor="text1"/>
          <w:sz w:val="26"/>
          <w:szCs w:val="26"/>
        </w:rPr>
      </w:pPr>
      <w:r w:rsidRPr="001065DC">
        <w:rPr>
          <w:color w:val="000000" w:themeColor="text1"/>
          <w:sz w:val="26"/>
          <w:szCs w:val="26"/>
        </w:rPr>
        <w:t xml:space="preserve">Lê Va Xi (2022), </w:t>
      </w:r>
      <w:r w:rsidRPr="001065DC">
        <w:rPr>
          <w:i/>
          <w:iCs/>
          <w:color w:val="000000" w:themeColor="text1"/>
          <w:sz w:val="26"/>
          <w:szCs w:val="26"/>
        </w:rPr>
        <w:t>Ảnh hưởng của chất lượng dịch vụ quản lý vận hành nhà chung cư tới sự hài lòng của cư dân: tại Hà Nội và Hải Phòng</w:t>
      </w:r>
      <w:r w:rsidRPr="001065DC">
        <w:rPr>
          <w:color w:val="000000" w:themeColor="text1"/>
          <w:sz w:val="26"/>
          <w:szCs w:val="26"/>
        </w:rPr>
        <w:t>, luận án Tiến sĩ ngành quản trị kinh doanh, Đại học Kinh tế Quốc dân</w:t>
      </w:r>
      <w:r w:rsidR="0045710B" w:rsidRPr="001065DC">
        <w:rPr>
          <w:color w:val="000000" w:themeColor="text1"/>
          <w:sz w:val="26"/>
          <w:szCs w:val="26"/>
        </w:rPr>
        <w:t>, Việt Nam.</w:t>
      </w:r>
    </w:p>
    <w:p w14:paraId="6904C80B" w14:textId="460FBF4C" w:rsidR="009B1170" w:rsidRPr="001065DC" w:rsidRDefault="009B1170" w:rsidP="001065DC">
      <w:pPr>
        <w:pStyle w:val="ListParagraph"/>
        <w:numPr>
          <w:ilvl w:val="0"/>
          <w:numId w:val="10"/>
        </w:numPr>
        <w:spacing w:after="0" w:line="360" w:lineRule="auto"/>
        <w:ind w:left="426"/>
        <w:jc w:val="both"/>
        <w:rPr>
          <w:i/>
          <w:iCs/>
          <w:color w:val="000000" w:themeColor="text1"/>
          <w:sz w:val="26"/>
          <w:szCs w:val="26"/>
        </w:rPr>
      </w:pPr>
      <w:r w:rsidRPr="001065DC">
        <w:rPr>
          <w:color w:val="000000" w:themeColor="text1"/>
          <w:sz w:val="26"/>
          <w:szCs w:val="26"/>
        </w:rPr>
        <w:t xml:space="preserve">Trần Thị Minh Thư (2022), </w:t>
      </w:r>
      <w:r w:rsidRPr="001065DC">
        <w:rPr>
          <w:i/>
          <w:iCs/>
          <w:color w:val="000000" w:themeColor="text1"/>
          <w:sz w:val="26"/>
          <w:szCs w:val="26"/>
        </w:rPr>
        <w:t>Mức sẵn lòng chi trả giá dịch vụ quản lý vận hành nhà chung cư trên địa bàn Hà Nội</w:t>
      </w:r>
      <w:r w:rsidRPr="001065DC">
        <w:rPr>
          <w:color w:val="000000" w:themeColor="text1"/>
          <w:sz w:val="26"/>
          <w:szCs w:val="26"/>
        </w:rPr>
        <w:t>, luận án Tiến sĩ ngành quản trị kinh doanh bất động sản, Đại học Kinh tế Quốc dân</w:t>
      </w:r>
      <w:r w:rsidR="0045710B" w:rsidRPr="001065DC">
        <w:rPr>
          <w:color w:val="000000" w:themeColor="text1"/>
          <w:sz w:val="26"/>
          <w:szCs w:val="26"/>
        </w:rPr>
        <w:t>, Việt Nam.</w:t>
      </w:r>
    </w:p>
    <w:p w14:paraId="777B4A13" w14:textId="5501916F" w:rsidR="009B1170" w:rsidRPr="001065DC" w:rsidRDefault="009B1170" w:rsidP="001065DC">
      <w:pPr>
        <w:pStyle w:val="ListParagraph"/>
        <w:numPr>
          <w:ilvl w:val="0"/>
          <w:numId w:val="10"/>
        </w:numPr>
        <w:spacing w:after="0" w:line="360" w:lineRule="auto"/>
        <w:ind w:left="426"/>
        <w:jc w:val="both"/>
        <w:rPr>
          <w:i/>
          <w:iCs/>
          <w:color w:val="000000" w:themeColor="text1"/>
          <w:sz w:val="26"/>
          <w:szCs w:val="26"/>
        </w:rPr>
      </w:pPr>
      <w:bookmarkStart w:id="27" w:name="_Hlk199941934"/>
      <w:r w:rsidRPr="001065DC">
        <w:rPr>
          <w:color w:val="000000" w:themeColor="text1"/>
          <w:sz w:val="26"/>
          <w:szCs w:val="26"/>
        </w:rPr>
        <w:t xml:space="preserve">Hoàng Vân Giang (2023), </w:t>
      </w:r>
      <w:r w:rsidRPr="001065DC">
        <w:rPr>
          <w:i/>
          <w:iCs/>
          <w:color w:val="000000" w:themeColor="text1"/>
          <w:sz w:val="26"/>
          <w:szCs w:val="26"/>
        </w:rPr>
        <w:t xml:space="preserve">Quản lý vận hành nhà chung cư cao tầng thương mại của doanh nghiệp quản lý vận hành trên địa bàn thành phố Hà Nội, </w:t>
      </w:r>
      <w:r w:rsidRPr="001065DC">
        <w:rPr>
          <w:color w:val="000000" w:themeColor="text1"/>
          <w:sz w:val="26"/>
          <w:szCs w:val="26"/>
        </w:rPr>
        <w:t>luận án Tiến sĩ ngành quản lý xây dựng, Trường Đại học Xây dựng Hà Nội</w:t>
      </w:r>
      <w:bookmarkEnd w:id="27"/>
      <w:r w:rsidR="0045710B" w:rsidRPr="001065DC">
        <w:rPr>
          <w:color w:val="000000" w:themeColor="text1"/>
          <w:sz w:val="26"/>
          <w:szCs w:val="26"/>
        </w:rPr>
        <w:t>, Việt Nam</w:t>
      </w:r>
      <w:r w:rsidRPr="001065DC">
        <w:rPr>
          <w:color w:val="000000" w:themeColor="text1"/>
          <w:sz w:val="26"/>
          <w:szCs w:val="26"/>
        </w:rPr>
        <w:t>.</w:t>
      </w:r>
    </w:p>
    <w:p w14:paraId="4FD5B350" w14:textId="77777777" w:rsidR="009B1170" w:rsidRPr="00B15840" w:rsidRDefault="009B1170" w:rsidP="00B15840">
      <w:pPr>
        <w:spacing w:after="0" w:line="360" w:lineRule="auto"/>
        <w:ind w:left="66"/>
        <w:jc w:val="both"/>
        <w:rPr>
          <w:b/>
          <w:color w:val="000000" w:themeColor="text1"/>
          <w:sz w:val="26"/>
          <w:szCs w:val="26"/>
        </w:rPr>
      </w:pPr>
      <w:r w:rsidRPr="00B15840">
        <w:rPr>
          <w:b/>
          <w:color w:val="000000" w:themeColor="text1"/>
          <w:sz w:val="26"/>
          <w:szCs w:val="26"/>
        </w:rPr>
        <w:t>IV. Trang thông tin điện tử</w:t>
      </w:r>
    </w:p>
    <w:p w14:paraId="544CDA01" w14:textId="53C30DAD" w:rsidR="009B1170" w:rsidRPr="00B15840" w:rsidRDefault="009B1170" w:rsidP="00B15840">
      <w:pPr>
        <w:pStyle w:val="ListParagraph"/>
        <w:numPr>
          <w:ilvl w:val="0"/>
          <w:numId w:val="12"/>
        </w:numPr>
        <w:spacing w:after="0" w:line="360" w:lineRule="auto"/>
        <w:ind w:left="426"/>
        <w:jc w:val="both"/>
        <w:rPr>
          <w:b/>
          <w:bCs/>
          <w:sz w:val="26"/>
          <w:szCs w:val="26"/>
        </w:rPr>
      </w:pPr>
      <w:r w:rsidRPr="00B15840">
        <w:rPr>
          <w:bCs/>
          <w:sz w:val="26"/>
          <w:szCs w:val="26"/>
        </w:rPr>
        <w:t xml:space="preserve">Trung Trực, Thông tin cần biết về 126 xã phường của Thành phố Hà Nội từ ngày 01/7/2025 (truy cập ngày 30/6/2025), </w:t>
      </w:r>
      <w:hyperlink r:id="rId20" w:history="1">
        <w:r w:rsidRPr="00B15840">
          <w:rPr>
            <w:rStyle w:val="Hyperlink"/>
            <w:color w:val="auto"/>
            <w:sz w:val="26"/>
            <w:szCs w:val="26"/>
            <w:u w:val="none"/>
          </w:rPr>
          <w:t>https://hanoimoi.vn/thong-tin-can-biet-ve-126-xa-phuong-cua-thanh-pho-ha-noi-tu-1-7-2025</w:t>
        </w:r>
      </w:hyperlink>
      <w:r w:rsidRPr="00B15840">
        <w:rPr>
          <w:sz w:val="26"/>
          <w:szCs w:val="26"/>
        </w:rPr>
        <w:t>.</w:t>
      </w:r>
    </w:p>
    <w:p w14:paraId="23543F51" w14:textId="637D4E47" w:rsidR="009B1170" w:rsidRPr="00B15840" w:rsidRDefault="009B1170" w:rsidP="00B15840">
      <w:pPr>
        <w:pStyle w:val="ListParagraph"/>
        <w:numPr>
          <w:ilvl w:val="0"/>
          <w:numId w:val="12"/>
        </w:numPr>
        <w:spacing w:after="0" w:line="360" w:lineRule="auto"/>
        <w:ind w:left="426"/>
        <w:jc w:val="both"/>
        <w:rPr>
          <w:rStyle w:val="Hyperlink"/>
          <w:b/>
          <w:bCs/>
          <w:color w:val="auto"/>
          <w:sz w:val="26"/>
          <w:szCs w:val="26"/>
          <w:u w:val="none"/>
        </w:rPr>
      </w:pPr>
      <w:r w:rsidRPr="00B15840">
        <w:rPr>
          <w:bCs/>
          <w:sz w:val="26"/>
          <w:szCs w:val="26"/>
        </w:rPr>
        <w:t xml:space="preserve">Thông tin về số lượng đơn vị quản lý vận hành được đăng tải trên trang thông tin điện tử (truy cập ngày 01/7/2025), </w:t>
      </w:r>
      <w:hyperlink r:id="rId21" w:history="1">
        <w:r w:rsidRPr="00B15840">
          <w:rPr>
            <w:rStyle w:val="Hyperlink"/>
            <w:rFonts w:cs="Times New Roman"/>
            <w:color w:val="auto"/>
            <w:sz w:val="26"/>
            <w:szCs w:val="26"/>
            <w:u w:val="none"/>
          </w:rPr>
          <w:t>http://www.quanlynha.gov.vn</w:t>
        </w:r>
      </w:hyperlink>
      <w:r w:rsidRPr="00FC6BAA">
        <w:t>.</w:t>
      </w:r>
    </w:p>
    <w:p w14:paraId="720DCFED" w14:textId="53EB553A" w:rsidR="009B1170" w:rsidRPr="00B15840" w:rsidRDefault="009B1170" w:rsidP="00B15840">
      <w:pPr>
        <w:pStyle w:val="ListParagraph"/>
        <w:numPr>
          <w:ilvl w:val="0"/>
          <w:numId w:val="12"/>
        </w:numPr>
        <w:spacing w:after="0" w:line="360" w:lineRule="auto"/>
        <w:ind w:left="426"/>
        <w:jc w:val="both"/>
        <w:rPr>
          <w:rStyle w:val="Hyperlink"/>
          <w:color w:val="auto"/>
          <w:u w:val="none"/>
        </w:rPr>
      </w:pPr>
      <w:r w:rsidRPr="00B15840">
        <w:rPr>
          <w:rFonts w:cs="Times New Roman"/>
          <w:sz w:val="26"/>
          <w:szCs w:val="26"/>
        </w:rPr>
        <w:t xml:space="preserve">Vụ án tranh chấp hợp đồng cung ứng dịch vụ quản lý nhà chung cư giữa Đơn vị cung ứng dịch vụ và Ban quản trị nhà chung cư được Toà án Nhân dân thành phố Hà Nội xét xử phúc thẩm và công bố Bản án số 635/2023/DS-PT ngày 25/12/2023 (truy cập ngày 15/7/2025), </w:t>
      </w:r>
      <w:hyperlink r:id="rId22" w:history="1">
        <w:r w:rsidRPr="00B15840">
          <w:rPr>
            <w:rStyle w:val="Hyperlink"/>
            <w:rFonts w:cs="Times New Roman"/>
            <w:color w:val="auto"/>
            <w:sz w:val="26"/>
            <w:szCs w:val="26"/>
            <w:u w:val="none"/>
          </w:rPr>
          <w:t>http://congbobanan.toaan.gov.vn</w:t>
        </w:r>
      </w:hyperlink>
      <w:r w:rsidRPr="00B15840">
        <w:rPr>
          <w:rStyle w:val="Hyperlink"/>
          <w:color w:val="auto"/>
          <w:u w:val="none"/>
        </w:rPr>
        <w:t>.</w:t>
      </w:r>
    </w:p>
    <w:p w14:paraId="16EEBE92" w14:textId="6553A061" w:rsidR="009B1170" w:rsidRPr="00B15840" w:rsidRDefault="009B1170" w:rsidP="00B15840">
      <w:pPr>
        <w:pStyle w:val="ListParagraph"/>
        <w:numPr>
          <w:ilvl w:val="0"/>
          <w:numId w:val="12"/>
        </w:numPr>
        <w:spacing w:after="0" w:line="360" w:lineRule="auto"/>
        <w:ind w:left="426"/>
        <w:jc w:val="both"/>
        <w:rPr>
          <w:rFonts w:cs="Times New Roman"/>
          <w:sz w:val="26"/>
          <w:szCs w:val="26"/>
        </w:rPr>
      </w:pPr>
      <w:r w:rsidRPr="00B15840">
        <w:rPr>
          <w:rFonts w:cs="Times New Roman"/>
          <w:sz w:val="26"/>
          <w:szCs w:val="26"/>
        </w:rPr>
        <w:t xml:space="preserve">Thu Giang, </w:t>
      </w:r>
      <w:r w:rsidRPr="00B15840">
        <w:rPr>
          <w:sz w:val="26"/>
          <w:szCs w:val="26"/>
        </w:rPr>
        <w:t xml:space="preserve">Vụ việc tranh chấp thu phí dịch vụ quản lý vận hành Chung cư S, Khu đô thị Goldmark City, Thành phố Hà Nội giữa Ban quản trị nhà chung cư và Đơn vị </w:t>
      </w:r>
      <w:r w:rsidRPr="00B15840">
        <w:rPr>
          <w:sz w:val="26"/>
          <w:szCs w:val="26"/>
        </w:rPr>
        <w:lastRenderedPageBreak/>
        <w:t xml:space="preserve">quản lý vận hành (truy cập ngày 15/7/2025), </w:t>
      </w:r>
      <w:hyperlink r:id="rId23" w:history="1">
        <w:r w:rsidRPr="00B15840">
          <w:rPr>
            <w:rStyle w:val="Hyperlink"/>
            <w:color w:val="auto"/>
            <w:sz w:val="26"/>
            <w:szCs w:val="26"/>
            <w:u w:val="none"/>
          </w:rPr>
          <w:t>https://giaoduc.net.vn/dong-tien-quan-ly-van-hanh-cho-ban-quan-tri-cu-dan-gap-rac-roi</w:t>
        </w:r>
      </w:hyperlink>
      <w:r w:rsidRPr="00B15840">
        <w:rPr>
          <w:rStyle w:val="Hyperlink"/>
          <w:color w:val="auto"/>
          <w:sz w:val="26"/>
          <w:szCs w:val="26"/>
          <w:u w:val="none"/>
        </w:rPr>
        <w:t xml:space="preserve">. </w:t>
      </w:r>
    </w:p>
    <w:p w14:paraId="6011AA19" w14:textId="46D7C0E0" w:rsidR="009B1170" w:rsidRPr="00FC6BAA" w:rsidRDefault="009B1170" w:rsidP="00B15840">
      <w:pPr>
        <w:pStyle w:val="FootnoteText"/>
        <w:numPr>
          <w:ilvl w:val="0"/>
          <w:numId w:val="12"/>
        </w:numPr>
        <w:spacing w:line="420" w:lineRule="exact"/>
        <w:ind w:left="426"/>
        <w:jc w:val="both"/>
        <w:rPr>
          <w:sz w:val="26"/>
          <w:szCs w:val="26"/>
        </w:rPr>
      </w:pPr>
      <w:r w:rsidRPr="00FC6BAA">
        <w:rPr>
          <w:sz w:val="26"/>
          <w:szCs w:val="26"/>
        </w:rPr>
        <w:t xml:space="preserve">Nguyễn Mỹ Linh, Đề xuất dịch vụ quản lý nhà chung cư không cần quy định hợp đồng mẫu (truy cập ngày 15/7/2025), </w:t>
      </w:r>
      <w:r w:rsidRPr="00FC6BAA">
        <w:rPr>
          <w:rStyle w:val="Hyperlink"/>
          <w:color w:val="auto"/>
          <w:sz w:val="26"/>
          <w:szCs w:val="26"/>
          <w:u w:val="none"/>
        </w:rPr>
        <w:t>https://lsvn.vn/gop-y-quy-dinh-lien-quan-den-dich-vu-quan-ly-nha-chung-cu/.</w:t>
      </w:r>
    </w:p>
    <w:p w14:paraId="20B770BA" w14:textId="5E0F1F39" w:rsidR="009B1170" w:rsidRPr="00FC6BAA" w:rsidRDefault="009B1170" w:rsidP="00B15840">
      <w:pPr>
        <w:pStyle w:val="FootnoteText"/>
        <w:numPr>
          <w:ilvl w:val="0"/>
          <w:numId w:val="12"/>
        </w:numPr>
        <w:spacing w:line="420" w:lineRule="exact"/>
        <w:ind w:left="426"/>
        <w:jc w:val="both"/>
        <w:rPr>
          <w:sz w:val="26"/>
          <w:szCs w:val="26"/>
        </w:rPr>
      </w:pPr>
      <w:r w:rsidRPr="00FC6BAA">
        <w:rPr>
          <w:sz w:val="26"/>
          <w:szCs w:val="26"/>
        </w:rPr>
        <w:t xml:space="preserve">Định Hữu Minh và Viễn Ái Huy, Xây dựng tiêu chí đánh giá chất lượng dịch vụ quản lý vận hành nhà chung cư (truy cập ngày 20/7/2025), </w:t>
      </w:r>
      <w:hyperlink r:id="rId24" w:history="1">
        <w:r w:rsidRPr="00FC6BAA">
          <w:rPr>
            <w:rStyle w:val="Hyperlink"/>
            <w:color w:val="auto"/>
            <w:sz w:val="26"/>
            <w:szCs w:val="26"/>
            <w:u w:val="none"/>
          </w:rPr>
          <w:t>https://homeid.asia/xay-dung-tieu-chi-danh-gia-chat-luong-dich-vu-quan-ly-van-hanh-nha-chung-cu/</w:t>
        </w:r>
      </w:hyperlink>
      <w:r w:rsidRPr="00FC6BAA">
        <w:rPr>
          <w:rStyle w:val="Hyperlink"/>
          <w:color w:val="auto"/>
          <w:u w:val="none"/>
        </w:rPr>
        <w:t>.</w:t>
      </w:r>
    </w:p>
    <w:p w14:paraId="386C5BC6" w14:textId="052DC359" w:rsidR="009B1170" w:rsidRPr="00FC6BAA" w:rsidRDefault="009B1170" w:rsidP="00B15840">
      <w:pPr>
        <w:pStyle w:val="FootnoteText"/>
        <w:numPr>
          <w:ilvl w:val="0"/>
          <w:numId w:val="12"/>
        </w:numPr>
        <w:spacing w:line="420" w:lineRule="exact"/>
        <w:ind w:left="426"/>
        <w:jc w:val="both"/>
        <w:rPr>
          <w:sz w:val="26"/>
          <w:szCs w:val="26"/>
        </w:rPr>
      </w:pPr>
      <w:r w:rsidRPr="00FC6BAA">
        <w:rPr>
          <w:sz w:val="26"/>
          <w:szCs w:val="26"/>
        </w:rPr>
        <w:t xml:space="preserve">Phạm Thị Phương Thanh, Phương thức giải quyết tranh chấp hợp đồng quản lý vận hành chung cư (truy cập ngày 20/7/2025), </w:t>
      </w:r>
      <w:r w:rsidRPr="00FC6BAA">
        <w:rPr>
          <w:rStyle w:val="Hyperlink"/>
          <w:color w:val="auto"/>
          <w:sz w:val="26"/>
          <w:szCs w:val="26"/>
          <w:u w:val="none"/>
        </w:rPr>
        <w:t>https://luatminhkhue.vn/phuong-thuc-giai-quyet-tranh-chap-hop-dong-quan-ly-van-hanh-chung-cu.aspx/.</w:t>
      </w:r>
    </w:p>
    <w:p w14:paraId="30098A5B" w14:textId="47ABE78D" w:rsidR="009B1170" w:rsidRPr="00B15840" w:rsidRDefault="009B1170" w:rsidP="00B15840">
      <w:pPr>
        <w:pStyle w:val="ListParagraph"/>
        <w:numPr>
          <w:ilvl w:val="0"/>
          <w:numId w:val="12"/>
        </w:numPr>
        <w:spacing w:after="0" w:line="420" w:lineRule="exact"/>
        <w:ind w:left="426"/>
        <w:jc w:val="both"/>
        <w:rPr>
          <w:rStyle w:val="Hyperlink"/>
          <w:color w:val="auto"/>
          <w:sz w:val="26"/>
          <w:szCs w:val="26"/>
          <w:u w:val="none"/>
        </w:rPr>
      </w:pPr>
      <w:r w:rsidRPr="00B15840">
        <w:rPr>
          <w:iCs/>
          <w:sz w:val="26"/>
          <w:szCs w:val="26"/>
        </w:rPr>
        <w:t>Trần Việt Thắng, Công tác quản lý, sử dụng nhà chung cư tại thành phố Nội</w:t>
      </w:r>
      <w:r w:rsidRPr="00B15840">
        <w:rPr>
          <w:sz w:val="26"/>
          <w:szCs w:val="26"/>
        </w:rPr>
        <w:t xml:space="preserve"> (truy cập ngày 20/7/2025),  </w:t>
      </w:r>
      <w:hyperlink r:id="rId25" w:history="1">
        <w:r w:rsidRPr="00B15840">
          <w:rPr>
            <w:rStyle w:val="Hyperlink"/>
            <w:color w:val="auto"/>
            <w:sz w:val="26"/>
            <w:szCs w:val="26"/>
            <w:u w:val="none"/>
          </w:rPr>
          <w:t>https://www.quanlynhanuoc.vn/2023/05/19/cong-tac-quan-ly-su-dung-nha-chung-cu-tai-thanh-pho-ha-noi</w:t>
        </w:r>
      </w:hyperlink>
      <w:r w:rsidRPr="00B15840">
        <w:rPr>
          <w:rStyle w:val="Hyperlink"/>
          <w:color w:val="auto"/>
          <w:sz w:val="26"/>
          <w:szCs w:val="26"/>
          <w:u w:val="none"/>
        </w:rPr>
        <w:t>.</w:t>
      </w:r>
    </w:p>
    <w:p w14:paraId="790D8D36" w14:textId="247C474B" w:rsidR="009B1170" w:rsidRPr="00B15840" w:rsidRDefault="009B1170" w:rsidP="00B15840">
      <w:pPr>
        <w:pStyle w:val="ListParagraph"/>
        <w:numPr>
          <w:ilvl w:val="0"/>
          <w:numId w:val="12"/>
        </w:numPr>
        <w:spacing w:after="0" w:line="420" w:lineRule="exact"/>
        <w:ind w:left="426"/>
        <w:jc w:val="both"/>
        <w:rPr>
          <w:rStyle w:val="Hyperlink"/>
          <w:color w:val="auto"/>
          <w:sz w:val="26"/>
          <w:szCs w:val="26"/>
          <w:u w:val="none"/>
        </w:rPr>
      </w:pPr>
      <w:r w:rsidRPr="00B15840">
        <w:rPr>
          <w:rStyle w:val="Hyperlink"/>
          <w:color w:val="auto"/>
          <w:sz w:val="26"/>
          <w:szCs w:val="26"/>
          <w:u w:val="none"/>
        </w:rPr>
        <w:t xml:space="preserve">Phạm Quang Phước, Ban quản trị chung cư làm gì để tránh bị phạt gần 120 tỷ đồng vì trốn thuế (truy cập ngày 25/7/2025),  </w:t>
      </w:r>
      <w:hyperlink r:id="rId26" w:history="1">
        <w:r w:rsidRPr="00B15840">
          <w:rPr>
            <w:rStyle w:val="Hyperlink"/>
            <w:color w:val="auto"/>
            <w:sz w:val="26"/>
            <w:szCs w:val="26"/>
            <w:u w:val="none"/>
          </w:rPr>
          <w:t>https://vnexpress.net/ban-quan-tri-chung-cu-lam-gi-de-tranh-bi-phat-gan-120-ty-  dong-vi-tron-thue-4887849.html</w:t>
        </w:r>
      </w:hyperlink>
      <w:r w:rsidRPr="00B15840">
        <w:rPr>
          <w:rStyle w:val="Hyperlink"/>
          <w:color w:val="auto"/>
          <w:sz w:val="26"/>
          <w:szCs w:val="26"/>
          <w:u w:val="none"/>
        </w:rPr>
        <w:t>.</w:t>
      </w:r>
    </w:p>
    <w:p w14:paraId="17EF4DC0" w14:textId="366E6945" w:rsidR="009B1170" w:rsidRPr="00FC6BAA" w:rsidRDefault="009B1170" w:rsidP="00B15840">
      <w:pPr>
        <w:pStyle w:val="FootnoteText"/>
        <w:numPr>
          <w:ilvl w:val="0"/>
          <w:numId w:val="12"/>
        </w:numPr>
        <w:spacing w:line="420" w:lineRule="exact"/>
        <w:ind w:left="426"/>
        <w:jc w:val="both"/>
        <w:rPr>
          <w:rStyle w:val="Hyperlink"/>
          <w:color w:val="auto"/>
          <w:sz w:val="26"/>
          <w:szCs w:val="26"/>
          <w:u w:val="none"/>
        </w:rPr>
      </w:pPr>
      <w:r w:rsidRPr="00FC6BAA">
        <w:rPr>
          <w:rStyle w:val="Hyperlink"/>
          <w:color w:val="auto"/>
          <w:sz w:val="26"/>
          <w:szCs w:val="26"/>
          <w:u w:val="none"/>
        </w:rPr>
        <w:t>Cư dân chun</w:t>
      </w:r>
      <w:r w:rsidR="006D5891" w:rsidRPr="00FC6BAA">
        <w:rPr>
          <w:rStyle w:val="Hyperlink"/>
          <w:color w:val="auto"/>
          <w:sz w:val="26"/>
          <w:szCs w:val="26"/>
          <w:u w:val="none"/>
        </w:rPr>
        <w:t>g</w:t>
      </w:r>
      <w:r w:rsidRPr="00FC6BAA">
        <w:rPr>
          <w:rStyle w:val="Hyperlink"/>
          <w:color w:val="auto"/>
          <w:sz w:val="26"/>
          <w:szCs w:val="26"/>
          <w:u w:val="none"/>
        </w:rPr>
        <w:t xml:space="preserve"> cư tố ban quản trị </w:t>
      </w:r>
      <w:r w:rsidR="006D5891" w:rsidRPr="00FC6BAA">
        <w:rPr>
          <w:rStyle w:val="Hyperlink"/>
          <w:color w:val="auto"/>
          <w:sz w:val="26"/>
          <w:szCs w:val="26"/>
          <w:u w:val="none"/>
        </w:rPr>
        <w:t xml:space="preserve">được </w:t>
      </w:r>
      <w:r w:rsidRPr="00FC6BAA">
        <w:rPr>
          <w:rStyle w:val="Hyperlink"/>
          <w:color w:val="auto"/>
          <w:sz w:val="26"/>
          <w:szCs w:val="26"/>
          <w:u w:val="none"/>
        </w:rPr>
        <w:t xml:space="preserve">bầu ra lạm quyền (ngày 30/6/2025), </w:t>
      </w:r>
      <w:hyperlink r:id="rId27" w:history="1">
        <w:r w:rsidRPr="00FC6BAA">
          <w:rPr>
            <w:rStyle w:val="Hyperlink"/>
            <w:color w:val="auto"/>
            <w:sz w:val="26"/>
            <w:szCs w:val="26"/>
            <w:u w:val="none"/>
          </w:rPr>
          <w:t>https://buildingcare.biz/cu-dan-chung-cu-to-ban-quan-tri-do-minh-tung-bau-ra</w:t>
        </w:r>
      </w:hyperlink>
      <w:r w:rsidRPr="00FC6BAA">
        <w:t>.</w:t>
      </w:r>
    </w:p>
    <w:p w14:paraId="52867F6A" w14:textId="44C95DC6" w:rsidR="009B1170" w:rsidRPr="00FC6BAA" w:rsidRDefault="009B1170" w:rsidP="00B15840">
      <w:pPr>
        <w:pStyle w:val="FootnoteText"/>
        <w:numPr>
          <w:ilvl w:val="0"/>
          <w:numId w:val="12"/>
        </w:numPr>
        <w:spacing w:line="420" w:lineRule="exact"/>
        <w:ind w:left="426"/>
        <w:jc w:val="both"/>
        <w:rPr>
          <w:rStyle w:val="Hyperlink"/>
          <w:color w:val="auto"/>
          <w:sz w:val="26"/>
          <w:szCs w:val="26"/>
          <w:u w:val="none"/>
        </w:rPr>
      </w:pPr>
      <w:r w:rsidRPr="00FC6BAA">
        <w:rPr>
          <w:rStyle w:val="Hyperlink"/>
          <w:color w:val="auto"/>
          <w:sz w:val="26"/>
          <w:szCs w:val="26"/>
          <w:u w:val="none"/>
        </w:rPr>
        <w:t>Lùm xùm tăng phí dịch vụ không thông qua hội nghị nhà chung cư Skylight, (truy cập ngày 30/6/2025), https://vtcnews.vn/ha-noi-lum-xum-tang-phi-dich-vu-khong-thong-qua-hoi-nghi-nha-chung-cu-skylight.</w:t>
      </w:r>
    </w:p>
    <w:p w14:paraId="7CFAC439" w14:textId="4B4EE049" w:rsidR="00B15840" w:rsidRPr="00B15840" w:rsidRDefault="009B1170" w:rsidP="00B15840">
      <w:pPr>
        <w:pStyle w:val="FootnoteText"/>
        <w:numPr>
          <w:ilvl w:val="0"/>
          <w:numId w:val="12"/>
        </w:numPr>
        <w:spacing w:line="420" w:lineRule="exact"/>
        <w:ind w:left="426"/>
        <w:jc w:val="both"/>
        <w:rPr>
          <w:rStyle w:val="Hyperlink"/>
          <w:color w:val="auto"/>
          <w:sz w:val="26"/>
          <w:szCs w:val="26"/>
          <w:u w:val="none"/>
        </w:rPr>
      </w:pPr>
      <w:r w:rsidRPr="00FC6BAA">
        <w:rPr>
          <w:rStyle w:val="Hyperlink"/>
          <w:color w:val="auto"/>
          <w:sz w:val="26"/>
          <w:szCs w:val="26"/>
          <w:u w:val="none"/>
        </w:rPr>
        <w:t>Bắt tạm giam trưởng ban quản trị chung cư Osaka – Complex (truy cậ</w:t>
      </w:r>
      <w:r w:rsidR="008A761C">
        <w:rPr>
          <w:rStyle w:val="Hyperlink"/>
          <w:color w:val="auto"/>
          <w:sz w:val="26"/>
          <w:szCs w:val="26"/>
          <w:u w:val="none"/>
        </w:rPr>
        <w:t xml:space="preserve">p ngày 30/6/2025), </w:t>
      </w:r>
      <w:r w:rsidRPr="00FC6BAA">
        <w:rPr>
          <w:rStyle w:val="Hyperlink"/>
          <w:color w:val="auto"/>
          <w:sz w:val="26"/>
          <w:szCs w:val="26"/>
          <w:u w:val="none"/>
        </w:rPr>
        <w:t>https://thanhtra.com.vn/khieu-nai-to-cao/bat-tam-giam-truong-ban-quan-tri-chung-cu-osaka-complex.</w:t>
      </w:r>
    </w:p>
    <w:p w14:paraId="71E1E903" w14:textId="222E1861" w:rsidR="00B15840" w:rsidRDefault="009B1170" w:rsidP="00B15840">
      <w:pPr>
        <w:pStyle w:val="FootnoteText"/>
        <w:spacing w:line="420" w:lineRule="exact"/>
        <w:ind w:left="66"/>
        <w:jc w:val="both"/>
        <w:rPr>
          <w:rStyle w:val="Hyperlink"/>
          <w:color w:val="auto"/>
          <w:sz w:val="26"/>
          <w:szCs w:val="26"/>
          <w:u w:val="none"/>
        </w:rPr>
      </w:pPr>
      <w:r w:rsidRPr="00FC6BAA">
        <w:rPr>
          <w:rStyle w:val="Hyperlink"/>
          <w:color w:val="auto"/>
          <w:sz w:val="26"/>
          <w:szCs w:val="26"/>
          <w:u w:val="none"/>
        </w:rPr>
        <w:footnoteRef/>
      </w:r>
      <w:r w:rsidR="00B15840">
        <w:rPr>
          <w:rStyle w:val="Hyperlink"/>
          <w:color w:val="auto"/>
          <w:sz w:val="26"/>
          <w:szCs w:val="26"/>
          <w:u w:val="none"/>
        </w:rPr>
        <w:t xml:space="preserve">3. </w:t>
      </w:r>
      <w:r w:rsidRPr="00FC6BAA">
        <w:rPr>
          <w:rStyle w:val="Hyperlink"/>
          <w:color w:val="auto"/>
          <w:sz w:val="26"/>
          <w:szCs w:val="26"/>
          <w:u w:val="none"/>
        </w:rPr>
        <w:t xml:space="preserve">Nữ thư ký ban quản trị chung cư Mulberry lane bị khởi tố vì làm giả giấy tờ tham ô </w:t>
      </w:r>
    </w:p>
    <w:p w14:paraId="11AEE5C6" w14:textId="77777777" w:rsidR="00B15840" w:rsidRDefault="00B15840" w:rsidP="00B15840">
      <w:pPr>
        <w:pStyle w:val="FootnoteText"/>
        <w:spacing w:line="420" w:lineRule="exact"/>
        <w:ind w:left="66"/>
        <w:jc w:val="both"/>
        <w:rPr>
          <w:rStyle w:val="Hyperlink"/>
          <w:color w:val="auto"/>
          <w:sz w:val="26"/>
          <w:szCs w:val="26"/>
          <w:u w:val="none"/>
        </w:rPr>
      </w:pPr>
      <w:r>
        <w:rPr>
          <w:rStyle w:val="Hyperlink"/>
          <w:color w:val="auto"/>
          <w:sz w:val="26"/>
          <w:szCs w:val="26"/>
          <w:u w:val="none"/>
        </w:rPr>
        <w:t xml:space="preserve">      </w:t>
      </w:r>
      <w:r w:rsidRPr="00FC6BAA">
        <w:rPr>
          <w:rStyle w:val="Hyperlink"/>
          <w:color w:val="auto"/>
          <w:sz w:val="26"/>
          <w:szCs w:val="26"/>
          <w:u w:val="none"/>
        </w:rPr>
        <w:t>T</w:t>
      </w:r>
      <w:r w:rsidR="009B1170" w:rsidRPr="00FC6BAA">
        <w:rPr>
          <w:rStyle w:val="Hyperlink"/>
          <w:color w:val="auto"/>
          <w:sz w:val="26"/>
          <w:szCs w:val="26"/>
          <w:u w:val="none"/>
        </w:rPr>
        <w:t xml:space="preserve">ài sản (truy cập ngày 30/6/2025), </w:t>
      </w:r>
      <w:hyperlink r:id="rId28" w:history="1">
        <w:r w:rsidRPr="007343F9">
          <w:rPr>
            <w:rStyle w:val="Hyperlink"/>
            <w:sz w:val="26"/>
            <w:szCs w:val="26"/>
          </w:rPr>
          <w:t>https://tienphong.vn/nu-thu-ky-ban-quan-tri-</w:t>
        </w:r>
      </w:hyperlink>
      <w:r>
        <w:rPr>
          <w:rStyle w:val="Hyperlink"/>
          <w:color w:val="auto"/>
          <w:sz w:val="26"/>
          <w:szCs w:val="26"/>
          <w:u w:val="none"/>
        </w:rPr>
        <w:t xml:space="preserve">   </w:t>
      </w:r>
    </w:p>
    <w:p w14:paraId="1E4FEA6C" w14:textId="64079183" w:rsidR="009B1170" w:rsidRPr="00FC6BAA" w:rsidRDefault="00B15840" w:rsidP="00B15840">
      <w:pPr>
        <w:pStyle w:val="FootnoteText"/>
        <w:spacing w:line="420" w:lineRule="exact"/>
        <w:ind w:left="66"/>
        <w:jc w:val="both"/>
        <w:rPr>
          <w:rStyle w:val="Hyperlink"/>
          <w:color w:val="auto"/>
          <w:sz w:val="26"/>
          <w:szCs w:val="26"/>
          <w:u w:val="none"/>
        </w:rPr>
      </w:pPr>
      <w:r>
        <w:rPr>
          <w:rStyle w:val="Hyperlink"/>
          <w:color w:val="auto"/>
          <w:sz w:val="26"/>
          <w:szCs w:val="26"/>
          <w:u w:val="none"/>
        </w:rPr>
        <w:t xml:space="preserve">      </w:t>
      </w:r>
      <w:r w:rsidR="009B1170" w:rsidRPr="00FC6BAA">
        <w:rPr>
          <w:rStyle w:val="Hyperlink"/>
          <w:color w:val="auto"/>
          <w:sz w:val="26"/>
          <w:szCs w:val="26"/>
          <w:u w:val="none"/>
        </w:rPr>
        <w:t>chung-cu-mulberry-lane-bi-khoi-to-vi-lam-gia-giay-to-tham-o-tai-san.</w:t>
      </w:r>
    </w:p>
    <w:p w14:paraId="658E2FA3" w14:textId="77777777" w:rsidR="00B15840" w:rsidRDefault="00B15840" w:rsidP="00B15840">
      <w:pPr>
        <w:pStyle w:val="FootnoteText"/>
        <w:spacing w:line="420" w:lineRule="exact"/>
        <w:jc w:val="both"/>
        <w:rPr>
          <w:rStyle w:val="Hyperlink"/>
          <w:color w:val="auto"/>
          <w:sz w:val="26"/>
          <w:szCs w:val="26"/>
          <w:u w:val="none"/>
        </w:rPr>
      </w:pPr>
      <w:r>
        <w:rPr>
          <w:rStyle w:val="Hyperlink"/>
          <w:color w:val="auto"/>
          <w:sz w:val="26"/>
          <w:szCs w:val="26"/>
          <w:u w:val="none"/>
        </w:rPr>
        <w:t xml:space="preserve">14. </w:t>
      </w:r>
      <w:r w:rsidR="009B1170" w:rsidRPr="00FC6BAA">
        <w:rPr>
          <w:rStyle w:val="Hyperlink"/>
          <w:color w:val="auto"/>
          <w:sz w:val="26"/>
          <w:szCs w:val="26"/>
          <w:u w:val="none"/>
        </w:rPr>
        <w:t xml:space="preserve">Nhà đầu tư vi phạm trong quản lý vận hành nhà chung cư sẽ không được tham gia </w:t>
      </w:r>
      <w:r>
        <w:rPr>
          <w:rStyle w:val="Hyperlink"/>
          <w:color w:val="auto"/>
          <w:sz w:val="26"/>
          <w:szCs w:val="26"/>
          <w:u w:val="none"/>
        </w:rPr>
        <w:t xml:space="preserve">     </w:t>
      </w:r>
    </w:p>
    <w:p w14:paraId="6AE3C807" w14:textId="436DCBCA" w:rsidR="00B15840" w:rsidRDefault="00B15840" w:rsidP="00B15840">
      <w:pPr>
        <w:pStyle w:val="FootnoteText"/>
        <w:spacing w:line="420" w:lineRule="exact"/>
        <w:jc w:val="both"/>
        <w:rPr>
          <w:rStyle w:val="Hyperlink"/>
          <w:color w:val="auto"/>
          <w:sz w:val="26"/>
          <w:szCs w:val="26"/>
          <w:u w:val="none"/>
        </w:rPr>
      </w:pPr>
      <w:r>
        <w:rPr>
          <w:rStyle w:val="Hyperlink"/>
          <w:color w:val="auto"/>
          <w:sz w:val="26"/>
          <w:szCs w:val="26"/>
          <w:u w:val="none"/>
        </w:rPr>
        <w:t xml:space="preserve">      </w:t>
      </w:r>
      <w:r w:rsidR="009B1170" w:rsidRPr="00FC6BAA">
        <w:rPr>
          <w:rStyle w:val="Hyperlink"/>
          <w:color w:val="auto"/>
          <w:sz w:val="26"/>
          <w:szCs w:val="26"/>
          <w:u w:val="none"/>
        </w:rPr>
        <w:t xml:space="preserve">các dự án nhà ở mới (truy cập ngày 28/7/2025), </w:t>
      </w:r>
      <w:hyperlink r:id="rId29" w:history="1">
        <w:r w:rsidRPr="007343F9">
          <w:rPr>
            <w:rStyle w:val="Hyperlink"/>
            <w:sz w:val="26"/>
            <w:szCs w:val="26"/>
          </w:rPr>
          <w:t>https://baophapluat.vn/bds/ha-noi-</w:t>
        </w:r>
      </w:hyperlink>
      <w:r>
        <w:rPr>
          <w:rStyle w:val="Hyperlink"/>
          <w:color w:val="auto"/>
          <w:sz w:val="26"/>
          <w:szCs w:val="26"/>
          <w:u w:val="none"/>
        </w:rPr>
        <w:t xml:space="preserve">           </w:t>
      </w:r>
    </w:p>
    <w:p w14:paraId="7AE0F6FD" w14:textId="514D88D8" w:rsidR="009B1170" w:rsidRPr="00FC6BAA" w:rsidRDefault="00B15840" w:rsidP="00B15840">
      <w:pPr>
        <w:pStyle w:val="FootnoteText"/>
        <w:spacing w:line="420" w:lineRule="exact"/>
        <w:jc w:val="both"/>
        <w:rPr>
          <w:rStyle w:val="Hyperlink"/>
          <w:color w:val="auto"/>
          <w:sz w:val="26"/>
          <w:szCs w:val="26"/>
          <w:u w:val="none"/>
        </w:rPr>
      </w:pPr>
      <w:r>
        <w:rPr>
          <w:rStyle w:val="Hyperlink"/>
          <w:color w:val="auto"/>
          <w:sz w:val="26"/>
          <w:szCs w:val="26"/>
          <w:u w:val="none"/>
        </w:rPr>
        <w:t xml:space="preserve">        </w:t>
      </w:r>
      <w:r w:rsidR="009B1170" w:rsidRPr="00FC6BAA">
        <w:rPr>
          <w:rStyle w:val="Hyperlink"/>
          <w:color w:val="auto"/>
          <w:sz w:val="26"/>
          <w:szCs w:val="26"/>
          <w:u w:val="none"/>
        </w:rPr>
        <w:t>nha-dau-tu-vi-pham-trong-quan-ly-van-hanh-nha-chung-cu</w:t>
      </w:r>
      <w:r w:rsidR="008A761C">
        <w:rPr>
          <w:rStyle w:val="Hyperlink"/>
          <w:color w:val="auto"/>
          <w:sz w:val="26"/>
          <w:szCs w:val="26"/>
          <w:u w:val="none"/>
        </w:rPr>
        <w:t>.</w:t>
      </w:r>
    </w:p>
    <w:p w14:paraId="37C4A300" w14:textId="77777777" w:rsidR="00B15840" w:rsidRDefault="009B1170" w:rsidP="00B15840">
      <w:pPr>
        <w:pStyle w:val="FootnoteText"/>
        <w:spacing w:line="420" w:lineRule="exact"/>
        <w:jc w:val="both"/>
        <w:rPr>
          <w:rStyle w:val="Hyperlink"/>
          <w:color w:val="auto"/>
          <w:sz w:val="26"/>
          <w:szCs w:val="26"/>
          <w:u w:val="none"/>
        </w:rPr>
      </w:pPr>
      <w:r w:rsidRPr="00FC6BAA">
        <w:rPr>
          <w:rStyle w:val="Hyperlink"/>
          <w:color w:val="auto"/>
          <w:sz w:val="26"/>
          <w:szCs w:val="26"/>
          <w:u w:val="none"/>
        </w:rPr>
        <w:footnoteRef/>
      </w:r>
      <w:r w:rsidRPr="00FC6BAA">
        <w:rPr>
          <w:rStyle w:val="Hyperlink"/>
          <w:color w:val="auto"/>
          <w:sz w:val="26"/>
          <w:szCs w:val="26"/>
          <w:u w:val="none"/>
        </w:rPr>
        <w:t xml:space="preserve">5. Những vụ cháy thương tâm xảy ra tại Hà Nội (truy cập ngày 25/7/2025), </w:t>
      </w:r>
      <w:r w:rsidR="00B15840">
        <w:rPr>
          <w:rStyle w:val="Hyperlink"/>
          <w:color w:val="auto"/>
          <w:sz w:val="26"/>
          <w:szCs w:val="26"/>
          <w:u w:val="none"/>
        </w:rPr>
        <w:t xml:space="preserve">     </w:t>
      </w:r>
    </w:p>
    <w:p w14:paraId="23704C3C" w14:textId="099D7EBF" w:rsidR="009B1170" w:rsidRPr="00FC6BAA" w:rsidRDefault="00B15840" w:rsidP="00B15840">
      <w:pPr>
        <w:pStyle w:val="FootnoteText"/>
        <w:spacing w:line="420" w:lineRule="exact"/>
        <w:jc w:val="both"/>
        <w:rPr>
          <w:rStyle w:val="Hyperlink"/>
          <w:color w:val="auto"/>
          <w:sz w:val="26"/>
          <w:szCs w:val="26"/>
          <w:u w:val="none"/>
        </w:rPr>
      </w:pPr>
      <w:r>
        <w:rPr>
          <w:rStyle w:val="Hyperlink"/>
          <w:color w:val="auto"/>
          <w:sz w:val="26"/>
          <w:szCs w:val="26"/>
          <w:u w:val="none"/>
        </w:rPr>
        <w:t xml:space="preserve">       </w:t>
      </w:r>
      <w:r w:rsidR="009B1170" w:rsidRPr="00FC6BAA">
        <w:rPr>
          <w:rStyle w:val="Hyperlink"/>
          <w:color w:val="auto"/>
          <w:sz w:val="26"/>
          <w:szCs w:val="26"/>
          <w:u w:val="none"/>
        </w:rPr>
        <w:t>https://daidoanket.vn/nhung-vu-chay-chung-cu-mini-thuong-tam-xay-ra-ha-noi.</w:t>
      </w:r>
    </w:p>
    <w:p w14:paraId="26296B3F" w14:textId="77777777" w:rsidR="00012FFC" w:rsidRPr="00FC6BAA" w:rsidRDefault="00012FFC" w:rsidP="00AF4C41">
      <w:pPr>
        <w:spacing w:after="0" w:line="420" w:lineRule="exact"/>
      </w:pPr>
    </w:p>
    <w:sectPr w:rsidR="00012FFC" w:rsidRPr="00FC6BAA" w:rsidSect="00196CFF">
      <w:pgSz w:w="11906" w:h="16838" w:code="9"/>
      <w:pgMar w:top="1134" w:right="851" w:bottom="1134" w:left="1985"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7F2FC6" w14:textId="77777777" w:rsidR="00F5262C" w:rsidRDefault="00F5262C" w:rsidP="009B1170">
      <w:pPr>
        <w:spacing w:after="0" w:line="240" w:lineRule="auto"/>
      </w:pPr>
      <w:r>
        <w:separator/>
      </w:r>
    </w:p>
  </w:endnote>
  <w:endnote w:type="continuationSeparator" w:id="0">
    <w:p w14:paraId="3E47917F" w14:textId="77777777" w:rsidR="00F5262C" w:rsidRDefault="00F5262C" w:rsidP="009B117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 New Roman Bold">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A7497A" w14:textId="77777777" w:rsidR="00003880" w:rsidRDefault="00003880">
    <w:pPr>
      <w:pStyle w:val="Footer"/>
      <w:jc w:val="center"/>
    </w:pPr>
  </w:p>
  <w:p w14:paraId="7EBABD1C" w14:textId="77777777" w:rsidR="00003880" w:rsidRDefault="0000388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74E347" w14:textId="77777777" w:rsidR="00F5262C" w:rsidRDefault="00F5262C" w:rsidP="009B1170">
      <w:pPr>
        <w:spacing w:after="0" w:line="240" w:lineRule="auto"/>
      </w:pPr>
      <w:r>
        <w:separator/>
      </w:r>
    </w:p>
  </w:footnote>
  <w:footnote w:type="continuationSeparator" w:id="0">
    <w:p w14:paraId="2157D012" w14:textId="77777777" w:rsidR="00F5262C" w:rsidRDefault="00F5262C" w:rsidP="009B1170">
      <w:pPr>
        <w:spacing w:after="0" w:line="240" w:lineRule="auto"/>
      </w:pPr>
      <w:r>
        <w:continuationSeparator/>
      </w:r>
    </w:p>
  </w:footnote>
  <w:footnote w:id="1">
    <w:p w14:paraId="505F9DB0" w14:textId="06FFAF12" w:rsidR="00003880" w:rsidRPr="005F4A1A" w:rsidRDefault="00003880" w:rsidP="00675213">
      <w:pPr>
        <w:pStyle w:val="FootnoteText"/>
        <w:spacing w:line="260" w:lineRule="atLeast"/>
        <w:jc w:val="both"/>
      </w:pPr>
      <w:r w:rsidRPr="005F4A1A">
        <w:rPr>
          <w:rStyle w:val="FootnoteReference"/>
        </w:rPr>
        <w:footnoteRef/>
      </w:r>
      <w:r w:rsidRPr="005F4A1A">
        <w:t xml:space="preserve"> Hoàng Vân Giang (2023), </w:t>
      </w:r>
      <w:r w:rsidRPr="005F4A1A">
        <w:rPr>
          <w:i/>
          <w:iCs/>
        </w:rPr>
        <w:t xml:space="preserve">Quản lý vận hành nhà chung cư cao tầng thương mại của doanh nghiệp quản lý vận hành trên địa bàn thành phố Hà Nội, </w:t>
      </w:r>
      <w:r w:rsidRPr="005F4A1A">
        <w:t>Luậ</w:t>
      </w:r>
      <w:r>
        <w:t>n án t</w:t>
      </w:r>
      <w:r w:rsidRPr="005F4A1A">
        <w:t>iến sĩ Quản lý xây dựng, Trường Đại học Xây dựng Hà Nội (tr.01).</w:t>
      </w:r>
    </w:p>
  </w:footnote>
  <w:footnote w:id="2">
    <w:p w14:paraId="7F31561B" w14:textId="2D74A2C5" w:rsidR="00003880" w:rsidRPr="005F4A1A" w:rsidRDefault="00003880" w:rsidP="00675213">
      <w:pPr>
        <w:pStyle w:val="FootnoteText"/>
        <w:spacing w:line="260" w:lineRule="atLeast"/>
        <w:jc w:val="both"/>
      </w:pPr>
      <w:r w:rsidRPr="005F4A1A">
        <w:rPr>
          <w:rStyle w:val="FootnoteReference"/>
        </w:rPr>
        <w:footnoteRef/>
      </w:r>
      <w:r w:rsidRPr="005F4A1A">
        <w:t xml:space="preserve"> Thành ủy Hà Nội </w:t>
      </w:r>
      <w:r>
        <w:t xml:space="preserve">(2024), </w:t>
      </w:r>
      <w:r w:rsidRPr="00662D2D">
        <w:rPr>
          <w:i/>
        </w:rPr>
        <w:t>sơ kết 05 năm thực hiện Nghị quyết số 26 –NQ/TU ngày 28/6/2019 của Thành ủy về</w:t>
      </w:r>
      <w:r w:rsidRPr="00662D2D">
        <w:t xml:space="preserve"> </w:t>
      </w:r>
      <w:r>
        <w:rPr>
          <w:i/>
        </w:rPr>
        <w:t>t</w:t>
      </w:r>
      <w:r w:rsidRPr="005F4A1A">
        <w:rPr>
          <w:i/>
        </w:rPr>
        <w:t>ăng cường sự chỉ đạo của Đảng, nâng cao hiệu lực, hiệu quả trong công tác quản lý nhà nước đối với việc vận hành, sử dụng nhà chung cư trên địa bàn Thành phố</w:t>
      </w:r>
      <w:r>
        <w:t xml:space="preserve">, </w:t>
      </w:r>
      <w:r w:rsidRPr="005F4A1A">
        <w:t xml:space="preserve">Báo cáo số 691 –BC/TU ngày 31/12/2024 </w:t>
      </w:r>
      <w:r>
        <w:t>(tr.05).</w:t>
      </w:r>
      <w:r w:rsidRPr="005F4A1A">
        <w:t xml:space="preserve"> </w:t>
      </w:r>
    </w:p>
  </w:footnote>
  <w:footnote w:id="3">
    <w:p w14:paraId="2DFD1967" w14:textId="19FBD00A" w:rsidR="00003880" w:rsidRDefault="00003880" w:rsidP="00675213">
      <w:pPr>
        <w:pStyle w:val="FootnoteText"/>
        <w:spacing w:line="260" w:lineRule="atLeast"/>
      </w:pPr>
      <w:r>
        <w:rPr>
          <w:rStyle w:val="FootnoteReference"/>
        </w:rPr>
        <w:footnoteRef/>
      </w:r>
      <w:r>
        <w:t xml:space="preserve"> UBND Thành phố Hà Nội, </w:t>
      </w:r>
      <w:r w:rsidRPr="008D7E54">
        <w:rPr>
          <w:i/>
        </w:rPr>
        <w:t>ban hành kế hoạch phát triển đô thị</w:t>
      </w:r>
      <w:r>
        <w:t>,</w:t>
      </w:r>
      <w:r w:rsidRPr="008D7E54">
        <w:t xml:space="preserve"> </w:t>
      </w:r>
      <w:r w:rsidRPr="00915A23">
        <w:t>Kế hoạch số 216/KH-UBND ngày 21/8/2023</w:t>
      </w:r>
      <w:r>
        <w:t xml:space="preserve"> (tr.03).</w:t>
      </w:r>
    </w:p>
    <w:p w14:paraId="258291BB" w14:textId="3E11AC4E" w:rsidR="00003880" w:rsidRDefault="00003880" w:rsidP="00675213">
      <w:pPr>
        <w:pStyle w:val="FootnoteText"/>
        <w:spacing w:line="260" w:lineRule="atLeast"/>
      </w:pPr>
    </w:p>
  </w:footnote>
  <w:footnote w:id="4">
    <w:p w14:paraId="22C13C9A" w14:textId="66C02DF3" w:rsidR="00003880" w:rsidRPr="00005E8B" w:rsidRDefault="00003880" w:rsidP="009B1170">
      <w:pPr>
        <w:pStyle w:val="FootnoteText"/>
        <w:rPr>
          <w:rFonts w:cs="Times New Roman"/>
        </w:rPr>
      </w:pPr>
      <w:r w:rsidRPr="00005E8B">
        <w:rPr>
          <w:rStyle w:val="FootnoteReference"/>
          <w:rFonts w:cs="Times New Roman"/>
        </w:rPr>
        <w:footnoteRef/>
      </w:r>
      <w:r w:rsidRPr="00005E8B">
        <w:rPr>
          <w:rFonts w:cs="Times New Roman"/>
        </w:rPr>
        <w:t xml:space="preserve"> Kiều Thị Thuỳ Linh, </w:t>
      </w:r>
      <w:r w:rsidRPr="00005E8B">
        <w:rPr>
          <w:rFonts w:cs="Times New Roman"/>
          <w:i/>
          <w:iCs/>
        </w:rPr>
        <w:t xml:space="preserve">hợp đồng dân sự theo quy định của pháp luật dân sự Việt Nam hiện hành – Một số vấn đề lý luận và thực tiễn, </w:t>
      </w:r>
      <w:r>
        <w:rPr>
          <w:rFonts w:cs="Times New Roman"/>
        </w:rPr>
        <w:t>l</w:t>
      </w:r>
      <w:r w:rsidRPr="00005E8B">
        <w:rPr>
          <w:rFonts w:cs="Times New Roman"/>
        </w:rPr>
        <w:t>uận án Tiến sĩ, Trường Đại học Luật Hà Nội 2017, (tr</w:t>
      </w:r>
      <w:r>
        <w:rPr>
          <w:rFonts w:cs="Times New Roman"/>
        </w:rPr>
        <w:t>.25).</w:t>
      </w:r>
    </w:p>
  </w:footnote>
  <w:footnote w:id="5">
    <w:p w14:paraId="6A3E9DE9" w14:textId="502E7F24" w:rsidR="00003880" w:rsidRPr="00093618" w:rsidRDefault="00003880" w:rsidP="009B1170">
      <w:pPr>
        <w:pStyle w:val="FootnoteText"/>
        <w:rPr>
          <w:rFonts w:cs="Times New Roman"/>
        </w:rPr>
      </w:pPr>
      <w:r>
        <w:rPr>
          <w:rStyle w:val="FootnoteReference"/>
        </w:rPr>
        <w:footnoteRef/>
      </w:r>
      <w:r>
        <w:t xml:space="preserve"> </w:t>
      </w:r>
      <w:r w:rsidRPr="00093618">
        <w:rPr>
          <w:rFonts w:cs="Times New Roman"/>
        </w:rPr>
        <w:t xml:space="preserve">Điều 521 </w:t>
      </w:r>
      <w:r>
        <w:rPr>
          <w:rFonts w:cs="Times New Roman"/>
        </w:rPr>
        <w:t>Bộ luật Dân sự</w:t>
      </w:r>
      <w:r w:rsidRPr="00093618">
        <w:rPr>
          <w:rFonts w:cs="Times New Roman"/>
        </w:rPr>
        <w:t xml:space="preserve"> </w:t>
      </w:r>
      <w:r>
        <w:rPr>
          <w:rFonts w:cs="Times New Roman"/>
        </w:rPr>
        <w:t xml:space="preserve">năm </w:t>
      </w:r>
      <w:r w:rsidRPr="00093618">
        <w:rPr>
          <w:rFonts w:cs="Times New Roman"/>
        </w:rPr>
        <w:t>1995</w:t>
      </w:r>
      <w:r>
        <w:rPr>
          <w:rFonts w:cs="Times New Roman"/>
        </w:rPr>
        <w:t>.</w:t>
      </w:r>
    </w:p>
  </w:footnote>
  <w:footnote w:id="6">
    <w:p w14:paraId="7F3CD5CC" w14:textId="089B30D2" w:rsidR="00003880" w:rsidRPr="00093618" w:rsidRDefault="00003880" w:rsidP="009B1170">
      <w:pPr>
        <w:pStyle w:val="FootnoteText"/>
        <w:rPr>
          <w:rFonts w:cs="Times New Roman"/>
        </w:rPr>
      </w:pPr>
      <w:r w:rsidRPr="00093618">
        <w:rPr>
          <w:rStyle w:val="FootnoteReference"/>
          <w:rFonts w:cs="Times New Roman"/>
        </w:rPr>
        <w:footnoteRef/>
      </w:r>
      <w:r w:rsidRPr="00093618">
        <w:rPr>
          <w:rFonts w:cs="Times New Roman"/>
        </w:rPr>
        <w:t xml:space="preserve"> Điều 518 Bộ </w:t>
      </w:r>
      <w:r>
        <w:rPr>
          <w:rFonts w:cs="Times New Roman"/>
        </w:rPr>
        <w:t>l</w:t>
      </w:r>
      <w:r w:rsidRPr="00093618">
        <w:rPr>
          <w:rFonts w:cs="Times New Roman"/>
        </w:rPr>
        <w:t xml:space="preserve">uật Dân sự </w:t>
      </w:r>
      <w:r>
        <w:rPr>
          <w:rFonts w:cs="Times New Roman"/>
        </w:rPr>
        <w:t xml:space="preserve">năm </w:t>
      </w:r>
      <w:r w:rsidRPr="00093618">
        <w:rPr>
          <w:rFonts w:cs="Times New Roman"/>
        </w:rPr>
        <w:t>2005</w:t>
      </w:r>
      <w:r>
        <w:rPr>
          <w:rFonts w:cs="Times New Roman"/>
        </w:rPr>
        <w:t xml:space="preserve">. </w:t>
      </w:r>
    </w:p>
  </w:footnote>
  <w:footnote w:id="7">
    <w:p w14:paraId="5BE2F15D" w14:textId="2F6FE264" w:rsidR="00003880" w:rsidRPr="00625CF1" w:rsidRDefault="00003880" w:rsidP="009B1170">
      <w:pPr>
        <w:pStyle w:val="FootnoteText"/>
        <w:rPr>
          <w:rFonts w:cs="Times New Roman"/>
        </w:rPr>
      </w:pPr>
      <w:r w:rsidRPr="00093618">
        <w:rPr>
          <w:rStyle w:val="FootnoteReference"/>
          <w:rFonts w:cs="Times New Roman"/>
        </w:rPr>
        <w:footnoteRef/>
      </w:r>
      <w:r w:rsidRPr="00093618">
        <w:rPr>
          <w:rFonts w:cs="Times New Roman"/>
        </w:rPr>
        <w:t xml:space="preserve"> Điều 513 Bộ </w:t>
      </w:r>
      <w:r>
        <w:rPr>
          <w:rFonts w:cs="Times New Roman"/>
        </w:rPr>
        <w:t>l</w:t>
      </w:r>
      <w:r w:rsidRPr="00093618">
        <w:rPr>
          <w:rFonts w:cs="Times New Roman"/>
        </w:rPr>
        <w:t xml:space="preserve">uật Dân sự </w:t>
      </w:r>
      <w:r>
        <w:rPr>
          <w:rFonts w:cs="Times New Roman"/>
        </w:rPr>
        <w:t xml:space="preserve">năm </w:t>
      </w:r>
      <w:r w:rsidRPr="00093618">
        <w:rPr>
          <w:rFonts w:cs="Times New Roman"/>
        </w:rPr>
        <w:t>201</w:t>
      </w:r>
      <w:r>
        <w:rPr>
          <w:rFonts w:cs="Times New Roman"/>
        </w:rPr>
        <w:t>5.</w:t>
      </w:r>
    </w:p>
  </w:footnote>
  <w:footnote w:id="8">
    <w:p w14:paraId="2C52592C" w14:textId="77777777" w:rsidR="00003880" w:rsidRPr="00303704" w:rsidRDefault="00003880" w:rsidP="009B1170">
      <w:pPr>
        <w:pStyle w:val="FootnoteText"/>
        <w:rPr>
          <w:rFonts w:cs="Times New Roman"/>
        </w:rPr>
      </w:pPr>
      <w:r>
        <w:rPr>
          <w:rStyle w:val="FootnoteReference"/>
        </w:rPr>
        <w:footnoteRef/>
      </w:r>
      <w:r>
        <w:t xml:space="preserve"> </w:t>
      </w:r>
      <w:r w:rsidRPr="00303704">
        <w:rPr>
          <w:rFonts w:cs="Times New Roman"/>
        </w:rPr>
        <w:t xml:space="preserve">Đinh Văn Thành, Nguyễn Minh Tuấn, </w:t>
      </w:r>
      <w:r w:rsidRPr="00303704">
        <w:rPr>
          <w:rFonts w:cs="Times New Roman"/>
          <w:i/>
          <w:iCs/>
        </w:rPr>
        <w:t>Giáo trình Luật Dân sự Việt Nam II</w:t>
      </w:r>
      <w:r w:rsidRPr="00303704">
        <w:rPr>
          <w:rFonts w:cs="Times New Roman"/>
        </w:rPr>
        <w:t>, NXB Công an Nhân dân, 2019 (tr 115, 116)</w:t>
      </w:r>
      <w:r>
        <w:rPr>
          <w:rFonts w:cs="Times New Roman"/>
        </w:rPr>
        <w:t>.</w:t>
      </w:r>
    </w:p>
  </w:footnote>
  <w:footnote w:id="9">
    <w:p w14:paraId="51BDBF9A" w14:textId="52AF7607" w:rsidR="00003880" w:rsidRDefault="00003880">
      <w:pPr>
        <w:pStyle w:val="FootnoteText"/>
      </w:pPr>
      <w:r>
        <w:rPr>
          <w:rStyle w:val="FootnoteReference"/>
        </w:rPr>
        <w:footnoteRef/>
      </w:r>
      <w:r>
        <w:t xml:space="preserve"> Phạm Văn Tuyết</w:t>
      </w:r>
      <w:r w:rsidRPr="000D64F3">
        <w:t xml:space="preserve">, </w:t>
      </w:r>
      <w:r w:rsidRPr="000D64F3">
        <w:rPr>
          <w:i/>
        </w:rPr>
        <w:t>Hướng dẫn môn học Luật Dân sự Việt Nam tập 2</w:t>
      </w:r>
      <w:r w:rsidRPr="000D64F3">
        <w:t xml:space="preserve">, NXB </w:t>
      </w:r>
      <w:r>
        <w:t>Tư pháp</w:t>
      </w:r>
      <w:r w:rsidRPr="000D64F3">
        <w:t>, 201</w:t>
      </w:r>
      <w:r>
        <w:t>7</w:t>
      </w:r>
      <w:r w:rsidRPr="000D64F3">
        <w:t xml:space="preserve"> (tr </w:t>
      </w:r>
      <w:r>
        <w:t>322</w:t>
      </w:r>
      <w:r w:rsidRPr="000D64F3">
        <w:t>).</w:t>
      </w:r>
    </w:p>
  </w:footnote>
  <w:footnote w:id="10">
    <w:p w14:paraId="4E1C754B" w14:textId="2A16576F" w:rsidR="00003880" w:rsidRDefault="00003880">
      <w:pPr>
        <w:pStyle w:val="FootnoteText"/>
      </w:pPr>
      <w:r>
        <w:rPr>
          <w:rStyle w:val="FootnoteReference"/>
        </w:rPr>
        <w:footnoteRef/>
      </w:r>
      <w:r>
        <w:t xml:space="preserve"> </w:t>
      </w:r>
      <w:r w:rsidRPr="00FF2955">
        <w:t xml:space="preserve">Phạm Văn Tuyết, </w:t>
      </w:r>
      <w:r w:rsidRPr="00DC695E">
        <w:rPr>
          <w:i/>
        </w:rPr>
        <w:t>Hướng dẫn môn học Luật Dân sự Việt Nam tập 2</w:t>
      </w:r>
      <w:r w:rsidRPr="00FF2955">
        <w:t>, NXB Tư pháp, 2017 (tr 32</w:t>
      </w:r>
      <w:r>
        <w:t>3</w:t>
      </w:r>
      <w:r w:rsidRPr="00FF2955">
        <w:t>).</w:t>
      </w:r>
    </w:p>
  </w:footnote>
  <w:footnote w:id="11">
    <w:p w14:paraId="395809E1" w14:textId="1780EA76" w:rsidR="00003880" w:rsidRDefault="00003880">
      <w:pPr>
        <w:pStyle w:val="FootnoteText"/>
      </w:pPr>
      <w:r>
        <w:rPr>
          <w:rStyle w:val="FootnoteReference"/>
        </w:rPr>
        <w:footnoteRef/>
      </w:r>
      <w:r>
        <w:t xml:space="preserve"> K</w:t>
      </w:r>
      <w:r w:rsidRPr="001C1057">
        <w:t>hoản 1 Điều 7 Quy chế quản lý, sử dụng nhà chung cư được ban hành kèm theo Thông tư số 05/2024/TT-BXD ngày 31/7/2024 của Bộ trưởng Bộ Xây dựng</w:t>
      </w:r>
      <w:r>
        <w:t>.</w:t>
      </w:r>
    </w:p>
  </w:footnote>
  <w:footnote w:id="12">
    <w:p w14:paraId="6E33C566" w14:textId="5019ADD5" w:rsidR="00003880" w:rsidRPr="009652C3" w:rsidRDefault="00003880" w:rsidP="009B1170">
      <w:pPr>
        <w:pStyle w:val="FootnoteText"/>
        <w:jc w:val="both"/>
        <w:rPr>
          <w:rFonts w:cs="Times New Roman"/>
        </w:rPr>
      </w:pPr>
      <w:r w:rsidRPr="009652C3">
        <w:rPr>
          <w:rStyle w:val="FootnoteReference"/>
          <w:rFonts w:cs="Times New Roman"/>
        </w:rPr>
        <w:footnoteRef/>
      </w:r>
      <w:r w:rsidRPr="009652C3">
        <w:rPr>
          <w:rFonts w:cs="Times New Roman"/>
        </w:rPr>
        <w:t xml:space="preserve"> Hoàng </w:t>
      </w:r>
      <w:r>
        <w:rPr>
          <w:rFonts w:cs="Times New Roman"/>
        </w:rPr>
        <w:t>Vân</w:t>
      </w:r>
      <w:r w:rsidRPr="009652C3">
        <w:rPr>
          <w:rFonts w:cs="Times New Roman"/>
        </w:rPr>
        <w:t xml:space="preserve"> Giang, </w:t>
      </w:r>
      <w:r w:rsidRPr="009652C3">
        <w:rPr>
          <w:rFonts w:cs="Times New Roman"/>
          <w:i/>
          <w:iCs/>
        </w:rPr>
        <w:t xml:space="preserve">Quản lý vận hành nhà chung cư cao tầng thương mại của doanh nghiệp quản lý vận hành trên địa bàn thành phố Hà Nội, </w:t>
      </w:r>
      <w:r>
        <w:rPr>
          <w:rFonts w:cs="Times New Roman"/>
        </w:rPr>
        <w:t>l</w:t>
      </w:r>
      <w:r w:rsidRPr="009652C3">
        <w:rPr>
          <w:rFonts w:cs="Times New Roman"/>
        </w:rPr>
        <w:t xml:space="preserve">uận án </w:t>
      </w:r>
      <w:r>
        <w:rPr>
          <w:rFonts w:cs="Times New Roman"/>
        </w:rPr>
        <w:t>T</w:t>
      </w:r>
      <w:r w:rsidRPr="009652C3">
        <w:rPr>
          <w:rFonts w:cs="Times New Roman"/>
        </w:rPr>
        <w:t>iến sĩ, Trường Đại học Xây dựng Hà Nội 2022</w:t>
      </w:r>
      <w:r>
        <w:rPr>
          <w:rFonts w:cs="Times New Roman"/>
        </w:rPr>
        <w:t>.</w:t>
      </w:r>
    </w:p>
  </w:footnote>
  <w:footnote w:id="13">
    <w:p w14:paraId="5328C0C8" w14:textId="77777777" w:rsidR="00003880" w:rsidRPr="009652C3" w:rsidRDefault="00003880" w:rsidP="009B1170">
      <w:pPr>
        <w:pStyle w:val="FootnoteText"/>
        <w:jc w:val="both"/>
        <w:rPr>
          <w:rFonts w:cs="Times New Roman"/>
        </w:rPr>
      </w:pPr>
      <w:r>
        <w:rPr>
          <w:rStyle w:val="FootnoteReference"/>
        </w:rPr>
        <w:footnoteRef/>
      </w:r>
      <w:r>
        <w:t xml:space="preserve"> </w:t>
      </w:r>
      <w:r>
        <w:rPr>
          <w:rFonts w:cs="Times New Roman"/>
        </w:rPr>
        <w:t>Lê Va Xi</w:t>
      </w:r>
      <w:r w:rsidRPr="009652C3">
        <w:rPr>
          <w:rFonts w:cs="Times New Roman"/>
        </w:rPr>
        <w:t xml:space="preserve">, </w:t>
      </w:r>
      <w:r>
        <w:rPr>
          <w:rFonts w:cs="Times New Roman"/>
          <w:i/>
          <w:iCs/>
        </w:rPr>
        <w:t xml:space="preserve">Ảnh hưởng của chất lượng dịch vụ quản lý vận hành nhà chung cư tới sự hài lòng của cư dân: nghiên cứu tại Hà Nội và Hải Phòng, </w:t>
      </w:r>
      <w:r>
        <w:rPr>
          <w:rFonts w:cs="Times New Roman"/>
        </w:rPr>
        <w:t>l</w:t>
      </w:r>
      <w:r w:rsidRPr="009652C3">
        <w:rPr>
          <w:rFonts w:cs="Times New Roman"/>
        </w:rPr>
        <w:t xml:space="preserve">uận án </w:t>
      </w:r>
      <w:r>
        <w:rPr>
          <w:rFonts w:cs="Times New Roman"/>
        </w:rPr>
        <w:t>T</w:t>
      </w:r>
      <w:r w:rsidRPr="009652C3">
        <w:rPr>
          <w:rFonts w:cs="Times New Roman"/>
        </w:rPr>
        <w:t xml:space="preserve">iến sĩ, Đại học </w:t>
      </w:r>
      <w:r>
        <w:rPr>
          <w:rFonts w:cs="Times New Roman"/>
        </w:rPr>
        <w:t>Kinh tế Quốc Dân</w:t>
      </w:r>
      <w:r w:rsidRPr="009652C3">
        <w:rPr>
          <w:rFonts w:cs="Times New Roman"/>
        </w:rPr>
        <w:t xml:space="preserve"> 2022, </w:t>
      </w:r>
      <w:r>
        <w:rPr>
          <w:rFonts w:cs="Times New Roman"/>
        </w:rPr>
        <w:t>(</w:t>
      </w:r>
      <w:r w:rsidRPr="009652C3">
        <w:rPr>
          <w:rFonts w:cs="Times New Roman"/>
        </w:rPr>
        <w:t xml:space="preserve">tr </w:t>
      </w:r>
      <w:r>
        <w:rPr>
          <w:rFonts w:cs="Times New Roman"/>
        </w:rPr>
        <w:t>17)</w:t>
      </w:r>
      <w:r w:rsidRPr="009652C3">
        <w:rPr>
          <w:rFonts w:cs="Times New Roman"/>
        </w:rPr>
        <w:t>.</w:t>
      </w:r>
    </w:p>
    <w:p w14:paraId="5D7893B1" w14:textId="77777777" w:rsidR="00003880" w:rsidRDefault="00003880" w:rsidP="009B1170">
      <w:pPr>
        <w:pStyle w:val="FootnoteText"/>
      </w:pPr>
    </w:p>
  </w:footnote>
  <w:footnote w:id="14">
    <w:p w14:paraId="75C6E1BD" w14:textId="60948C87" w:rsidR="00003880" w:rsidRDefault="00003880" w:rsidP="00044DAD">
      <w:pPr>
        <w:pStyle w:val="FootnoteText"/>
        <w:jc w:val="both"/>
      </w:pPr>
      <w:r>
        <w:rPr>
          <w:rStyle w:val="FootnoteReference"/>
        </w:rPr>
        <w:footnoteRef/>
      </w:r>
      <w:r>
        <w:t xml:space="preserve"> Nguyên Minh Doan và Nguyễn Văn Nam, </w:t>
      </w:r>
      <w:r w:rsidRPr="00044DAD">
        <w:rPr>
          <w:rFonts w:cs="Times New Roman"/>
          <w:i/>
        </w:rPr>
        <w:t>Giáo trình Lí luận chung về Nhà nước và Pháp luật</w:t>
      </w:r>
      <w:r>
        <w:rPr>
          <w:rFonts w:cs="Times New Roman"/>
          <w:i/>
        </w:rPr>
        <w:t xml:space="preserve"> tài bản lần thứ ba</w:t>
      </w:r>
      <w:r>
        <w:rPr>
          <w:rFonts w:cs="Times New Roman"/>
        </w:rPr>
        <w:t>, NXB Tư pháp, 2017 (tr.212).</w:t>
      </w:r>
    </w:p>
  </w:footnote>
  <w:footnote w:id="15">
    <w:p w14:paraId="69CEF3D6" w14:textId="6CD72842" w:rsidR="00003880" w:rsidRDefault="00003880" w:rsidP="00044DAD">
      <w:pPr>
        <w:pStyle w:val="FootnoteText"/>
        <w:jc w:val="both"/>
      </w:pPr>
      <w:r>
        <w:rPr>
          <w:rStyle w:val="FootnoteReference"/>
        </w:rPr>
        <w:footnoteRef/>
      </w:r>
      <w:r>
        <w:t xml:space="preserve"> </w:t>
      </w:r>
      <w:r w:rsidRPr="000643EE">
        <w:rPr>
          <w:rFonts w:cs="Times New Roman"/>
        </w:rPr>
        <w:t>Học viện Chính trị Quốc gia Hồ Chí Minh</w:t>
      </w:r>
      <w:r>
        <w:rPr>
          <w:rFonts w:cs="Times New Roman"/>
        </w:rPr>
        <w:t xml:space="preserve">, </w:t>
      </w:r>
      <w:r w:rsidRPr="00A61279">
        <w:rPr>
          <w:rFonts w:cs="Times New Roman"/>
          <w:i/>
        </w:rPr>
        <w:t xml:space="preserve"> Giáo trình Lí luận chung về Nhà nước và Pháp luật</w:t>
      </w:r>
      <w:r w:rsidRPr="000643EE">
        <w:rPr>
          <w:rFonts w:cs="Times New Roman"/>
        </w:rPr>
        <w:t>, NXB</w:t>
      </w:r>
      <w:r>
        <w:rPr>
          <w:rFonts w:cs="Times New Roman"/>
        </w:rPr>
        <w:t xml:space="preserve"> </w:t>
      </w:r>
      <w:r w:rsidRPr="000643EE">
        <w:rPr>
          <w:rFonts w:cs="Times New Roman"/>
        </w:rPr>
        <w:t>Chính trị quốc gia Sự thật 2023</w:t>
      </w:r>
      <w:r>
        <w:rPr>
          <w:rFonts w:cs="Times New Roman"/>
        </w:rPr>
        <w:t xml:space="preserve"> (tr.210).</w:t>
      </w:r>
    </w:p>
  </w:footnote>
  <w:footnote w:id="16">
    <w:p w14:paraId="436D5366" w14:textId="566B5E06" w:rsidR="00003880" w:rsidRPr="00AA21BC" w:rsidRDefault="00003880" w:rsidP="00044DAD">
      <w:pPr>
        <w:pStyle w:val="FootnoteText"/>
        <w:jc w:val="both"/>
        <w:rPr>
          <w:rFonts w:cs="Times New Roman"/>
        </w:rPr>
      </w:pPr>
      <w:r>
        <w:rPr>
          <w:rStyle w:val="FootnoteReference"/>
        </w:rPr>
        <w:footnoteRef/>
      </w:r>
      <w:r>
        <w:t xml:space="preserve"> </w:t>
      </w:r>
      <w:r>
        <w:rPr>
          <w:rFonts w:cs="Times New Roman"/>
        </w:rPr>
        <w:t xml:space="preserve">Nguyễn Hiền Phương, </w:t>
      </w:r>
      <w:r>
        <w:rPr>
          <w:rFonts w:cs="Times New Roman"/>
          <w:i/>
          <w:iCs/>
        </w:rPr>
        <w:t xml:space="preserve">Pháp luật về hợp đồng dưới góc nhìn luật so sánh, </w:t>
      </w:r>
      <w:r>
        <w:rPr>
          <w:rFonts w:cs="Times New Roman"/>
        </w:rPr>
        <w:t>NXB Công an Nhân dân 2022 (tr.24).</w:t>
      </w:r>
    </w:p>
  </w:footnote>
  <w:footnote w:id="17">
    <w:p w14:paraId="54255728" w14:textId="1C76B755" w:rsidR="00003880" w:rsidRDefault="00003880" w:rsidP="00A61279">
      <w:pPr>
        <w:pStyle w:val="FootnoteText"/>
        <w:jc w:val="both"/>
      </w:pPr>
      <w:r>
        <w:rPr>
          <w:rStyle w:val="FootnoteReference"/>
        </w:rPr>
        <w:footnoteRef/>
      </w:r>
      <w:r>
        <w:t xml:space="preserve"> </w:t>
      </w:r>
      <w:r>
        <w:rPr>
          <w:rFonts w:cs="Times New Roman"/>
        </w:rPr>
        <w:t xml:space="preserve">Nguyễn Hiền Phương, </w:t>
      </w:r>
      <w:r>
        <w:rPr>
          <w:rFonts w:cs="Times New Roman"/>
          <w:i/>
          <w:iCs/>
        </w:rPr>
        <w:t xml:space="preserve">Pháp luật về hợp đồng dưới góc nhìn luật so sánh, </w:t>
      </w:r>
      <w:r>
        <w:rPr>
          <w:rFonts w:cs="Times New Roman"/>
        </w:rPr>
        <w:t>NXB Công an Nhân dân 2022 (tr.25).</w:t>
      </w:r>
      <w:r>
        <w:t xml:space="preserve"> </w:t>
      </w:r>
    </w:p>
  </w:footnote>
  <w:footnote w:id="18">
    <w:p w14:paraId="6D27A99A" w14:textId="55401ED4" w:rsidR="00003880" w:rsidRDefault="00003880" w:rsidP="009B1170">
      <w:pPr>
        <w:pStyle w:val="FootnoteText"/>
      </w:pPr>
      <w:r>
        <w:rPr>
          <w:rStyle w:val="FootnoteReference"/>
        </w:rPr>
        <w:footnoteRef/>
      </w:r>
      <w:r w:rsidRPr="00325D0C">
        <w:t xml:space="preserve"> Điều 146 Luật Nhà ở năm 2023 và Điều 19 Thông tư số 05/2024/TT-BXD</w:t>
      </w:r>
      <w:r>
        <w:t xml:space="preserve">. </w:t>
      </w:r>
    </w:p>
  </w:footnote>
  <w:footnote w:id="19">
    <w:p w14:paraId="50A17531" w14:textId="77777777" w:rsidR="00003880" w:rsidRDefault="00003880" w:rsidP="005A47BE">
      <w:pPr>
        <w:pStyle w:val="FootnoteText"/>
      </w:pPr>
      <w:r>
        <w:rPr>
          <w:rStyle w:val="FootnoteReference"/>
        </w:rPr>
        <w:footnoteRef/>
      </w:r>
      <w:r>
        <w:t xml:space="preserve"> Khoản 1 Điều 146 Luật Nhà ở 2023.</w:t>
      </w:r>
    </w:p>
  </w:footnote>
  <w:footnote w:id="20">
    <w:p w14:paraId="6422C327" w14:textId="77777777" w:rsidR="00003880" w:rsidRDefault="00003880" w:rsidP="009B1170">
      <w:pPr>
        <w:pStyle w:val="FootnoteText"/>
      </w:pPr>
      <w:r>
        <w:rPr>
          <w:rStyle w:val="FootnoteReference"/>
        </w:rPr>
        <w:footnoteRef/>
      </w:r>
      <w:r>
        <w:t xml:space="preserve"> </w:t>
      </w:r>
      <w:r w:rsidRPr="00BC461A">
        <w:t>Điều 23 Quy chế quản lý, sử dụng nhà chung cư ban hành kèm theo Thông tư số 05/2024/TT-BXD.</w:t>
      </w:r>
    </w:p>
  </w:footnote>
  <w:footnote w:id="21">
    <w:p w14:paraId="0326029C" w14:textId="77777777" w:rsidR="00003880" w:rsidRDefault="00003880" w:rsidP="009B1170">
      <w:pPr>
        <w:pStyle w:val="FootnoteText"/>
      </w:pPr>
      <w:r>
        <w:rPr>
          <w:rStyle w:val="FootnoteReference"/>
        </w:rPr>
        <w:footnoteRef/>
      </w:r>
      <w:r>
        <w:t xml:space="preserve"> </w:t>
      </w:r>
      <w:r w:rsidRPr="00BC461A">
        <w:t>Điều 14</w:t>
      </w:r>
      <w:r>
        <w:t>8</w:t>
      </w:r>
      <w:r w:rsidRPr="00BC461A">
        <w:t xml:space="preserve"> Luật Nhà ở năm 2023</w:t>
      </w:r>
      <w:r>
        <w:t>.</w:t>
      </w:r>
    </w:p>
  </w:footnote>
  <w:footnote w:id="22">
    <w:p w14:paraId="45679BC5" w14:textId="1A3D065C" w:rsidR="00003880" w:rsidRDefault="00003880">
      <w:pPr>
        <w:pStyle w:val="FootnoteText"/>
      </w:pPr>
      <w:r>
        <w:rPr>
          <w:rStyle w:val="FootnoteReference"/>
        </w:rPr>
        <w:footnoteRef/>
      </w:r>
      <w:r>
        <w:t xml:space="preserve"> Điều 147 Luật Nhà ở 2023.</w:t>
      </w:r>
    </w:p>
  </w:footnote>
  <w:footnote w:id="23">
    <w:p w14:paraId="643ED4AA" w14:textId="77777777" w:rsidR="00003880" w:rsidRPr="00496544" w:rsidRDefault="00003880" w:rsidP="009B1170">
      <w:pPr>
        <w:pStyle w:val="FootnoteText"/>
        <w:rPr>
          <w:i/>
          <w:iCs/>
        </w:rPr>
      </w:pPr>
      <w:r>
        <w:rPr>
          <w:rStyle w:val="FootnoteReference"/>
        </w:rPr>
        <w:footnoteRef/>
      </w:r>
      <w:r>
        <w:t xml:space="preserve"> </w:t>
      </w:r>
      <w:r w:rsidRPr="00DE0B2D">
        <w:t>Điều 149 Luật Nhà ở năm 2023 và Điều 28 Thông tư số 05/2024/TT-BXD</w:t>
      </w:r>
      <w:r>
        <w:t xml:space="preserve">. </w:t>
      </w:r>
    </w:p>
  </w:footnote>
  <w:footnote w:id="24">
    <w:p w14:paraId="59716E3A" w14:textId="77777777" w:rsidR="00003880" w:rsidRDefault="00003880" w:rsidP="009B1170">
      <w:pPr>
        <w:pStyle w:val="FootnoteText"/>
      </w:pPr>
      <w:r>
        <w:rPr>
          <w:rStyle w:val="FootnoteReference"/>
        </w:rPr>
        <w:footnoteRef/>
      </w:r>
      <w:r>
        <w:t xml:space="preserve"> </w:t>
      </w:r>
      <w:r w:rsidRPr="00496544">
        <w:t>Điều 150 Luật Nhà ở 2023 và khoản 1 Điều 84 Nghị định số 95/2024</w:t>
      </w:r>
      <w:r>
        <w:t>.</w:t>
      </w:r>
    </w:p>
  </w:footnote>
  <w:footnote w:id="25">
    <w:p w14:paraId="6F9E8A33" w14:textId="77777777" w:rsidR="00003880" w:rsidRDefault="00003880" w:rsidP="009B1170">
      <w:pPr>
        <w:pStyle w:val="FootnoteText"/>
      </w:pPr>
      <w:r>
        <w:rPr>
          <w:rStyle w:val="FootnoteReference"/>
        </w:rPr>
        <w:footnoteRef/>
      </w:r>
      <w:r>
        <w:t xml:space="preserve"> K</w:t>
      </w:r>
      <w:r w:rsidRPr="00496544">
        <w:t>hoản 2 và khoản 3 Điều 149 Luật Nhà ở năm 2023</w:t>
      </w:r>
      <w:r>
        <w:t>.</w:t>
      </w:r>
    </w:p>
  </w:footnote>
  <w:footnote w:id="26">
    <w:p w14:paraId="3028AC48" w14:textId="40802CE5" w:rsidR="00003880" w:rsidRDefault="00003880" w:rsidP="009B1170">
      <w:pPr>
        <w:pStyle w:val="FootnoteText"/>
      </w:pPr>
      <w:r>
        <w:rPr>
          <w:rStyle w:val="FootnoteReference"/>
        </w:rPr>
        <w:footnoteRef/>
      </w:r>
      <w:r>
        <w:t xml:space="preserve"> Khoản 9 Điều 43 </w:t>
      </w:r>
      <w:r w:rsidRPr="00BC461A">
        <w:t>Thông tư số 05/2024/TT-BXD</w:t>
      </w:r>
      <w:r>
        <w:t xml:space="preserve">. </w:t>
      </w:r>
    </w:p>
  </w:footnote>
  <w:footnote w:id="27">
    <w:p w14:paraId="23661369" w14:textId="77777777" w:rsidR="00003880" w:rsidRDefault="00003880" w:rsidP="009B1170">
      <w:pPr>
        <w:pStyle w:val="FootnoteText"/>
      </w:pPr>
      <w:r>
        <w:rPr>
          <w:rStyle w:val="FootnoteReference"/>
        </w:rPr>
        <w:footnoteRef/>
      </w:r>
      <w:r>
        <w:t xml:space="preserve"> Điều 85 Nghị định số 95/2024/NĐ-CP.</w:t>
      </w:r>
    </w:p>
  </w:footnote>
  <w:footnote w:id="28">
    <w:p w14:paraId="1E03610A" w14:textId="77777777" w:rsidR="00003880" w:rsidRPr="009F7196" w:rsidRDefault="00003880" w:rsidP="009B1170">
      <w:pPr>
        <w:pStyle w:val="FootnoteText"/>
      </w:pPr>
      <w:r>
        <w:rPr>
          <w:rStyle w:val="FootnoteReference"/>
        </w:rPr>
        <w:footnoteRef/>
      </w:r>
      <w:r>
        <w:t xml:space="preserve"> Đinh Văn Thanh, Nguyễn Minh Tuấn (2019), </w:t>
      </w:r>
      <w:r>
        <w:rPr>
          <w:i/>
          <w:iCs/>
        </w:rPr>
        <w:t xml:space="preserve">Giáo trình Luật Dân sự Việt Nam II, </w:t>
      </w:r>
      <w:r>
        <w:t>NXB Công An Nhân dân, Hà Nội, tr.115.</w:t>
      </w:r>
    </w:p>
  </w:footnote>
  <w:footnote w:id="29">
    <w:p w14:paraId="02AE7176" w14:textId="6BADB6C5" w:rsidR="00003880" w:rsidRDefault="00003880" w:rsidP="009B1170">
      <w:pPr>
        <w:pStyle w:val="FootnoteText"/>
      </w:pPr>
      <w:r>
        <w:rPr>
          <w:rStyle w:val="FootnoteReference"/>
        </w:rPr>
        <w:footnoteRef/>
      </w:r>
      <w:r>
        <w:t xml:space="preserve"> Đinh Văn Thanh, Nguyễn Minh Tuấn (2019), </w:t>
      </w:r>
      <w:r>
        <w:rPr>
          <w:i/>
          <w:iCs/>
        </w:rPr>
        <w:t xml:space="preserve">Giáo trình Luật Dân sự Việt Nam II, </w:t>
      </w:r>
      <w:r>
        <w:t>NXB Công An Nhân dân, Hà Nội, (tr.115).</w:t>
      </w:r>
    </w:p>
  </w:footnote>
  <w:footnote w:id="30">
    <w:p w14:paraId="7C3D6801" w14:textId="12355748" w:rsidR="00003880" w:rsidRDefault="00003880">
      <w:pPr>
        <w:pStyle w:val="FootnoteText"/>
      </w:pPr>
      <w:r>
        <w:rPr>
          <w:rStyle w:val="FootnoteReference"/>
        </w:rPr>
        <w:footnoteRef/>
      </w:r>
      <w:r>
        <w:t xml:space="preserve"> Phụ lục VII Nghị định số 95/2024/NĐ-CP.</w:t>
      </w:r>
    </w:p>
  </w:footnote>
  <w:footnote w:id="31">
    <w:p w14:paraId="6AC18455" w14:textId="145E54F7" w:rsidR="00003880" w:rsidRDefault="00003880">
      <w:pPr>
        <w:pStyle w:val="FootnoteText"/>
      </w:pPr>
      <w:r>
        <w:rPr>
          <w:rStyle w:val="FootnoteReference"/>
        </w:rPr>
        <w:footnoteRef/>
      </w:r>
      <w:r>
        <w:t xml:space="preserve"> Khoản 2 Điều 151 Luật Nhà ở năm 2023.</w:t>
      </w:r>
    </w:p>
  </w:footnote>
  <w:footnote w:id="32">
    <w:p w14:paraId="52D7079C" w14:textId="7CE30A4A" w:rsidR="00003880" w:rsidRDefault="00003880">
      <w:pPr>
        <w:pStyle w:val="FootnoteText"/>
      </w:pPr>
      <w:r>
        <w:rPr>
          <w:rStyle w:val="FootnoteReference"/>
        </w:rPr>
        <w:footnoteRef/>
      </w:r>
      <w:r>
        <w:t xml:space="preserve"> K</w:t>
      </w:r>
      <w:r w:rsidRPr="00A21476">
        <w:t>hoản 3 Điều 151 Luật Nhà ở năm 2023</w:t>
      </w:r>
      <w:r>
        <w:t>.</w:t>
      </w:r>
    </w:p>
  </w:footnote>
  <w:footnote w:id="33">
    <w:p w14:paraId="2B66B0E5" w14:textId="0D785A47" w:rsidR="00003880" w:rsidRPr="00A71091" w:rsidRDefault="00003880" w:rsidP="009B1170">
      <w:pPr>
        <w:pStyle w:val="FootnoteText"/>
      </w:pPr>
      <w:r w:rsidRPr="00A71091">
        <w:rPr>
          <w:rStyle w:val="FootnoteReference"/>
        </w:rPr>
        <w:footnoteRef/>
      </w:r>
      <w:r w:rsidRPr="00A71091">
        <w:t xml:space="preserve"> Điều 151 Luật Nhà ở năm 2023</w:t>
      </w:r>
      <w:r>
        <w:t>.</w:t>
      </w:r>
    </w:p>
  </w:footnote>
  <w:footnote w:id="34">
    <w:p w14:paraId="67D59C4B" w14:textId="7A947DE2" w:rsidR="00003880" w:rsidRDefault="00003880">
      <w:pPr>
        <w:pStyle w:val="FootnoteText"/>
      </w:pPr>
      <w:r>
        <w:rPr>
          <w:rStyle w:val="FootnoteReference"/>
        </w:rPr>
        <w:footnoteRef/>
      </w:r>
      <w:r>
        <w:t xml:space="preserve"> Khoản Điều 30 quy chế QLVH NCC kèm theo Thông tư số 05/2024/TT-BXD.</w:t>
      </w:r>
    </w:p>
  </w:footnote>
  <w:footnote w:id="35">
    <w:p w14:paraId="1D9D06CD" w14:textId="06025AAB" w:rsidR="00003880" w:rsidRDefault="00003880" w:rsidP="009B1170">
      <w:pPr>
        <w:pStyle w:val="FootnoteText"/>
      </w:pPr>
      <w:r>
        <w:rPr>
          <w:rStyle w:val="FootnoteReference"/>
        </w:rPr>
        <w:footnoteRef/>
      </w:r>
      <w:r>
        <w:t xml:space="preserve"> </w:t>
      </w:r>
      <w:bookmarkStart w:id="7" w:name="_Hlk209184013"/>
      <w:r>
        <w:t>Khoản 1 Điều 29 quy chế QLVH NCC kèm theo Thông tư số 05/2024/TT-BXD.</w:t>
      </w:r>
    </w:p>
    <w:bookmarkEnd w:id="7"/>
  </w:footnote>
  <w:footnote w:id="36">
    <w:p w14:paraId="34AB604D" w14:textId="1C52727D" w:rsidR="00003880" w:rsidRPr="00FE79CB" w:rsidRDefault="00003880" w:rsidP="00FE79CB">
      <w:pPr>
        <w:pStyle w:val="FootnoteText"/>
      </w:pPr>
      <w:r>
        <w:rPr>
          <w:rStyle w:val="FootnoteReference"/>
        </w:rPr>
        <w:footnoteRef/>
      </w:r>
      <w:r>
        <w:t xml:space="preserve"> </w:t>
      </w:r>
      <w:r w:rsidRPr="00FE79CB">
        <w:t>Điều 29 Thông tư số 05</w:t>
      </w:r>
      <w:r>
        <w:t>/2024/TT-BXD.</w:t>
      </w:r>
    </w:p>
  </w:footnote>
  <w:footnote w:id="37">
    <w:p w14:paraId="2C1AB67F" w14:textId="14413084" w:rsidR="00003880" w:rsidRDefault="00003880" w:rsidP="009B1170">
      <w:pPr>
        <w:pStyle w:val="FootnoteText"/>
      </w:pPr>
      <w:r>
        <w:rPr>
          <w:rStyle w:val="FootnoteReference"/>
        </w:rPr>
        <w:footnoteRef/>
      </w:r>
      <w:r>
        <w:t xml:space="preserve"> Điều 96 Bộ luật Dân sự năm 2015.</w:t>
      </w:r>
    </w:p>
  </w:footnote>
  <w:footnote w:id="38">
    <w:p w14:paraId="4B5EEA87" w14:textId="46F7543C" w:rsidR="00003880" w:rsidRDefault="00003880">
      <w:pPr>
        <w:pStyle w:val="FootnoteText"/>
      </w:pPr>
      <w:r>
        <w:rPr>
          <w:rStyle w:val="FootnoteReference"/>
        </w:rPr>
        <w:footnoteRef/>
      </w:r>
      <w:r>
        <w:t xml:space="preserve"> </w:t>
      </w:r>
      <w:r w:rsidRPr="00AF56F9">
        <w:t>Điều 148 Luật Nhà ở năm 2023</w:t>
      </w:r>
      <w:r>
        <w:t>.</w:t>
      </w:r>
    </w:p>
  </w:footnote>
  <w:footnote w:id="39">
    <w:p w14:paraId="6FE2E4B6" w14:textId="3E6691A9" w:rsidR="00003880" w:rsidRDefault="00003880">
      <w:pPr>
        <w:pStyle w:val="FootnoteText"/>
      </w:pPr>
      <w:r>
        <w:rPr>
          <w:rStyle w:val="FootnoteReference"/>
        </w:rPr>
        <w:footnoteRef/>
      </w:r>
      <w:r>
        <w:t xml:space="preserve"> K</w:t>
      </w:r>
      <w:r w:rsidRPr="00A01DDE">
        <w:t>hoản 2 Điều 515 B</w:t>
      </w:r>
      <w:r>
        <w:t xml:space="preserve">ộ luật </w:t>
      </w:r>
      <w:r w:rsidRPr="00A01DDE">
        <w:t>D</w:t>
      </w:r>
      <w:r>
        <w:t>ân sự</w:t>
      </w:r>
      <w:r w:rsidRPr="00A01DDE">
        <w:t xml:space="preserve"> năm 2015</w:t>
      </w:r>
      <w:r>
        <w:t>.</w:t>
      </w:r>
    </w:p>
  </w:footnote>
  <w:footnote w:id="40">
    <w:p w14:paraId="6F600347" w14:textId="720200CD" w:rsidR="00003880" w:rsidRDefault="00003880">
      <w:pPr>
        <w:pStyle w:val="FootnoteText"/>
      </w:pPr>
      <w:r>
        <w:rPr>
          <w:rStyle w:val="FootnoteReference"/>
        </w:rPr>
        <w:footnoteRef/>
      </w:r>
      <w:r>
        <w:t xml:space="preserve"> K</w:t>
      </w:r>
      <w:r w:rsidRPr="00813155">
        <w:t xml:space="preserve">hoản 1 Điều 516 </w:t>
      </w:r>
      <w:r w:rsidRPr="00A01DDE">
        <w:t>B</w:t>
      </w:r>
      <w:r>
        <w:t xml:space="preserve">ộ luật </w:t>
      </w:r>
      <w:r w:rsidRPr="00A01DDE">
        <w:t>D</w:t>
      </w:r>
      <w:r>
        <w:t>ân sự</w:t>
      </w:r>
      <w:r w:rsidRPr="00813155">
        <w:t xml:space="preserve"> năm 2015</w:t>
      </w:r>
      <w:r>
        <w:t>.</w:t>
      </w:r>
    </w:p>
  </w:footnote>
  <w:footnote w:id="41">
    <w:p w14:paraId="14173FB2" w14:textId="739D2598" w:rsidR="00003880" w:rsidRDefault="00003880">
      <w:pPr>
        <w:pStyle w:val="FootnoteText"/>
      </w:pPr>
      <w:r>
        <w:rPr>
          <w:rStyle w:val="FootnoteReference"/>
        </w:rPr>
        <w:footnoteRef/>
      </w:r>
      <w:r>
        <w:t xml:space="preserve"> K</w:t>
      </w:r>
      <w:r w:rsidRPr="00FD7DE9">
        <w:t xml:space="preserve">hoản 2 Điều 516 </w:t>
      </w:r>
      <w:r w:rsidRPr="00A01DDE">
        <w:t>B</w:t>
      </w:r>
      <w:r>
        <w:t xml:space="preserve">ộ luật </w:t>
      </w:r>
      <w:r w:rsidRPr="00A01DDE">
        <w:t>D</w:t>
      </w:r>
      <w:r>
        <w:t>ân sự</w:t>
      </w:r>
      <w:r w:rsidRPr="00FD7DE9">
        <w:t xml:space="preserve"> năm 2015</w:t>
      </w:r>
      <w:r>
        <w:t>.</w:t>
      </w:r>
    </w:p>
  </w:footnote>
  <w:footnote w:id="42">
    <w:p w14:paraId="19870490" w14:textId="6A173309" w:rsidR="00003880" w:rsidRDefault="00003880">
      <w:pPr>
        <w:pStyle w:val="FootnoteText"/>
      </w:pPr>
      <w:r>
        <w:rPr>
          <w:rStyle w:val="FootnoteReference"/>
        </w:rPr>
        <w:footnoteRef/>
      </w:r>
      <w:r>
        <w:t xml:space="preserve"> K</w:t>
      </w:r>
      <w:r w:rsidRPr="00664790">
        <w:t xml:space="preserve">hoản 4 Điều 519 </w:t>
      </w:r>
      <w:r w:rsidRPr="00A01DDE">
        <w:t>B</w:t>
      </w:r>
      <w:r>
        <w:t xml:space="preserve">ộ luật </w:t>
      </w:r>
      <w:r w:rsidRPr="00A01DDE">
        <w:t>D</w:t>
      </w:r>
      <w:r>
        <w:t>ân sự</w:t>
      </w:r>
      <w:r w:rsidRPr="00664790">
        <w:t xml:space="preserve"> năm 2015</w:t>
      </w:r>
      <w:r>
        <w:t>.</w:t>
      </w:r>
    </w:p>
  </w:footnote>
  <w:footnote w:id="43">
    <w:p w14:paraId="50FD0C31" w14:textId="2A3A1180" w:rsidR="00003880" w:rsidRDefault="00003880">
      <w:pPr>
        <w:pStyle w:val="FootnoteText"/>
      </w:pPr>
      <w:r>
        <w:rPr>
          <w:rStyle w:val="FootnoteReference"/>
        </w:rPr>
        <w:footnoteRef/>
      </w:r>
      <w:r>
        <w:t xml:space="preserve"> </w:t>
      </w:r>
      <w:r w:rsidRPr="006C2285">
        <w:t>Điều 147 Luật Nhà ở năm 2023</w:t>
      </w:r>
      <w:r>
        <w:t>.</w:t>
      </w:r>
    </w:p>
  </w:footnote>
  <w:footnote w:id="44">
    <w:p w14:paraId="67CDC92A" w14:textId="67575D0A" w:rsidR="00003880" w:rsidRDefault="00003880">
      <w:pPr>
        <w:pStyle w:val="FootnoteText"/>
      </w:pPr>
      <w:r>
        <w:rPr>
          <w:rStyle w:val="FootnoteReference"/>
        </w:rPr>
        <w:footnoteRef/>
      </w:r>
      <w:r>
        <w:t xml:space="preserve"> </w:t>
      </w:r>
      <w:r w:rsidRPr="005E64ED">
        <w:t>Điều 518 B</w:t>
      </w:r>
      <w:r w:rsidR="00653FC3">
        <w:t>ộ luật Dân sự</w:t>
      </w:r>
      <w:r w:rsidRPr="005E64ED">
        <w:t xml:space="preserve"> năm 2015</w:t>
      </w:r>
      <w:r>
        <w:t>.</w:t>
      </w:r>
    </w:p>
  </w:footnote>
  <w:footnote w:id="45">
    <w:p w14:paraId="1590FEB3" w14:textId="5BD902A0" w:rsidR="00003880" w:rsidRDefault="00003880">
      <w:pPr>
        <w:pStyle w:val="FootnoteText"/>
      </w:pPr>
      <w:r>
        <w:rPr>
          <w:rStyle w:val="FootnoteReference"/>
        </w:rPr>
        <w:footnoteRef/>
      </w:r>
      <w:r>
        <w:t xml:space="preserve"> K</w:t>
      </w:r>
      <w:r w:rsidRPr="00D065E1">
        <w:t>hoản 4 Điều 43 Thông tư số 05</w:t>
      </w:r>
      <w:r>
        <w:t>/</w:t>
      </w:r>
      <w:r w:rsidRPr="00D065E1">
        <w:t>2024</w:t>
      </w:r>
      <w:r>
        <w:t>/TT-BXD.</w:t>
      </w:r>
    </w:p>
  </w:footnote>
  <w:footnote w:id="46">
    <w:p w14:paraId="1B3775DE" w14:textId="19378786" w:rsidR="00003880" w:rsidRDefault="00003880">
      <w:pPr>
        <w:pStyle w:val="FootnoteText"/>
      </w:pPr>
      <w:r>
        <w:rPr>
          <w:rStyle w:val="FootnoteReference"/>
        </w:rPr>
        <w:footnoteRef/>
      </w:r>
      <w:r>
        <w:t xml:space="preserve"> </w:t>
      </w:r>
      <w:r w:rsidRPr="00E869F2">
        <w:t>Điều 520 B</w:t>
      </w:r>
      <w:r w:rsidR="00653FC3">
        <w:t>ộ luật Dân sự</w:t>
      </w:r>
      <w:r w:rsidRPr="00E869F2">
        <w:t xml:space="preserve"> năm 2015</w:t>
      </w:r>
      <w:r>
        <w:t>.</w:t>
      </w:r>
    </w:p>
  </w:footnote>
  <w:footnote w:id="47">
    <w:p w14:paraId="54786C02" w14:textId="0035545C" w:rsidR="00003880" w:rsidRDefault="00003880" w:rsidP="009B1170">
      <w:pPr>
        <w:pStyle w:val="FootnoteText"/>
      </w:pPr>
      <w:r>
        <w:rPr>
          <w:rStyle w:val="FootnoteReference"/>
        </w:rPr>
        <w:footnoteRef/>
      </w:r>
      <w:r>
        <w:t xml:space="preserve"> K</w:t>
      </w:r>
      <w:r w:rsidRPr="00723290">
        <w:t>hoản 2 Điều 149 Luật Nhà ở năm 2023 và khoản 4 Điề</w:t>
      </w:r>
      <w:r>
        <w:t>u 43 q</w:t>
      </w:r>
      <w:r w:rsidRPr="00723290">
        <w:t xml:space="preserve">uy chế quản lý vận hành </w:t>
      </w:r>
      <w:r>
        <w:t>NCC</w:t>
      </w:r>
      <w:r w:rsidRPr="00723290">
        <w:t xml:space="preserve"> kèm theo Thông tư số 05/2024/TT-BXD</w:t>
      </w:r>
      <w:r>
        <w:t>.</w:t>
      </w:r>
    </w:p>
  </w:footnote>
  <w:footnote w:id="48">
    <w:p w14:paraId="2AD4729A" w14:textId="2B180462" w:rsidR="00003880" w:rsidRDefault="00003880" w:rsidP="009B1170">
      <w:pPr>
        <w:pStyle w:val="FootnoteText"/>
      </w:pPr>
      <w:r>
        <w:rPr>
          <w:rStyle w:val="FootnoteReference"/>
        </w:rPr>
        <w:footnoteRef/>
      </w:r>
      <w:r>
        <w:t xml:space="preserve"> K</w:t>
      </w:r>
      <w:r w:rsidRPr="00723290">
        <w:t>hoản 9 Điề</w:t>
      </w:r>
      <w:r>
        <w:t>u 43 q</w:t>
      </w:r>
      <w:r w:rsidRPr="00723290">
        <w:t xml:space="preserve">uy chế quản lý vận hành </w:t>
      </w:r>
      <w:r>
        <w:t>NCC</w:t>
      </w:r>
      <w:r w:rsidRPr="00723290">
        <w:t xml:space="preserve"> kèm theo Thông tư số 05/2024/TT-BXD</w:t>
      </w:r>
      <w:r>
        <w:t>.</w:t>
      </w:r>
    </w:p>
  </w:footnote>
  <w:footnote w:id="49">
    <w:p w14:paraId="27D926BF" w14:textId="7DAB7D70" w:rsidR="00003880" w:rsidRDefault="00003880">
      <w:pPr>
        <w:pStyle w:val="FootnoteText"/>
      </w:pPr>
      <w:r>
        <w:rPr>
          <w:rStyle w:val="FootnoteReference"/>
        </w:rPr>
        <w:footnoteRef/>
      </w:r>
      <w:r>
        <w:t xml:space="preserve"> </w:t>
      </w:r>
      <w:r w:rsidRPr="00BC38FD">
        <w:t>Điều 517 B</w:t>
      </w:r>
      <w:r w:rsidR="00653FC3">
        <w:t>ộ luật Dân sự</w:t>
      </w:r>
      <w:r w:rsidRPr="00BC38FD">
        <w:t xml:space="preserve"> năm 2015</w:t>
      </w:r>
      <w:r>
        <w:t>.</w:t>
      </w:r>
    </w:p>
  </w:footnote>
  <w:footnote w:id="50">
    <w:p w14:paraId="333D4AAC" w14:textId="0906E4AB" w:rsidR="00003880" w:rsidRDefault="00003880" w:rsidP="009B1170">
      <w:pPr>
        <w:pStyle w:val="FootnoteText"/>
      </w:pPr>
      <w:r>
        <w:rPr>
          <w:rStyle w:val="FootnoteReference"/>
        </w:rPr>
        <w:footnoteRef/>
      </w:r>
      <w:r>
        <w:t xml:space="preserve"> K</w:t>
      </w:r>
      <w:r w:rsidRPr="009A5EBB">
        <w:t>hoản 2 Điề</w:t>
      </w:r>
      <w:r>
        <w:t>u 43 q</w:t>
      </w:r>
      <w:r w:rsidRPr="009A5EBB">
        <w:t>uy chế</w:t>
      </w:r>
      <w:r>
        <w:t xml:space="preserve"> QLVH</w:t>
      </w:r>
      <w:r w:rsidRPr="009A5EBB">
        <w:t xml:space="preserve"> </w:t>
      </w:r>
      <w:r>
        <w:t>NCC</w:t>
      </w:r>
      <w:r w:rsidRPr="009A5EBB">
        <w:t xml:space="preserve"> ban hành kèm theo Thông tư số 05/2024/TT-BXD</w:t>
      </w:r>
      <w:r>
        <w:t>.</w:t>
      </w:r>
    </w:p>
  </w:footnote>
  <w:footnote w:id="51">
    <w:p w14:paraId="15CA8B76" w14:textId="01B76C86" w:rsidR="00003880" w:rsidRDefault="00003880">
      <w:pPr>
        <w:pStyle w:val="FootnoteText"/>
      </w:pPr>
      <w:r>
        <w:rPr>
          <w:rStyle w:val="FootnoteReference"/>
        </w:rPr>
        <w:footnoteRef/>
      </w:r>
      <w:r>
        <w:t xml:space="preserve"> </w:t>
      </w:r>
      <w:r w:rsidRPr="00FD3C36">
        <w:t>Điều 42 Thông tư số 05</w:t>
      </w:r>
      <w:r>
        <w:t>/</w:t>
      </w:r>
      <w:r w:rsidRPr="00FD3C36">
        <w:t>2024</w:t>
      </w:r>
      <w:r>
        <w:t>/TT-BXD.</w:t>
      </w:r>
    </w:p>
  </w:footnote>
  <w:footnote w:id="52">
    <w:p w14:paraId="51668253" w14:textId="75E33BC7" w:rsidR="00003880" w:rsidRDefault="00003880" w:rsidP="009B1170">
      <w:pPr>
        <w:pStyle w:val="FootnoteText"/>
      </w:pPr>
      <w:r>
        <w:rPr>
          <w:rStyle w:val="FootnoteReference"/>
        </w:rPr>
        <w:footnoteRef/>
      </w:r>
      <w:r>
        <w:t xml:space="preserve"> Nguyễn Minh Tuấn</w:t>
      </w:r>
      <w:r w:rsidRPr="00C81DBA">
        <w:rPr>
          <w:i/>
          <w:iCs/>
        </w:rPr>
        <w:t>, Bình Luận khoa học Luật Dân sự 2015</w:t>
      </w:r>
      <w:r>
        <w:t>, NXB Tư pháp 2016.</w:t>
      </w:r>
    </w:p>
  </w:footnote>
  <w:footnote w:id="53">
    <w:p w14:paraId="4BBB4A1D" w14:textId="726C5B40" w:rsidR="00003880" w:rsidRDefault="00003880">
      <w:pPr>
        <w:pStyle w:val="FootnoteText"/>
      </w:pPr>
      <w:r>
        <w:rPr>
          <w:rStyle w:val="FootnoteReference"/>
        </w:rPr>
        <w:footnoteRef/>
      </w:r>
      <w:r>
        <w:t xml:space="preserve"> </w:t>
      </w:r>
      <w:r w:rsidRPr="00591BB4">
        <w:t xml:space="preserve">Điều 422 </w:t>
      </w:r>
      <w:r w:rsidRPr="00A01DDE">
        <w:t>B</w:t>
      </w:r>
      <w:r>
        <w:t xml:space="preserve">ộ luật </w:t>
      </w:r>
      <w:r w:rsidRPr="00A01DDE">
        <w:t>D</w:t>
      </w:r>
      <w:r>
        <w:t>ân sự</w:t>
      </w:r>
      <w:r w:rsidRPr="00591BB4">
        <w:t xml:space="preserve"> </w:t>
      </w:r>
      <w:r>
        <w:t xml:space="preserve">năm </w:t>
      </w:r>
      <w:r w:rsidRPr="00591BB4">
        <w:t>2015</w:t>
      </w:r>
      <w:r>
        <w:t>.</w:t>
      </w:r>
    </w:p>
  </w:footnote>
  <w:footnote w:id="54">
    <w:p w14:paraId="0738E128" w14:textId="0547E130" w:rsidR="00003880" w:rsidRDefault="00003880">
      <w:pPr>
        <w:pStyle w:val="FootnoteText"/>
      </w:pPr>
      <w:r>
        <w:rPr>
          <w:rStyle w:val="FootnoteReference"/>
        </w:rPr>
        <w:footnoteRef/>
      </w:r>
      <w:r>
        <w:t xml:space="preserve"> </w:t>
      </w:r>
      <w:r w:rsidRPr="00CB45C2">
        <w:t xml:space="preserve">Điều 210 </w:t>
      </w:r>
      <w:r w:rsidRPr="00A01DDE">
        <w:t>B</w:t>
      </w:r>
      <w:r>
        <w:t xml:space="preserve">ộ luật </w:t>
      </w:r>
      <w:r w:rsidRPr="00A01DDE">
        <w:t>D</w:t>
      </w:r>
      <w:r>
        <w:t>ân sự</w:t>
      </w:r>
      <w:r w:rsidRPr="00CB45C2">
        <w:t xml:space="preserve"> </w:t>
      </w:r>
      <w:r>
        <w:t xml:space="preserve">năm </w:t>
      </w:r>
      <w:r w:rsidRPr="00CB45C2">
        <w:t>2015</w:t>
      </w:r>
      <w:r>
        <w:t>.</w:t>
      </w:r>
    </w:p>
  </w:footnote>
  <w:footnote w:id="55">
    <w:p w14:paraId="3068A6E8" w14:textId="3EF94691" w:rsidR="00003880" w:rsidRDefault="00003880">
      <w:pPr>
        <w:pStyle w:val="FootnoteText"/>
      </w:pPr>
      <w:r>
        <w:rPr>
          <w:rStyle w:val="FootnoteReference"/>
        </w:rPr>
        <w:footnoteRef/>
      </w:r>
      <w:r>
        <w:t xml:space="preserve"> </w:t>
      </w:r>
      <w:r w:rsidRPr="00413B3B">
        <w:t>Điều 29 Thông tư số 05</w:t>
      </w:r>
      <w:r>
        <w:t>/2024/TT-BXD.</w:t>
      </w:r>
    </w:p>
  </w:footnote>
  <w:footnote w:id="56">
    <w:p w14:paraId="0E751F1A" w14:textId="0A1E1C01" w:rsidR="00003880" w:rsidRDefault="00003880">
      <w:pPr>
        <w:pStyle w:val="FootnoteText"/>
      </w:pPr>
      <w:r>
        <w:rPr>
          <w:rStyle w:val="FootnoteReference"/>
        </w:rPr>
        <w:footnoteRef/>
      </w:r>
      <w:r>
        <w:t xml:space="preserve"> </w:t>
      </w:r>
      <w:r w:rsidRPr="005F0FE9">
        <w:t xml:space="preserve">Theo Điều 7 </w:t>
      </w:r>
      <w:r w:rsidRPr="00A01DDE">
        <w:t>B</w:t>
      </w:r>
      <w:r>
        <w:t xml:space="preserve">ộ luật </w:t>
      </w:r>
      <w:r w:rsidRPr="00A01DDE">
        <w:t>D</w:t>
      </w:r>
      <w:r>
        <w:t>ân sự</w:t>
      </w:r>
      <w:r w:rsidRPr="005F0FE9">
        <w:t xml:space="preserve"> 2015 và Điều 194 Luật Nhà ở</w:t>
      </w:r>
      <w:r>
        <w:t xml:space="preserve"> 2023.</w:t>
      </w:r>
    </w:p>
  </w:footnote>
  <w:footnote w:id="57">
    <w:p w14:paraId="4875270B" w14:textId="2A663694" w:rsidR="00003880" w:rsidRDefault="00003880" w:rsidP="009B1170">
      <w:pPr>
        <w:pStyle w:val="FootnoteText"/>
      </w:pPr>
      <w:r>
        <w:rPr>
          <w:rStyle w:val="FootnoteReference"/>
        </w:rPr>
        <w:footnoteRef/>
      </w:r>
      <w:r>
        <w:t xml:space="preserve"> Khoản 1 Điều 44 quy chế QLVHNCC kèm theo TT 05/2024/TT-BXD.</w:t>
      </w:r>
    </w:p>
  </w:footnote>
  <w:footnote w:id="58">
    <w:p w14:paraId="51679F38" w14:textId="1F604CF0" w:rsidR="00003880" w:rsidRDefault="00003880" w:rsidP="009B1170">
      <w:pPr>
        <w:pStyle w:val="FootnoteText"/>
      </w:pPr>
      <w:r>
        <w:rPr>
          <w:rStyle w:val="FootnoteReference"/>
        </w:rPr>
        <w:footnoteRef/>
      </w:r>
      <w:r>
        <w:t xml:space="preserve"> Khoản 4 Điều 44 quy chế QLVHNCC kèm theo TT 05/2024/TT-BXD.</w:t>
      </w:r>
    </w:p>
  </w:footnote>
  <w:footnote w:id="59">
    <w:p w14:paraId="0F541976" w14:textId="77777777" w:rsidR="00003880" w:rsidRDefault="00003880" w:rsidP="009B1170">
      <w:pPr>
        <w:pStyle w:val="FootnoteText"/>
      </w:pPr>
      <w:r>
        <w:rPr>
          <w:rStyle w:val="FootnoteReference"/>
        </w:rPr>
        <w:footnoteRef/>
      </w:r>
      <w:r>
        <w:t xml:space="preserve"> Điều 195 Luật Nhà ở năm 2023.</w:t>
      </w:r>
    </w:p>
  </w:footnote>
  <w:footnote w:id="60">
    <w:p w14:paraId="01BF83CE" w14:textId="5361D3F3" w:rsidR="00003880" w:rsidRDefault="00003880">
      <w:pPr>
        <w:pStyle w:val="FootnoteText"/>
      </w:pPr>
      <w:r>
        <w:rPr>
          <w:rStyle w:val="FootnoteReference"/>
        </w:rPr>
        <w:footnoteRef/>
      </w:r>
      <w:r>
        <w:t xml:space="preserve"> </w:t>
      </w:r>
      <w:r w:rsidRPr="0061408F">
        <w:t>Điều 45, Thông tư số 05</w:t>
      </w:r>
      <w:r>
        <w:t>/2024/TT-BXD.</w:t>
      </w:r>
    </w:p>
  </w:footnote>
  <w:footnote w:id="61">
    <w:p w14:paraId="28618FD9" w14:textId="77777777" w:rsidR="00003880" w:rsidRDefault="00003880" w:rsidP="009B1170">
      <w:pPr>
        <w:pStyle w:val="FootnoteText"/>
      </w:pPr>
      <w:r>
        <w:rPr>
          <w:rStyle w:val="FootnoteReference"/>
        </w:rPr>
        <w:footnoteRef/>
      </w:r>
      <w:r>
        <w:t xml:space="preserve"> Điều 68 Nghị định số 16/2022/NĐ-CP.</w:t>
      </w:r>
    </w:p>
  </w:footnote>
  <w:footnote w:id="62">
    <w:p w14:paraId="41D8325A" w14:textId="77777777" w:rsidR="00003880" w:rsidRDefault="00003880" w:rsidP="009B1170">
      <w:pPr>
        <w:pStyle w:val="FootnoteText"/>
      </w:pPr>
      <w:r>
        <w:rPr>
          <w:rStyle w:val="FootnoteReference"/>
        </w:rPr>
        <w:footnoteRef/>
      </w:r>
      <w:r>
        <w:t xml:space="preserve"> Điều 69 Nghị định số 16/2022/NĐ-CP.</w:t>
      </w:r>
    </w:p>
  </w:footnote>
  <w:footnote w:id="63">
    <w:p w14:paraId="1E107B38" w14:textId="77777777" w:rsidR="00003880" w:rsidRDefault="00003880" w:rsidP="009B1170">
      <w:pPr>
        <w:pStyle w:val="FootnoteText"/>
      </w:pPr>
      <w:r>
        <w:rPr>
          <w:rStyle w:val="FootnoteReference"/>
        </w:rPr>
        <w:footnoteRef/>
      </w:r>
      <w:r>
        <w:t xml:space="preserve"> </w:t>
      </w:r>
      <w:r w:rsidRPr="001F66FF">
        <w:t>https://hanoimoi.vn/thong-tin-can-biet-ve-126-xa-phuong-cua-thanh-pho-ha-noi-tu-1-7-2025</w:t>
      </w:r>
      <w:r>
        <w:t>.</w:t>
      </w:r>
    </w:p>
  </w:footnote>
  <w:footnote w:id="64">
    <w:p w14:paraId="7953C29F" w14:textId="02C5C50B" w:rsidR="00003880" w:rsidRDefault="00003880" w:rsidP="009B1170">
      <w:pPr>
        <w:pStyle w:val="FootnoteText"/>
      </w:pPr>
      <w:r>
        <w:rPr>
          <w:rStyle w:val="FootnoteReference"/>
        </w:rPr>
        <w:footnoteRef/>
      </w:r>
      <w:r>
        <w:t xml:space="preserve"> Thành ủy Hà Nội, Báo cáo số 691 -BC/TU ngày 31/12/2024.</w:t>
      </w:r>
    </w:p>
  </w:footnote>
  <w:footnote w:id="65">
    <w:p w14:paraId="1D5E3F35" w14:textId="4025119A" w:rsidR="00003880" w:rsidRDefault="00003880" w:rsidP="009B1170">
      <w:pPr>
        <w:pStyle w:val="FootnoteText"/>
      </w:pPr>
      <w:r>
        <w:rPr>
          <w:rStyle w:val="FootnoteReference"/>
        </w:rPr>
        <w:footnoteRef/>
      </w:r>
      <w:r>
        <w:t xml:space="preserve"> </w:t>
      </w:r>
      <w:r w:rsidRPr="008B555D">
        <w:t>https://buildingcare.biz/cu-dan-chung-cu-to-ban-quan-tri-do-minh-tung-bau-ra-lam-quyen</w:t>
      </w:r>
      <w:r>
        <w:t>.</w:t>
      </w:r>
    </w:p>
  </w:footnote>
  <w:footnote w:id="66">
    <w:p w14:paraId="43AB8808" w14:textId="69212679" w:rsidR="00003880" w:rsidRDefault="00003880" w:rsidP="009B1170">
      <w:pPr>
        <w:pStyle w:val="FootnoteText"/>
        <w:jc w:val="both"/>
      </w:pPr>
      <w:r>
        <w:rPr>
          <w:rStyle w:val="FootnoteReference"/>
        </w:rPr>
        <w:footnoteRef/>
      </w:r>
      <w:r>
        <w:t xml:space="preserve"> </w:t>
      </w:r>
      <w:r w:rsidRPr="008B555D">
        <w:t>https://vtcnews.vn/ha-noi-lum-xum-tang-phi-dich-vu-khong-thong-qua-hoi-nghi-nha</w:t>
      </w:r>
      <w:r>
        <w:t>-chung-cu-skyligh.</w:t>
      </w:r>
    </w:p>
  </w:footnote>
  <w:footnote w:id="67">
    <w:p w14:paraId="268E6217" w14:textId="6D7880A2" w:rsidR="00003880" w:rsidRDefault="00003880" w:rsidP="009B1170">
      <w:pPr>
        <w:pStyle w:val="FootnoteText"/>
      </w:pPr>
      <w:r>
        <w:rPr>
          <w:rStyle w:val="FootnoteReference"/>
        </w:rPr>
        <w:footnoteRef/>
      </w:r>
      <w:r>
        <w:t xml:space="preserve"> </w:t>
      </w:r>
      <w:r w:rsidRPr="00056E4F">
        <w:t>https://thanhtra.c</w:t>
      </w:r>
      <w:r>
        <w:t>om.vn/khieu-nai-to-cao</w:t>
      </w:r>
      <w:r w:rsidRPr="00056E4F">
        <w:t>/bat-tam-giam-truong-ban-quan-tri-chun</w:t>
      </w:r>
      <w:r>
        <w:t>g-cu-osaka-complex.</w:t>
      </w:r>
    </w:p>
  </w:footnote>
  <w:footnote w:id="68">
    <w:p w14:paraId="3F55D543" w14:textId="37CDCE84" w:rsidR="00003880" w:rsidRDefault="00003880" w:rsidP="009B1170">
      <w:pPr>
        <w:pStyle w:val="FootnoteText"/>
      </w:pPr>
      <w:r>
        <w:rPr>
          <w:rStyle w:val="FootnoteReference"/>
        </w:rPr>
        <w:footnoteRef/>
      </w:r>
      <w:r>
        <w:t xml:space="preserve"> </w:t>
      </w:r>
      <w:r w:rsidRPr="00056E4F">
        <w:t>https://tienphong.vn/nu-thu-ky-ban-quan-tri-chung-cu-mulberry-lane-bi-khoi-to-vi-lam-gia-giay-t</w:t>
      </w:r>
      <w:r>
        <w:t>o.</w:t>
      </w:r>
    </w:p>
  </w:footnote>
  <w:footnote w:id="69">
    <w:p w14:paraId="5AE33B10" w14:textId="77777777" w:rsidR="00003880" w:rsidRDefault="00003880" w:rsidP="009B1170">
      <w:pPr>
        <w:pStyle w:val="FootnoteText"/>
      </w:pPr>
      <w:r>
        <w:rPr>
          <w:rStyle w:val="FootnoteReference"/>
        </w:rPr>
        <w:footnoteRef/>
      </w:r>
      <w:r>
        <w:t xml:space="preserve"> </w:t>
      </w:r>
      <w:r w:rsidRPr="00C41C3E">
        <w:t>https://baophapluat.vn/bds/ha-noi-nha-dau-tu-vi-pham-trong-quan-ly-van-hanh-nha-chung-cu-se-khong-duoc-tham-gia-cac-du-an-nha-o-moi-post459213.html (ngày 22/11/2022).</w:t>
      </w:r>
    </w:p>
  </w:footnote>
  <w:footnote w:id="70">
    <w:p w14:paraId="5A5DB8D7" w14:textId="42EBA928" w:rsidR="00003880" w:rsidRPr="00FC6BAA" w:rsidRDefault="00003880" w:rsidP="009B1170">
      <w:pPr>
        <w:pStyle w:val="FootnoteText"/>
      </w:pPr>
      <w:r w:rsidRPr="00364543">
        <w:rPr>
          <w:rStyle w:val="FootnoteReference"/>
        </w:rPr>
        <w:footnoteRef/>
      </w:r>
      <w:r w:rsidRPr="00364543">
        <w:t xml:space="preserve"> </w:t>
      </w:r>
      <w:hyperlink r:id="rId1" w:history="1">
        <w:r w:rsidRPr="00FC6BAA">
          <w:rPr>
            <w:rStyle w:val="Hyperlink1"/>
            <w:color w:val="auto"/>
            <w:u w:val="none"/>
          </w:rPr>
          <w:t>https://laodong.vn/ban-doc/tranh-chap-ham-xe-truong-ban-quan-tri-va-bao-ve-chung-cu-bi-hanh-hung</w:t>
        </w:r>
      </w:hyperlink>
      <w:r>
        <w:rPr>
          <w:rStyle w:val="Hyperlink1"/>
          <w:color w:val="auto"/>
          <w:u w:val="none"/>
        </w:rPr>
        <w:t>.</w:t>
      </w:r>
    </w:p>
  </w:footnote>
  <w:footnote w:id="71">
    <w:p w14:paraId="5888FCC0" w14:textId="77777777" w:rsidR="00003880" w:rsidRDefault="00003880" w:rsidP="009B1170">
      <w:pPr>
        <w:pStyle w:val="FootnoteText"/>
      </w:pPr>
      <w:r>
        <w:rPr>
          <w:rStyle w:val="FootnoteReference"/>
        </w:rPr>
        <w:footnoteRef/>
      </w:r>
      <w:r>
        <w:t xml:space="preserve"> Khoản 5 Điều 85 Nghị định số 95/2024/NĐ-CP.</w:t>
      </w:r>
    </w:p>
  </w:footnote>
  <w:footnote w:id="72">
    <w:p w14:paraId="3A3D3E2E" w14:textId="59E72D08" w:rsidR="00003880" w:rsidRDefault="00003880">
      <w:pPr>
        <w:pStyle w:val="FootnoteText"/>
      </w:pPr>
      <w:r>
        <w:rPr>
          <w:rStyle w:val="FootnoteReference"/>
        </w:rPr>
        <w:footnoteRef/>
      </w:r>
      <w:r>
        <w:t xml:space="preserve"> </w:t>
      </w:r>
      <w:r w:rsidRPr="00C85E73">
        <w:t>Điều 86 Nghị định số 95/2024/NĐ-CP</w:t>
      </w:r>
      <w:r>
        <w:t>.</w:t>
      </w:r>
    </w:p>
  </w:footnote>
  <w:footnote w:id="73">
    <w:p w14:paraId="1A553A21" w14:textId="77777777" w:rsidR="00003880" w:rsidRDefault="00003880" w:rsidP="009B1170">
      <w:pPr>
        <w:pStyle w:val="FootnoteText"/>
      </w:pPr>
      <w:r>
        <w:rPr>
          <w:rStyle w:val="FootnoteReference"/>
        </w:rPr>
        <w:footnoteRef/>
      </w:r>
      <w:r>
        <w:t xml:space="preserve"> Khoản 2 Điều 85 Nghị định số 95/2024/NĐ-CP.</w:t>
      </w:r>
    </w:p>
  </w:footnote>
  <w:footnote w:id="74">
    <w:p w14:paraId="47937EAF" w14:textId="4DC25F42" w:rsidR="00003880" w:rsidRDefault="00003880">
      <w:pPr>
        <w:pStyle w:val="FootnoteText"/>
      </w:pPr>
      <w:r>
        <w:rPr>
          <w:rStyle w:val="FootnoteReference"/>
        </w:rPr>
        <w:footnoteRef/>
      </w:r>
      <w:r>
        <w:t xml:space="preserve"> </w:t>
      </w:r>
      <w:r w:rsidRPr="00C27E77">
        <w:t>T</w:t>
      </w:r>
      <w:r>
        <w:t xml:space="preserve">hông tư </w:t>
      </w:r>
      <w:r w:rsidRPr="00C27E77">
        <w:t>số 02/2016/TT-BXD và số 28/2016/TT-BXD</w:t>
      </w:r>
      <w:r>
        <w:t xml:space="preserve"> </w:t>
      </w:r>
      <w:r w:rsidRPr="00C27E77">
        <w:t>về sửa đổi, bổ sung một số điều của Thông tư số 02/2016/TT-BXD</w:t>
      </w:r>
      <w:r>
        <w:t>.</w:t>
      </w:r>
    </w:p>
  </w:footnote>
  <w:footnote w:id="75">
    <w:p w14:paraId="02CB257B" w14:textId="42145F53" w:rsidR="00003880" w:rsidRDefault="00003880">
      <w:pPr>
        <w:pStyle w:val="FootnoteText"/>
      </w:pPr>
      <w:r>
        <w:rPr>
          <w:rStyle w:val="FootnoteReference"/>
        </w:rPr>
        <w:footnoteRef/>
      </w:r>
      <w:r>
        <w:t xml:space="preserve"> Đ</w:t>
      </w:r>
      <w:r w:rsidRPr="00C27E77">
        <w:t>iểm b khoản 1 Điều 84 Nghị định số 95/2024/NĐ-CP</w:t>
      </w:r>
      <w:r>
        <w:t>.</w:t>
      </w:r>
    </w:p>
  </w:footnote>
  <w:footnote w:id="76">
    <w:p w14:paraId="36AAB82C" w14:textId="0F9E4238" w:rsidR="00003880" w:rsidRDefault="00003880">
      <w:pPr>
        <w:pStyle w:val="FootnoteText"/>
      </w:pPr>
      <w:r>
        <w:rPr>
          <w:rStyle w:val="FootnoteReference"/>
        </w:rPr>
        <w:footnoteRef/>
      </w:r>
      <w:r>
        <w:t xml:space="preserve"> Khoản 8 Điều 95 Nghị định số 95/2024/NĐ-CP.</w:t>
      </w:r>
    </w:p>
  </w:footnote>
  <w:footnote w:id="77">
    <w:p w14:paraId="6DE78038" w14:textId="77777777" w:rsidR="00003880" w:rsidRDefault="00003880" w:rsidP="009B1170">
      <w:pPr>
        <w:pStyle w:val="FootnoteText"/>
      </w:pPr>
      <w:r>
        <w:rPr>
          <w:rStyle w:val="FootnoteReference"/>
        </w:rPr>
        <w:footnoteRef/>
      </w:r>
      <w:r>
        <w:t xml:space="preserve"> </w:t>
      </w:r>
      <w:r w:rsidRPr="003A6D01">
        <w:t>https://daidoanket.vn/nhung-vu-chay-chung-cu-mini-thuong-tam</w:t>
      </w:r>
      <w:r>
        <w:t>-xay-ra-tai-ha-noi.</w:t>
      </w:r>
    </w:p>
  </w:footnote>
  <w:footnote w:id="78">
    <w:p w14:paraId="652ED4E2" w14:textId="77777777" w:rsidR="00003880" w:rsidRDefault="00003880" w:rsidP="009B1170">
      <w:pPr>
        <w:pStyle w:val="FootnoteText"/>
      </w:pPr>
      <w:r>
        <w:rPr>
          <w:rStyle w:val="FootnoteReference"/>
        </w:rPr>
        <w:footnoteRef/>
      </w:r>
      <w:r>
        <w:t xml:space="preserve"> </w:t>
      </w:r>
      <w:r w:rsidRPr="003A6D01">
        <w:t>https://vnexpress.net/hai-vu-cha</w:t>
      </w:r>
      <w:r>
        <w:t>y-chung-cu-o-ha-noi.</w:t>
      </w:r>
    </w:p>
  </w:footnote>
  <w:footnote w:id="79">
    <w:p w14:paraId="50A9DBB6" w14:textId="77777777" w:rsidR="00003880" w:rsidRDefault="00003880" w:rsidP="009B1170">
      <w:pPr>
        <w:pStyle w:val="FootnoteText"/>
      </w:pPr>
      <w:r>
        <w:rPr>
          <w:rStyle w:val="FootnoteReference"/>
        </w:rPr>
        <w:footnoteRef/>
      </w:r>
      <w:r>
        <w:t xml:space="preserve"> </w:t>
      </w:r>
      <w:r w:rsidRPr="003A6D01">
        <w:t>https://www.anninhthudo.vn/thong-tin-ban-dau-ve-vu-hoa-hoan-xay-ra-tai-chung-cu-tr</w:t>
      </w:r>
      <w:r>
        <w:t>en-pho-khuong-ha.</w:t>
      </w:r>
    </w:p>
  </w:footnote>
  <w:footnote w:id="80">
    <w:p w14:paraId="53DFA6D9" w14:textId="74A4CCB7" w:rsidR="00003880" w:rsidRDefault="00003880" w:rsidP="00FC1C0E">
      <w:pPr>
        <w:pStyle w:val="FootnoteText"/>
        <w:jc w:val="both"/>
      </w:pPr>
      <w:r>
        <w:rPr>
          <w:rStyle w:val="FootnoteReference"/>
        </w:rPr>
        <w:footnoteRef/>
      </w:r>
      <w:r>
        <w:t xml:space="preserve"> </w:t>
      </w:r>
      <w:r w:rsidRPr="005B0CB8">
        <w:t>Quyết định</w:t>
      </w:r>
      <w:r>
        <w:t>:</w:t>
      </w:r>
      <w:r w:rsidRPr="005B0CB8">
        <w:t xml:space="preserve"> số 3431/QĐ-UBND ngày 31/5/2013, tối thiểu 800 đồng/m2/tháng và tối đa 16.500 đồng/m2/tháng; số 3185/QĐ-UBND ngày 16/6/2014, tối thiểu 800 đồng/m2/tháng và tối đa 16.500 đồng/m2/tháng; số 3206/QĐ-UBND ngày 09/7/2015, tối thiểu 800 đồng/m2/tháng và tối đa 16.500 đồng/m2/tháng; số 243/QĐ-UBND ngày 12/01/2017, tối thiểu 1.200 đồng/m2/tháng và tối đa 16.500 đồng/m2/tháng và số 33/2025/QĐ-UBND ngày 21/4/2025, tối thiểu 1.200 đồng/m2/tháng và tối đa 16.500 đồng/m2/tháng.</w:t>
      </w:r>
    </w:p>
  </w:footnote>
  <w:footnote w:id="81">
    <w:p w14:paraId="7627E857" w14:textId="30941928" w:rsidR="00003880" w:rsidRDefault="00003880" w:rsidP="00FC1C0E">
      <w:pPr>
        <w:pStyle w:val="FootnoteText"/>
      </w:pPr>
      <w:r>
        <w:rPr>
          <w:rStyle w:val="FootnoteReference"/>
        </w:rPr>
        <w:footnoteRef/>
      </w:r>
      <w:r>
        <w:t xml:space="preserve"> </w:t>
      </w:r>
      <w:r w:rsidRPr="00897F9E">
        <w:t>Quyết định số 73/2023/QĐ-BQTS/NK02</w:t>
      </w:r>
      <w:r>
        <w:t xml:space="preserve"> của BQT về </w:t>
      </w:r>
      <w:r w:rsidRPr="00897F9E">
        <w:t>mời thầu</w:t>
      </w:r>
      <w:r>
        <w:t xml:space="preserve"> dịch vụ quản lý vận hành.</w:t>
      </w:r>
      <w:r w:rsidRPr="00897F9E">
        <w:t xml:space="preserve"> </w:t>
      </w:r>
    </w:p>
  </w:footnote>
  <w:footnote w:id="82">
    <w:p w14:paraId="0D486BBE" w14:textId="724A47D2" w:rsidR="00003880" w:rsidRPr="00897F9E" w:rsidRDefault="00003880" w:rsidP="00FC1C0E">
      <w:pPr>
        <w:spacing w:after="0" w:line="240" w:lineRule="auto"/>
        <w:jc w:val="both"/>
        <w:rPr>
          <w:sz w:val="20"/>
          <w:szCs w:val="20"/>
        </w:rPr>
      </w:pPr>
      <w:r w:rsidRPr="0078081F">
        <w:rPr>
          <w:rStyle w:val="FootnoteReference"/>
          <w:sz w:val="20"/>
          <w:szCs w:val="20"/>
        </w:rPr>
        <w:footnoteRef/>
      </w:r>
      <w:r w:rsidRPr="0078081F">
        <w:rPr>
          <w:sz w:val="20"/>
          <w:szCs w:val="20"/>
        </w:rPr>
        <w:t xml:space="preserve"> </w:t>
      </w:r>
      <w:r w:rsidRPr="004F6136">
        <w:rPr>
          <w:sz w:val="20"/>
          <w:szCs w:val="20"/>
        </w:rPr>
        <w:t>https://www.greenlinkcity.com</w:t>
      </w:r>
      <w:r w:rsidR="00FC1C0E">
        <w:rPr>
          <w:sz w:val="20"/>
          <w:szCs w:val="20"/>
        </w:rPr>
        <w:t>.</w:t>
      </w:r>
    </w:p>
  </w:footnote>
  <w:footnote w:id="83">
    <w:p w14:paraId="2E5A0548" w14:textId="77777777" w:rsidR="00003880" w:rsidRDefault="00003880" w:rsidP="00897F9E">
      <w:pPr>
        <w:pStyle w:val="FootnoteText"/>
        <w:spacing w:line="240" w:lineRule="atLeast"/>
      </w:pPr>
      <w:r>
        <w:rPr>
          <w:rStyle w:val="FootnoteReference"/>
        </w:rPr>
        <w:footnoteRef/>
      </w:r>
      <w:r>
        <w:t xml:space="preserve"> Báo cáo số 691 -BC/TU ngày 31/12/2024 của Thành ủy Hà Nội. </w:t>
      </w:r>
    </w:p>
    <w:p w14:paraId="4E8969E8" w14:textId="77777777" w:rsidR="00003880" w:rsidRDefault="00003880" w:rsidP="009B1170">
      <w:pPr>
        <w:pStyle w:val="FootnoteText"/>
      </w:pPr>
    </w:p>
  </w:footnote>
  <w:footnote w:id="84">
    <w:p w14:paraId="08B0BF74" w14:textId="77777777" w:rsidR="00003880" w:rsidRDefault="00003880" w:rsidP="009B1170">
      <w:pPr>
        <w:pStyle w:val="FootnoteText"/>
      </w:pPr>
      <w:r>
        <w:rPr>
          <w:rStyle w:val="FootnoteReference"/>
        </w:rPr>
        <w:footnoteRef/>
      </w:r>
      <w:r>
        <w:t xml:space="preserve"> </w:t>
      </w:r>
      <w:r w:rsidRPr="003A6D01">
        <w:t>https://giaoduc.net.vn/dong-tien-quan-ly-van-hanh-cho-ban-quan-tri-</w:t>
      </w:r>
      <w:r>
        <w:t>cu-dan-gap-rac-roi.</w:t>
      </w:r>
    </w:p>
  </w:footnote>
  <w:footnote w:id="85">
    <w:p w14:paraId="41AE4433" w14:textId="77777777" w:rsidR="00003880" w:rsidRDefault="00003880" w:rsidP="007913EB">
      <w:pPr>
        <w:pStyle w:val="FootnoteText"/>
      </w:pPr>
      <w:r>
        <w:rPr>
          <w:rStyle w:val="FootnoteReference"/>
        </w:rPr>
        <w:footnoteRef/>
      </w:r>
      <w:r>
        <w:t xml:space="preserve"> Nghị quyết số 57 -NQ/TW ngày 22/12/2024.</w:t>
      </w:r>
    </w:p>
  </w:footnote>
  <w:footnote w:id="86">
    <w:p w14:paraId="557B3EA7" w14:textId="77777777" w:rsidR="00003880" w:rsidRDefault="00003880" w:rsidP="007913EB">
      <w:pPr>
        <w:pStyle w:val="FootnoteText"/>
      </w:pPr>
      <w:r>
        <w:rPr>
          <w:rStyle w:val="FootnoteReference"/>
        </w:rPr>
        <w:footnoteRef/>
      </w:r>
      <w:r>
        <w:t xml:space="preserve"> Nghị quyết số 59 -NQ/TW ngày 24/01/2025.</w:t>
      </w:r>
    </w:p>
  </w:footnote>
  <w:footnote w:id="87">
    <w:p w14:paraId="741F7C9C" w14:textId="77777777" w:rsidR="00003880" w:rsidRDefault="00003880" w:rsidP="007913EB">
      <w:pPr>
        <w:pStyle w:val="FootnoteText"/>
      </w:pPr>
      <w:r>
        <w:rPr>
          <w:rStyle w:val="FootnoteReference"/>
        </w:rPr>
        <w:footnoteRef/>
      </w:r>
      <w:r>
        <w:t xml:space="preserve"> Nghị quyết số 66 -NQ/TW ngày 30/04/2025.</w:t>
      </w:r>
    </w:p>
  </w:footnote>
  <w:footnote w:id="88">
    <w:p w14:paraId="76FC54BF" w14:textId="77777777" w:rsidR="00003880" w:rsidRDefault="00003880" w:rsidP="007913EB">
      <w:pPr>
        <w:pStyle w:val="FootnoteText"/>
      </w:pPr>
      <w:r>
        <w:rPr>
          <w:rStyle w:val="FootnoteReference"/>
        </w:rPr>
        <w:footnoteRef/>
      </w:r>
      <w:r>
        <w:t xml:space="preserve"> Nghị quyết số 68 -NQ/TW ngày 04/05/2025.</w:t>
      </w:r>
    </w:p>
  </w:footnote>
  <w:footnote w:id="89">
    <w:p w14:paraId="494C08C4" w14:textId="4D9BEE39" w:rsidR="00003880" w:rsidRDefault="00003880" w:rsidP="007913EB">
      <w:pPr>
        <w:pStyle w:val="FootnoteText"/>
      </w:pPr>
      <w:r>
        <w:rPr>
          <w:rStyle w:val="FootnoteReference"/>
        </w:rPr>
        <w:footnoteRef/>
      </w:r>
      <w:r>
        <w:t xml:space="preserve"> Tổ chức thương mại thế giới (WTO).</w:t>
      </w:r>
    </w:p>
  </w:footnote>
  <w:footnote w:id="90">
    <w:p w14:paraId="04F917E8" w14:textId="0026F70B" w:rsidR="00003880" w:rsidRDefault="00003880" w:rsidP="007913EB">
      <w:pPr>
        <w:pStyle w:val="FootnoteText"/>
      </w:pPr>
      <w:r>
        <w:rPr>
          <w:rStyle w:val="FootnoteReference"/>
        </w:rPr>
        <w:footnoteRef/>
      </w:r>
      <w:r>
        <w:t xml:space="preserve"> Các hiệp định như FTA, CTPPP, EVFTA…</w:t>
      </w:r>
    </w:p>
  </w:footnote>
  <w:footnote w:id="91">
    <w:p w14:paraId="6316C472" w14:textId="77777777" w:rsidR="00003880" w:rsidRDefault="00003880" w:rsidP="007913EB">
      <w:pPr>
        <w:pStyle w:val="FootnoteText"/>
      </w:pPr>
      <w:r>
        <w:rPr>
          <w:rStyle w:val="FootnoteReference"/>
        </w:rPr>
        <w:footnoteRef/>
      </w:r>
      <w:r>
        <w:t xml:space="preserve"> Tổ chức: khảo sát, thiết kế, thẩm tra, tư vấn quản lý dự án, thi công xây dựng, quản lý dự án…</w:t>
      </w:r>
    </w:p>
  </w:footnote>
  <w:footnote w:id="92">
    <w:p w14:paraId="41C6554D" w14:textId="77777777" w:rsidR="00003880" w:rsidRDefault="00003880" w:rsidP="00143707">
      <w:pPr>
        <w:pStyle w:val="FootnoteText"/>
      </w:pPr>
      <w:r>
        <w:rPr>
          <w:rStyle w:val="FootnoteReference"/>
        </w:rPr>
        <w:footnoteRef/>
      </w:r>
      <w:r>
        <w:t xml:space="preserve"> </w:t>
      </w:r>
      <w:r w:rsidRPr="005E3F61">
        <w:t>https://hvctcand.bocongan.gov.vn/llct-xdll-cand/xay-dung-dang/dan-biet-dan-ban-dan-lam-dan-kiem-tra-dan-giam-sat-dan-thu-huong-va-van-de-dat-ra-trong-cong-tac-bao-ve-2399</w:t>
      </w:r>
      <w:r>
        <w:t>.</w:t>
      </w:r>
    </w:p>
  </w:footnote>
  <w:footnote w:id="93">
    <w:p w14:paraId="70C33B25" w14:textId="41780A3C" w:rsidR="00003880" w:rsidRDefault="00003880" w:rsidP="00143707">
      <w:pPr>
        <w:pStyle w:val="FootnoteText"/>
      </w:pPr>
      <w:r>
        <w:rPr>
          <w:rStyle w:val="FootnoteReference"/>
        </w:rPr>
        <w:footnoteRef/>
      </w:r>
      <w:r>
        <w:t xml:space="preserve"> Nghị định số 23/2009/NĐ-CP, số 121/2013/NĐ-CP, số 139/2017/NĐ-CP và số 16/2022/NĐ-CP.</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98316164"/>
      <w:docPartObj>
        <w:docPartGallery w:val="Page Numbers (Top of Page)"/>
        <w:docPartUnique/>
      </w:docPartObj>
    </w:sdtPr>
    <w:sdtEndPr>
      <w:rPr>
        <w:noProof/>
      </w:rPr>
    </w:sdtEndPr>
    <w:sdtContent>
      <w:p w14:paraId="0108A66F" w14:textId="77777777" w:rsidR="00003880" w:rsidRDefault="00003880">
        <w:pPr>
          <w:pStyle w:val="Header"/>
          <w:jc w:val="center"/>
        </w:pPr>
        <w:r>
          <w:fldChar w:fldCharType="begin"/>
        </w:r>
        <w:r>
          <w:instrText xml:space="preserve"> PAGE   \* MERGEFORMAT </w:instrText>
        </w:r>
        <w:r>
          <w:fldChar w:fldCharType="separate"/>
        </w:r>
        <w:r>
          <w:rPr>
            <w:noProof/>
          </w:rPr>
          <w:t>- 1 -</w:t>
        </w:r>
        <w:r>
          <w:rPr>
            <w:noProof/>
          </w:rPr>
          <w:fldChar w:fldCharType="end"/>
        </w:r>
      </w:p>
    </w:sdtContent>
  </w:sdt>
  <w:p w14:paraId="43E59B42" w14:textId="77777777" w:rsidR="00003880" w:rsidRDefault="0000388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23166638"/>
      <w:docPartObj>
        <w:docPartGallery w:val="Page Numbers (Top of Page)"/>
        <w:docPartUnique/>
      </w:docPartObj>
    </w:sdtPr>
    <w:sdtEndPr>
      <w:rPr>
        <w:noProof/>
      </w:rPr>
    </w:sdtEndPr>
    <w:sdtContent>
      <w:p w14:paraId="17A7CA6E" w14:textId="35BE52FB" w:rsidR="003C0EBA" w:rsidRDefault="003C0EBA">
        <w:pPr>
          <w:pStyle w:val="Header"/>
          <w:jc w:val="center"/>
        </w:pPr>
        <w:r>
          <w:fldChar w:fldCharType="begin"/>
        </w:r>
        <w:r>
          <w:instrText xml:space="preserve"> PAGE   \* MERGEFORMAT </w:instrText>
        </w:r>
        <w:r>
          <w:fldChar w:fldCharType="separate"/>
        </w:r>
        <w:r>
          <w:rPr>
            <w:noProof/>
          </w:rPr>
          <w:t>2</w:t>
        </w:r>
        <w:r>
          <w:rPr>
            <w:noProof/>
          </w:rPr>
          <w:fldChar w:fldCharType="end"/>
        </w:r>
      </w:p>
    </w:sdtContent>
  </w:sdt>
  <w:p w14:paraId="2EEC2D35" w14:textId="358F139C" w:rsidR="00A737EC" w:rsidRDefault="00A737E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90387286"/>
      <w:docPartObj>
        <w:docPartGallery w:val="Page Numbers (Top of Page)"/>
        <w:docPartUnique/>
      </w:docPartObj>
    </w:sdtPr>
    <w:sdtEndPr>
      <w:rPr>
        <w:noProof/>
      </w:rPr>
    </w:sdtEndPr>
    <w:sdtContent>
      <w:p w14:paraId="52F22602" w14:textId="7216C3F4" w:rsidR="003C0EBA" w:rsidRDefault="003C0EBA">
        <w:pPr>
          <w:pStyle w:val="Header"/>
          <w:jc w:val="center"/>
        </w:pPr>
        <w:r>
          <w:fldChar w:fldCharType="begin"/>
        </w:r>
        <w:r>
          <w:instrText xml:space="preserve"> PAGE   \* MERGEFORMAT </w:instrText>
        </w:r>
        <w:r>
          <w:fldChar w:fldCharType="separate"/>
        </w:r>
        <w:r>
          <w:rPr>
            <w:noProof/>
          </w:rPr>
          <w:t>2</w:t>
        </w:r>
        <w:r>
          <w:rPr>
            <w:noProof/>
          </w:rPr>
          <w:fldChar w:fldCharType="end"/>
        </w:r>
      </w:p>
    </w:sdtContent>
  </w:sdt>
  <w:p w14:paraId="2E89067F" w14:textId="77777777" w:rsidR="003C0EBA" w:rsidRDefault="003C0E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B34794"/>
    <w:multiLevelType w:val="hybridMultilevel"/>
    <w:tmpl w:val="09DEFB16"/>
    <w:lvl w:ilvl="0" w:tplc="07CC8620">
      <w:start w:val="1"/>
      <w:numFmt w:val="low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 w15:restartNumberingAfterBreak="0">
    <w:nsid w:val="262C121C"/>
    <w:multiLevelType w:val="hybridMultilevel"/>
    <w:tmpl w:val="D7C682CE"/>
    <w:lvl w:ilvl="0" w:tplc="44223A8E">
      <w:start w:val="6"/>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31E149AB"/>
    <w:multiLevelType w:val="hybridMultilevel"/>
    <w:tmpl w:val="183ABCA8"/>
    <w:lvl w:ilvl="0" w:tplc="0409000F">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2900642"/>
    <w:multiLevelType w:val="hybridMultilevel"/>
    <w:tmpl w:val="942A83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A796DBC"/>
    <w:multiLevelType w:val="hybridMultilevel"/>
    <w:tmpl w:val="0F4086A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C8E42A5"/>
    <w:multiLevelType w:val="hybridMultilevel"/>
    <w:tmpl w:val="899C87E8"/>
    <w:lvl w:ilvl="0" w:tplc="47804AAE">
      <w:start w:val="1"/>
      <w:numFmt w:val="decimal"/>
      <w:lvlText w:val="%1."/>
      <w:lvlJc w:val="left"/>
      <w:pPr>
        <w:ind w:left="1080" w:hanging="360"/>
      </w:pPr>
      <w:rPr>
        <w:rFonts w:hint="default"/>
        <w:i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44275A64"/>
    <w:multiLevelType w:val="hybridMultilevel"/>
    <w:tmpl w:val="62ACF496"/>
    <w:lvl w:ilvl="0" w:tplc="B13A88D0">
      <w:start w:val="1"/>
      <w:numFmt w:val="decimal"/>
      <w:lvlText w:val="%1."/>
      <w:lvlJc w:val="left"/>
      <w:pPr>
        <w:ind w:left="1080" w:hanging="360"/>
      </w:pPr>
      <w:rPr>
        <w:rFonts w:hint="default"/>
        <w:b w:val="0"/>
        <w:sz w:val="26"/>
        <w:szCs w:val="26"/>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62CC00A7"/>
    <w:multiLevelType w:val="hybridMultilevel"/>
    <w:tmpl w:val="E9DEAD6A"/>
    <w:lvl w:ilvl="0" w:tplc="DE6A0FF0">
      <w:start w:val="2"/>
      <w:numFmt w:val="decimal"/>
      <w:lvlText w:val="%1."/>
      <w:lvlJc w:val="left"/>
      <w:pPr>
        <w:ind w:left="1080" w:hanging="360"/>
      </w:pPr>
      <w:rPr>
        <w:rFonts w:hint="default"/>
        <w:b w:val="0"/>
        <w:u w:val="non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6BD935EC"/>
    <w:multiLevelType w:val="hybridMultilevel"/>
    <w:tmpl w:val="82847BB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E0803D1"/>
    <w:multiLevelType w:val="hybridMultilevel"/>
    <w:tmpl w:val="81BEC130"/>
    <w:lvl w:ilvl="0" w:tplc="0409000F">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76641AB5"/>
    <w:multiLevelType w:val="hybridMultilevel"/>
    <w:tmpl w:val="8FA07028"/>
    <w:lvl w:ilvl="0" w:tplc="F246127C">
      <w:start w:val="1"/>
      <w:numFmt w:val="decimal"/>
      <w:lvlText w:val="%1."/>
      <w:lvlJc w:val="left"/>
      <w:pPr>
        <w:ind w:left="720" w:hanging="360"/>
      </w:pPr>
      <w:rPr>
        <w:b w:val="0"/>
        <w:bCs w:val="0"/>
        <w:i w:val="0"/>
        <w:i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7FA5395A"/>
    <w:multiLevelType w:val="hybridMultilevel"/>
    <w:tmpl w:val="EB48EE3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790901699">
    <w:abstractNumId w:val="6"/>
  </w:num>
  <w:num w:numId="2" w16cid:durableId="1614894887">
    <w:abstractNumId w:val="5"/>
  </w:num>
  <w:num w:numId="3" w16cid:durableId="1152260487">
    <w:abstractNumId w:val="7"/>
  </w:num>
  <w:num w:numId="4" w16cid:durableId="2104109932">
    <w:abstractNumId w:val="1"/>
  </w:num>
  <w:num w:numId="5" w16cid:durableId="1789470131">
    <w:abstractNumId w:val="0"/>
  </w:num>
  <w:num w:numId="6" w16cid:durableId="75981207">
    <w:abstractNumId w:val="4"/>
  </w:num>
  <w:num w:numId="7" w16cid:durableId="221211913">
    <w:abstractNumId w:val="8"/>
  </w:num>
  <w:num w:numId="8" w16cid:durableId="1012608414">
    <w:abstractNumId w:val="3"/>
  </w:num>
  <w:num w:numId="9" w16cid:durableId="1976712452">
    <w:abstractNumId w:val="11"/>
  </w:num>
  <w:num w:numId="10" w16cid:durableId="150369464">
    <w:abstractNumId w:val="10"/>
  </w:num>
  <w:num w:numId="11" w16cid:durableId="1367869870">
    <w:abstractNumId w:val="2"/>
  </w:num>
  <w:num w:numId="12" w16cid:durableId="81510212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B1170"/>
    <w:rsid w:val="00000398"/>
    <w:rsid w:val="00003880"/>
    <w:rsid w:val="0000472A"/>
    <w:rsid w:val="00007197"/>
    <w:rsid w:val="00012FFC"/>
    <w:rsid w:val="0002024C"/>
    <w:rsid w:val="00020AA2"/>
    <w:rsid w:val="00021EF5"/>
    <w:rsid w:val="00022B06"/>
    <w:rsid w:val="00026EA1"/>
    <w:rsid w:val="0002770F"/>
    <w:rsid w:val="00027D89"/>
    <w:rsid w:val="00027E6B"/>
    <w:rsid w:val="00031B3B"/>
    <w:rsid w:val="00036624"/>
    <w:rsid w:val="000366B8"/>
    <w:rsid w:val="00036D91"/>
    <w:rsid w:val="00036EFC"/>
    <w:rsid w:val="00044DAD"/>
    <w:rsid w:val="00046848"/>
    <w:rsid w:val="00052231"/>
    <w:rsid w:val="00054999"/>
    <w:rsid w:val="000552F1"/>
    <w:rsid w:val="00056350"/>
    <w:rsid w:val="00062F7D"/>
    <w:rsid w:val="00063569"/>
    <w:rsid w:val="00066342"/>
    <w:rsid w:val="0007118A"/>
    <w:rsid w:val="00074777"/>
    <w:rsid w:val="00077AD2"/>
    <w:rsid w:val="0008132B"/>
    <w:rsid w:val="0008317D"/>
    <w:rsid w:val="000864FF"/>
    <w:rsid w:val="00086694"/>
    <w:rsid w:val="00093CCF"/>
    <w:rsid w:val="000A02A7"/>
    <w:rsid w:val="000A3FB9"/>
    <w:rsid w:val="000A75C1"/>
    <w:rsid w:val="000B09E3"/>
    <w:rsid w:val="000B102F"/>
    <w:rsid w:val="000B6882"/>
    <w:rsid w:val="000C5206"/>
    <w:rsid w:val="000C5C96"/>
    <w:rsid w:val="000C6E0C"/>
    <w:rsid w:val="000D0BEC"/>
    <w:rsid w:val="000D0C58"/>
    <w:rsid w:val="000D2F41"/>
    <w:rsid w:val="000D64F3"/>
    <w:rsid w:val="000E2EE4"/>
    <w:rsid w:val="000E4C82"/>
    <w:rsid w:val="000F4FDF"/>
    <w:rsid w:val="0010002A"/>
    <w:rsid w:val="00103BA9"/>
    <w:rsid w:val="001065DC"/>
    <w:rsid w:val="00110B8E"/>
    <w:rsid w:val="00110D6C"/>
    <w:rsid w:val="00111E39"/>
    <w:rsid w:val="00112594"/>
    <w:rsid w:val="00113A89"/>
    <w:rsid w:val="00113E01"/>
    <w:rsid w:val="001143CA"/>
    <w:rsid w:val="00123396"/>
    <w:rsid w:val="00123577"/>
    <w:rsid w:val="001241AB"/>
    <w:rsid w:val="00124F10"/>
    <w:rsid w:val="00126E04"/>
    <w:rsid w:val="00132038"/>
    <w:rsid w:val="00133503"/>
    <w:rsid w:val="0013375D"/>
    <w:rsid w:val="00134649"/>
    <w:rsid w:val="001425BE"/>
    <w:rsid w:val="00143707"/>
    <w:rsid w:val="0014579E"/>
    <w:rsid w:val="00146A12"/>
    <w:rsid w:val="00147585"/>
    <w:rsid w:val="001479A0"/>
    <w:rsid w:val="00151BED"/>
    <w:rsid w:val="001523DF"/>
    <w:rsid w:val="00152FBE"/>
    <w:rsid w:val="001542B5"/>
    <w:rsid w:val="00160835"/>
    <w:rsid w:val="00160B94"/>
    <w:rsid w:val="00160C39"/>
    <w:rsid w:val="00161A1C"/>
    <w:rsid w:val="00164D3D"/>
    <w:rsid w:val="00164E27"/>
    <w:rsid w:val="00170C01"/>
    <w:rsid w:val="0018087E"/>
    <w:rsid w:val="001821C1"/>
    <w:rsid w:val="00183A66"/>
    <w:rsid w:val="00183E48"/>
    <w:rsid w:val="0019395D"/>
    <w:rsid w:val="00196CFF"/>
    <w:rsid w:val="00197F3A"/>
    <w:rsid w:val="001A105F"/>
    <w:rsid w:val="001B0983"/>
    <w:rsid w:val="001B622A"/>
    <w:rsid w:val="001B7444"/>
    <w:rsid w:val="001C1057"/>
    <w:rsid w:val="001C2579"/>
    <w:rsid w:val="001C2C6E"/>
    <w:rsid w:val="001C6500"/>
    <w:rsid w:val="001D1710"/>
    <w:rsid w:val="001D2BCF"/>
    <w:rsid w:val="001E0F0F"/>
    <w:rsid w:val="001E102E"/>
    <w:rsid w:val="001E3005"/>
    <w:rsid w:val="001E4D82"/>
    <w:rsid w:val="001E7435"/>
    <w:rsid w:val="001E7E4D"/>
    <w:rsid w:val="001F6AB7"/>
    <w:rsid w:val="00201B2B"/>
    <w:rsid w:val="00202981"/>
    <w:rsid w:val="00205405"/>
    <w:rsid w:val="00213E63"/>
    <w:rsid w:val="00214D01"/>
    <w:rsid w:val="0021538F"/>
    <w:rsid w:val="002155D2"/>
    <w:rsid w:val="00217D3C"/>
    <w:rsid w:val="002204A8"/>
    <w:rsid w:val="0022485C"/>
    <w:rsid w:val="002252B7"/>
    <w:rsid w:val="00230642"/>
    <w:rsid w:val="00231098"/>
    <w:rsid w:val="00231261"/>
    <w:rsid w:val="002330B7"/>
    <w:rsid w:val="00233559"/>
    <w:rsid w:val="0023420E"/>
    <w:rsid w:val="00237A79"/>
    <w:rsid w:val="00242804"/>
    <w:rsid w:val="00243562"/>
    <w:rsid w:val="00244760"/>
    <w:rsid w:val="002451E7"/>
    <w:rsid w:val="00250235"/>
    <w:rsid w:val="00251A79"/>
    <w:rsid w:val="00251B66"/>
    <w:rsid w:val="002540E8"/>
    <w:rsid w:val="00255E2F"/>
    <w:rsid w:val="00260F56"/>
    <w:rsid w:val="00260FD3"/>
    <w:rsid w:val="00264CAB"/>
    <w:rsid w:val="00265343"/>
    <w:rsid w:val="00270F2F"/>
    <w:rsid w:val="0027177F"/>
    <w:rsid w:val="002751C4"/>
    <w:rsid w:val="00275442"/>
    <w:rsid w:val="00275DFC"/>
    <w:rsid w:val="00277B0A"/>
    <w:rsid w:val="00281922"/>
    <w:rsid w:val="002821B9"/>
    <w:rsid w:val="0028383A"/>
    <w:rsid w:val="00283E02"/>
    <w:rsid w:val="00285822"/>
    <w:rsid w:val="00286472"/>
    <w:rsid w:val="002932F1"/>
    <w:rsid w:val="0029443C"/>
    <w:rsid w:val="00295B3E"/>
    <w:rsid w:val="002A0D63"/>
    <w:rsid w:val="002A6B2B"/>
    <w:rsid w:val="002B406C"/>
    <w:rsid w:val="002B5BB9"/>
    <w:rsid w:val="002C0299"/>
    <w:rsid w:val="002D1C7A"/>
    <w:rsid w:val="002D3062"/>
    <w:rsid w:val="002D3E15"/>
    <w:rsid w:val="002D60B2"/>
    <w:rsid w:val="002D66D5"/>
    <w:rsid w:val="002D6700"/>
    <w:rsid w:val="002F1432"/>
    <w:rsid w:val="002F27B9"/>
    <w:rsid w:val="002F3057"/>
    <w:rsid w:val="002F5028"/>
    <w:rsid w:val="002F6E97"/>
    <w:rsid w:val="003049B8"/>
    <w:rsid w:val="003064AF"/>
    <w:rsid w:val="00310982"/>
    <w:rsid w:val="003121A2"/>
    <w:rsid w:val="00312572"/>
    <w:rsid w:val="00312A88"/>
    <w:rsid w:val="00321E1C"/>
    <w:rsid w:val="00323876"/>
    <w:rsid w:val="00324491"/>
    <w:rsid w:val="0032669F"/>
    <w:rsid w:val="00333CB5"/>
    <w:rsid w:val="00335C84"/>
    <w:rsid w:val="00335EEC"/>
    <w:rsid w:val="0033777C"/>
    <w:rsid w:val="00340308"/>
    <w:rsid w:val="00341419"/>
    <w:rsid w:val="00342696"/>
    <w:rsid w:val="00345210"/>
    <w:rsid w:val="003460EF"/>
    <w:rsid w:val="00347653"/>
    <w:rsid w:val="0035102C"/>
    <w:rsid w:val="0035242F"/>
    <w:rsid w:val="003537D5"/>
    <w:rsid w:val="00353F9B"/>
    <w:rsid w:val="00353FCA"/>
    <w:rsid w:val="00360BF8"/>
    <w:rsid w:val="00364543"/>
    <w:rsid w:val="003719E3"/>
    <w:rsid w:val="00374468"/>
    <w:rsid w:val="00377BAE"/>
    <w:rsid w:val="00377D72"/>
    <w:rsid w:val="003814BA"/>
    <w:rsid w:val="0038196A"/>
    <w:rsid w:val="0038457A"/>
    <w:rsid w:val="00391EA5"/>
    <w:rsid w:val="00391FD3"/>
    <w:rsid w:val="003A1363"/>
    <w:rsid w:val="003A2166"/>
    <w:rsid w:val="003A27DB"/>
    <w:rsid w:val="003A5498"/>
    <w:rsid w:val="003A60EB"/>
    <w:rsid w:val="003B065E"/>
    <w:rsid w:val="003B2F5B"/>
    <w:rsid w:val="003B4676"/>
    <w:rsid w:val="003B6F1C"/>
    <w:rsid w:val="003C0EBA"/>
    <w:rsid w:val="003D5B7D"/>
    <w:rsid w:val="003E56AC"/>
    <w:rsid w:val="003E7D31"/>
    <w:rsid w:val="003F1F3F"/>
    <w:rsid w:val="003F29C0"/>
    <w:rsid w:val="003F73C6"/>
    <w:rsid w:val="003F772F"/>
    <w:rsid w:val="00401889"/>
    <w:rsid w:val="00406D99"/>
    <w:rsid w:val="00407835"/>
    <w:rsid w:val="00410C0D"/>
    <w:rsid w:val="004117C8"/>
    <w:rsid w:val="00413B3B"/>
    <w:rsid w:val="00413CDD"/>
    <w:rsid w:val="00414014"/>
    <w:rsid w:val="0041585C"/>
    <w:rsid w:val="004167A5"/>
    <w:rsid w:val="00420447"/>
    <w:rsid w:val="00421DEA"/>
    <w:rsid w:val="00424730"/>
    <w:rsid w:val="00426447"/>
    <w:rsid w:val="00426B56"/>
    <w:rsid w:val="00426C0D"/>
    <w:rsid w:val="00426D6D"/>
    <w:rsid w:val="00435357"/>
    <w:rsid w:val="00440AF8"/>
    <w:rsid w:val="00440CBC"/>
    <w:rsid w:val="0044299C"/>
    <w:rsid w:val="00444F8E"/>
    <w:rsid w:val="004533D8"/>
    <w:rsid w:val="00456AF5"/>
    <w:rsid w:val="00456E78"/>
    <w:rsid w:val="0045710B"/>
    <w:rsid w:val="004634EE"/>
    <w:rsid w:val="00463892"/>
    <w:rsid w:val="0046768D"/>
    <w:rsid w:val="00467B4D"/>
    <w:rsid w:val="00474F56"/>
    <w:rsid w:val="00475191"/>
    <w:rsid w:val="00475F6E"/>
    <w:rsid w:val="004761C8"/>
    <w:rsid w:val="004824EE"/>
    <w:rsid w:val="00494ED6"/>
    <w:rsid w:val="0049500A"/>
    <w:rsid w:val="00496F4B"/>
    <w:rsid w:val="004A62C1"/>
    <w:rsid w:val="004B20A6"/>
    <w:rsid w:val="004B73A9"/>
    <w:rsid w:val="004C02B2"/>
    <w:rsid w:val="004C1FEC"/>
    <w:rsid w:val="004C3D63"/>
    <w:rsid w:val="004C42E5"/>
    <w:rsid w:val="004C4C70"/>
    <w:rsid w:val="004C5250"/>
    <w:rsid w:val="004C52DF"/>
    <w:rsid w:val="004C545A"/>
    <w:rsid w:val="004D369A"/>
    <w:rsid w:val="004D4B50"/>
    <w:rsid w:val="004D60D7"/>
    <w:rsid w:val="004E265D"/>
    <w:rsid w:val="004E3564"/>
    <w:rsid w:val="004E35AF"/>
    <w:rsid w:val="004F04D2"/>
    <w:rsid w:val="004F28E4"/>
    <w:rsid w:val="004F318F"/>
    <w:rsid w:val="004F3783"/>
    <w:rsid w:val="00502F01"/>
    <w:rsid w:val="005102FE"/>
    <w:rsid w:val="00512482"/>
    <w:rsid w:val="00520894"/>
    <w:rsid w:val="005209AB"/>
    <w:rsid w:val="00525B44"/>
    <w:rsid w:val="0053380A"/>
    <w:rsid w:val="00534227"/>
    <w:rsid w:val="00545351"/>
    <w:rsid w:val="00545B3A"/>
    <w:rsid w:val="00545B83"/>
    <w:rsid w:val="00550B55"/>
    <w:rsid w:val="0055179B"/>
    <w:rsid w:val="00554F62"/>
    <w:rsid w:val="005576EE"/>
    <w:rsid w:val="00562FE1"/>
    <w:rsid w:val="0056415A"/>
    <w:rsid w:val="005706B7"/>
    <w:rsid w:val="0057105F"/>
    <w:rsid w:val="005733A6"/>
    <w:rsid w:val="00574049"/>
    <w:rsid w:val="0058591B"/>
    <w:rsid w:val="00590A2A"/>
    <w:rsid w:val="00590E8A"/>
    <w:rsid w:val="00591BB4"/>
    <w:rsid w:val="0059466E"/>
    <w:rsid w:val="005962E0"/>
    <w:rsid w:val="005966E7"/>
    <w:rsid w:val="0059772D"/>
    <w:rsid w:val="005A1959"/>
    <w:rsid w:val="005A1ADE"/>
    <w:rsid w:val="005A47BE"/>
    <w:rsid w:val="005B0CB8"/>
    <w:rsid w:val="005B1A19"/>
    <w:rsid w:val="005B2160"/>
    <w:rsid w:val="005B55E3"/>
    <w:rsid w:val="005B6B6D"/>
    <w:rsid w:val="005B75E4"/>
    <w:rsid w:val="005C1CF9"/>
    <w:rsid w:val="005D2F4E"/>
    <w:rsid w:val="005D6E74"/>
    <w:rsid w:val="005D7E1C"/>
    <w:rsid w:val="005E0BDC"/>
    <w:rsid w:val="005E3148"/>
    <w:rsid w:val="005E3A0A"/>
    <w:rsid w:val="005E62DA"/>
    <w:rsid w:val="005E64ED"/>
    <w:rsid w:val="005E6F6C"/>
    <w:rsid w:val="005E7278"/>
    <w:rsid w:val="005F0FE9"/>
    <w:rsid w:val="005F181D"/>
    <w:rsid w:val="005F5CFB"/>
    <w:rsid w:val="006002E0"/>
    <w:rsid w:val="00604BB1"/>
    <w:rsid w:val="00606B72"/>
    <w:rsid w:val="0061408F"/>
    <w:rsid w:val="0061453C"/>
    <w:rsid w:val="006153DC"/>
    <w:rsid w:val="00616C6C"/>
    <w:rsid w:val="00620E28"/>
    <w:rsid w:val="00622AA4"/>
    <w:rsid w:val="006234ED"/>
    <w:rsid w:val="00626A06"/>
    <w:rsid w:val="00627F23"/>
    <w:rsid w:val="006306BE"/>
    <w:rsid w:val="006320A5"/>
    <w:rsid w:val="00635391"/>
    <w:rsid w:val="006365AB"/>
    <w:rsid w:val="00640A1C"/>
    <w:rsid w:val="00646157"/>
    <w:rsid w:val="006462AD"/>
    <w:rsid w:val="00647E72"/>
    <w:rsid w:val="00652752"/>
    <w:rsid w:val="00653FC3"/>
    <w:rsid w:val="00654B94"/>
    <w:rsid w:val="00662D2D"/>
    <w:rsid w:val="00664790"/>
    <w:rsid w:val="00666169"/>
    <w:rsid w:val="00672CC4"/>
    <w:rsid w:val="00675213"/>
    <w:rsid w:val="006762B2"/>
    <w:rsid w:val="00680DCA"/>
    <w:rsid w:val="00683D20"/>
    <w:rsid w:val="00685C0C"/>
    <w:rsid w:val="00686997"/>
    <w:rsid w:val="00687B79"/>
    <w:rsid w:val="006916C0"/>
    <w:rsid w:val="00691F88"/>
    <w:rsid w:val="00692DB4"/>
    <w:rsid w:val="00696704"/>
    <w:rsid w:val="00697718"/>
    <w:rsid w:val="006A0D28"/>
    <w:rsid w:val="006A1CA9"/>
    <w:rsid w:val="006A2DF4"/>
    <w:rsid w:val="006A34EA"/>
    <w:rsid w:val="006A3D81"/>
    <w:rsid w:val="006A464E"/>
    <w:rsid w:val="006A5280"/>
    <w:rsid w:val="006A70D9"/>
    <w:rsid w:val="006B2898"/>
    <w:rsid w:val="006B2D13"/>
    <w:rsid w:val="006C2285"/>
    <w:rsid w:val="006C24F1"/>
    <w:rsid w:val="006C4414"/>
    <w:rsid w:val="006C451C"/>
    <w:rsid w:val="006C501E"/>
    <w:rsid w:val="006C6056"/>
    <w:rsid w:val="006D13FE"/>
    <w:rsid w:val="006D150A"/>
    <w:rsid w:val="006D3AEC"/>
    <w:rsid w:val="006D3B38"/>
    <w:rsid w:val="006D5891"/>
    <w:rsid w:val="006D58A3"/>
    <w:rsid w:val="006E2F02"/>
    <w:rsid w:val="006E2FEE"/>
    <w:rsid w:val="006E3F29"/>
    <w:rsid w:val="006E41E7"/>
    <w:rsid w:val="006E48ED"/>
    <w:rsid w:val="006E7C42"/>
    <w:rsid w:val="006F149E"/>
    <w:rsid w:val="006F22D6"/>
    <w:rsid w:val="006F353D"/>
    <w:rsid w:val="006F5968"/>
    <w:rsid w:val="006F5F14"/>
    <w:rsid w:val="006F6D14"/>
    <w:rsid w:val="00703CCA"/>
    <w:rsid w:val="0070403A"/>
    <w:rsid w:val="00704124"/>
    <w:rsid w:val="007114BB"/>
    <w:rsid w:val="00711A19"/>
    <w:rsid w:val="00716DE0"/>
    <w:rsid w:val="00717B33"/>
    <w:rsid w:val="00720ED3"/>
    <w:rsid w:val="00720F62"/>
    <w:rsid w:val="00722E10"/>
    <w:rsid w:val="00725FD0"/>
    <w:rsid w:val="00726250"/>
    <w:rsid w:val="007268FD"/>
    <w:rsid w:val="00730A70"/>
    <w:rsid w:val="00731AA7"/>
    <w:rsid w:val="00731F52"/>
    <w:rsid w:val="00733189"/>
    <w:rsid w:val="0073641F"/>
    <w:rsid w:val="00737AB9"/>
    <w:rsid w:val="00741DCE"/>
    <w:rsid w:val="00743758"/>
    <w:rsid w:val="00747865"/>
    <w:rsid w:val="007536E4"/>
    <w:rsid w:val="0075398F"/>
    <w:rsid w:val="00753ABE"/>
    <w:rsid w:val="00753B0C"/>
    <w:rsid w:val="007568DE"/>
    <w:rsid w:val="007605CD"/>
    <w:rsid w:val="0076532B"/>
    <w:rsid w:val="00767B6D"/>
    <w:rsid w:val="00770E4D"/>
    <w:rsid w:val="0077163F"/>
    <w:rsid w:val="0078081F"/>
    <w:rsid w:val="007851E4"/>
    <w:rsid w:val="00787681"/>
    <w:rsid w:val="00790D97"/>
    <w:rsid w:val="007913EB"/>
    <w:rsid w:val="00796022"/>
    <w:rsid w:val="0079713B"/>
    <w:rsid w:val="007A01AD"/>
    <w:rsid w:val="007A37F6"/>
    <w:rsid w:val="007A5BA9"/>
    <w:rsid w:val="007A7201"/>
    <w:rsid w:val="007A7E69"/>
    <w:rsid w:val="007A7FC0"/>
    <w:rsid w:val="007B3DED"/>
    <w:rsid w:val="007B71BC"/>
    <w:rsid w:val="007B723E"/>
    <w:rsid w:val="007B7608"/>
    <w:rsid w:val="007C0336"/>
    <w:rsid w:val="007C0EDD"/>
    <w:rsid w:val="007C3172"/>
    <w:rsid w:val="007C354A"/>
    <w:rsid w:val="007C467A"/>
    <w:rsid w:val="007C5623"/>
    <w:rsid w:val="007C728B"/>
    <w:rsid w:val="007D2C43"/>
    <w:rsid w:val="007E2263"/>
    <w:rsid w:val="007E3594"/>
    <w:rsid w:val="007F0188"/>
    <w:rsid w:val="007F2030"/>
    <w:rsid w:val="007F5828"/>
    <w:rsid w:val="007F5831"/>
    <w:rsid w:val="00805319"/>
    <w:rsid w:val="00805932"/>
    <w:rsid w:val="00806939"/>
    <w:rsid w:val="0081161B"/>
    <w:rsid w:val="0081294A"/>
    <w:rsid w:val="00813155"/>
    <w:rsid w:val="00813FFB"/>
    <w:rsid w:val="00821D50"/>
    <w:rsid w:val="008233D0"/>
    <w:rsid w:val="0082699D"/>
    <w:rsid w:val="00827527"/>
    <w:rsid w:val="00832FD1"/>
    <w:rsid w:val="0083439C"/>
    <w:rsid w:val="00834C4A"/>
    <w:rsid w:val="00835050"/>
    <w:rsid w:val="00844E20"/>
    <w:rsid w:val="00846DD5"/>
    <w:rsid w:val="00847315"/>
    <w:rsid w:val="0085360D"/>
    <w:rsid w:val="008571E4"/>
    <w:rsid w:val="0086534B"/>
    <w:rsid w:val="008653DD"/>
    <w:rsid w:val="00867456"/>
    <w:rsid w:val="00870045"/>
    <w:rsid w:val="00871E8E"/>
    <w:rsid w:val="00872748"/>
    <w:rsid w:val="008814FD"/>
    <w:rsid w:val="00884FDD"/>
    <w:rsid w:val="00885176"/>
    <w:rsid w:val="00886B71"/>
    <w:rsid w:val="00887343"/>
    <w:rsid w:val="008878D8"/>
    <w:rsid w:val="00887E64"/>
    <w:rsid w:val="008928CE"/>
    <w:rsid w:val="0089293E"/>
    <w:rsid w:val="00897F9E"/>
    <w:rsid w:val="008A051E"/>
    <w:rsid w:val="008A7339"/>
    <w:rsid w:val="008A761C"/>
    <w:rsid w:val="008B07D8"/>
    <w:rsid w:val="008B1182"/>
    <w:rsid w:val="008B27F9"/>
    <w:rsid w:val="008B37A4"/>
    <w:rsid w:val="008B3A78"/>
    <w:rsid w:val="008B67E3"/>
    <w:rsid w:val="008B7DCE"/>
    <w:rsid w:val="008C5BAB"/>
    <w:rsid w:val="008C6EFD"/>
    <w:rsid w:val="008C7BC0"/>
    <w:rsid w:val="008C7F15"/>
    <w:rsid w:val="008D1A37"/>
    <w:rsid w:val="008D1F69"/>
    <w:rsid w:val="008D5C4B"/>
    <w:rsid w:val="008D6BC0"/>
    <w:rsid w:val="008D764A"/>
    <w:rsid w:val="008D7E54"/>
    <w:rsid w:val="008E12B0"/>
    <w:rsid w:val="008E4AE0"/>
    <w:rsid w:val="008E5780"/>
    <w:rsid w:val="009075FD"/>
    <w:rsid w:val="0091197D"/>
    <w:rsid w:val="00915A23"/>
    <w:rsid w:val="00916D63"/>
    <w:rsid w:val="00917160"/>
    <w:rsid w:val="009179A9"/>
    <w:rsid w:val="00922299"/>
    <w:rsid w:val="009277B6"/>
    <w:rsid w:val="0093128A"/>
    <w:rsid w:val="009321EA"/>
    <w:rsid w:val="00940330"/>
    <w:rsid w:val="0094204E"/>
    <w:rsid w:val="009440CC"/>
    <w:rsid w:val="00945A0A"/>
    <w:rsid w:val="00946934"/>
    <w:rsid w:val="00947450"/>
    <w:rsid w:val="00947C95"/>
    <w:rsid w:val="00950665"/>
    <w:rsid w:val="00952F2F"/>
    <w:rsid w:val="00953FA1"/>
    <w:rsid w:val="009573E8"/>
    <w:rsid w:val="00961A8C"/>
    <w:rsid w:val="00962372"/>
    <w:rsid w:val="0096478B"/>
    <w:rsid w:val="009708C2"/>
    <w:rsid w:val="00972A96"/>
    <w:rsid w:val="00972E3D"/>
    <w:rsid w:val="0097789B"/>
    <w:rsid w:val="0098059C"/>
    <w:rsid w:val="0098341C"/>
    <w:rsid w:val="00990583"/>
    <w:rsid w:val="009918CC"/>
    <w:rsid w:val="009932DA"/>
    <w:rsid w:val="00996EFE"/>
    <w:rsid w:val="009A17AC"/>
    <w:rsid w:val="009A3FC2"/>
    <w:rsid w:val="009A6F74"/>
    <w:rsid w:val="009B0003"/>
    <w:rsid w:val="009B041B"/>
    <w:rsid w:val="009B1170"/>
    <w:rsid w:val="009B18EE"/>
    <w:rsid w:val="009B3816"/>
    <w:rsid w:val="009B4283"/>
    <w:rsid w:val="009B489F"/>
    <w:rsid w:val="009B70EB"/>
    <w:rsid w:val="009B7FCE"/>
    <w:rsid w:val="009C20A8"/>
    <w:rsid w:val="009C35E4"/>
    <w:rsid w:val="009C3709"/>
    <w:rsid w:val="009C57EB"/>
    <w:rsid w:val="009C7A31"/>
    <w:rsid w:val="009C7F47"/>
    <w:rsid w:val="009D1221"/>
    <w:rsid w:val="009D251B"/>
    <w:rsid w:val="009D30EA"/>
    <w:rsid w:val="009E0B36"/>
    <w:rsid w:val="009E5265"/>
    <w:rsid w:val="009E5417"/>
    <w:rsid w:val="009E5FFC"/>
    <w:rsid w:val="009F510B"/>
    <w:rsid w:val="009F6FF3"/>
    <w:rsid w:val="00A00BAE"/>
    <w:rsid w:val="00A01DDE"/>
    <w:rsid w:val="00A0425F"/>
    <w:rsid w:val="00A069DB"/>
    <w:rsid w:val="00A07A28"/>
    <w:rsid w:val="00A13234"/>
    <w:rsid w:val="00A2069C"/>
    <w:rsid w:val="00A21476"/>
    <w:rsid w:val="00A21AC8"/>
    <w:rsid w:val="00A22F77"/>
    <w:rsid w:val="00A23E16"/>
    <w:rsid w:val="00A24C19"/>
    <w:rsid w:val="00A27A7D"/>
    <w:rsid w:val="00A32030"/>
    <w:rsid w:val="00A32D04"/>
    <w:rsid w:val="00A33238"/>
    <w:rsid w:val="00A341E6"/>
    <w:rsid w:val="00A40883"/>
    <w:rsid w:val="00A40E7F"/>
    <w:rsid w:val="00A425C2"/>
    <w:rsid w:val="00A437CD"/>
    <w:rsid w:val="00A61279"/>
    <w:rsid w:val="00A67D4F"/>
    <w:rsid w:val="00A70955"/>
    <w:rsid w:val="00A725F9"/>
    <w:rsid w:val="00A737EC"/>
    <w:rsid w:val="00A73D0C"/>
    <w:rsid w:val="00A76DC5"/>
    <w:rsid w:val="00A776F8"/>
    <w:rsid w:val="00A81CB3"/>
    <w:rsid w:val="00A91D32"/>
    <w:rsid w:val="00A92B41"/>
    <w:rsid w:val="00A92E17"/>
    <w:rsid w:val="00A93312"/>
    <w:rsid w:val="00A96B16"/>
    <w:rsid w:val="00A971FE"/>
    <w:rsid w:val="00AA2CE5"/>
    <w:rsid w:val="00AA2F08"/>
    <w:rsid w:val="00AA4EE2"/>
    <w:rsid w:val="00AB0C04"/>
    <w:rsid w:val="00AB200F"/>
    <w:rsid w:val="00AB2EBC"/>
    <w:rsid w:val="00AB482F"/>
    <w:rsid w:val="00AB557F"/>
    <w:rsid w:val="00AB6A56"/>
    <w:rsid w:val="00AC62BB"/>
    <w:rsid w:val="00AD1CC4"/>
    <w:rsid w:val="00AD5623"/>
    <w:rsid w:val="00AD7D6B"/>
    <w:rsid w:val="00AE0BE1"/>
    <w:rsid w:val="00AE0F78"/>
    <w:rsid w:val="00AE1583"/>
    <w:rsid w:val="00AF035B"/>
    <w:rsid w:val="00AF0CF5"/>
    <w:rsid w:val="00AF3E95"/>
    <w:rsid w:val="00AF4C41"/>
    <w:rsid w:val="00AF5552"/>
    <w:rsid w:val="00AF564A"/>
    <w:rsid w:val="00AF56F9"/>
    <w:rsid w:val="00B02060"/>
    <w:rsid w:val="00B05E0D"/>
    <w:rsid w:val="00B12201"/>
    <w:rsid w:val="00B122A5"/>
    <w:rsid w:val="00B122CB"/>
    <w:rsid w:val="00B15840"/>
    <w:rsid w:val="00B21832"/>
    <w:rsid w:val="00B2650E"/>
    <w:rsid w:val="00B30CDD"/>
    <w:rsid w:val="00B3220A"/>
    <w:rsid w:val="00B326B6"/>
    <w:rsid w:val="00B337EB"/>
    <w:rsid w:val="00B34CD8"/>
    <w:rsid w:val="00B36540"/>
    <w:rsid w:val="00B36738"/>
    <w:rsid w:val="00B41E5B"/>
    <w:rsid w:val="00B42FF5"/>
    <w:rsid w:val="00B4351D"/>
    <w:rsid w:val="00B443AD"/>
    <w:rsid w:val="00B474A5"/>
    <w:rsid w:val="00B50E3E"/>
    <w:rsid w:val="00B57EA5"/>
    <w:rsid w:val="00B62060"/>
    <w:rsid w:val="00B6337B"/>
    <w:rsid w:val="00B676E7"/>
    <w:rsid w:val="00B72AC9"/>
    <w:rsid w:val="00B735A7"/>
    <w:rsid w:val="00B746F5"/>
    <w:rsid w:val="00B75E10"/>
    <w:rsid w:val="00B81D55"/>
    <w:rsid w:val="00B837A3"/>
    <w:rsid w:val="00B8429B"/>
    <w:rsid w:val="00B8495A"/>
    <w:rsid w:val="00B87391"/>
    <w:rsid w:val="00B87F1B"/>
    <w:rsid w:val="00B9160B"/>
    <w:rsid w:val="00B939A6"/>
    <w:rsid w:val="00B966DE"/>
    <w:rsid w:val="00B97042"/>
    <w:rsid w:val="00BA0592"/>
    <w:rsid w:val="00BA15B7"/>
    <w:rsid w:val="00BA45A0"/>
    <w:rsid w:val="00BA52BA"/>
    <w:rsid w:val="00BA6D6E"/>
    <w:rsid w:val="00BB2552"/>
    <w:rsid w:val="00BB48E7"/>
    <w:rsid w:val="00BB4FEE"/>
    <w:rsid w:val="00BB5175"/>
    <w:rsid w:val="00BB79BB"/>
    <w:rsid w:val="00BC036F"/>
    <w:rsid w:val="00BC2F3C"/>
    <w:rsid w:val="00BC38D1"/>
    <w:rsid w:val="00BC38FD"/>
    <w:rsid w:val="00BC4659"/>
    <w:rsid w:val="00BC4C50"/>
    <w:rsid w:val="00BC65BE"/>
    <w:rsid w:val="00BC6D79"/>
    <w:rsid w:val="00BC7183"/>
    <w:rsid w:val="00BC7CAA"/>
    <w:rsid w:val="00BD108D"/>
    <w:rsid w:val="00BD13EF"/>
    <w:rsid w:val="00BD3FEB"/>
    <w:rsid w:val="00BD44BE"/>
    <w:rsid w:val="00BD5495"/>
    <w:rsid w:val="00BE0B7C"/>
    <w:rsid w:val="00BE5E7A"/>
    <w:rsid w:val="00BE7AA9"/>
    <w:rsid w:val="00BE7CDC"/>
    <w:rsid w:val="00BE7F06"/>
    <w:rsid w:val="00BF4B51"/>
    <w:rsid w:val="00BF7DB0"/>
    <w:rsid w:val="00C0102E"/>
    <w:rsid w:val="00C0232C"/>
    <w:rsid w:val="00C04041"/>
    <w:rsid w:val="00C070C4"/>
    <w:rsid w:val="00C07277"/>
    <w:rsid w:val="00C075ED"/>
    <w:rsid w:val="00C1200B"/>
    <w:rsid w:val="00C126FA"/>
    <w:rsid w:val="00C12D62"/>
    <w:rsid w:val="00C1735C"/>
    <w:rsid w:val="00C228DE"/>
    <w:rsid w:val="00C230B9"/>
    <w:rsid w:val="00C258F0"/>
    <w:rsid w:val="00C25D34"/>
    <w:rsid w:val="00C27E77"/>
    <w:rsid w:val="00C27FBA"/>
    <w:rsid w:val="00C30081"/>
    <w:rsid w:val="00C312A2"/>
    <w:rsid w:val="00C339F3"/>
    <w:rsid w:val="00C344F3"/>
    <w:rsid w:val="00C349BF"/>
    <w:rsid w:val="00C34B53"/>
    <w:rsid w:val="00C36344"/>
    <w:rsid w:val="00C36BBF"/>
    <w:rsid w:val="00C44589"/>
    <w:rsid w:val="00C466AF"/>
    <w:rsid w:val="00C50B8F"/>
    <w:rsid w:val="00C529BF"/>
    <w:rsid w:val="00C53A1D"/>
    <w:rsid w:val="00C55858"/>
    <w:rsid w:val="00C56DBE"/>
    <w:rsid w:val="00C64A4E"/>
    <w:rsid w:val="00C66679"/>
    <w:rsid w:val="00C71866"/>
    <w:rsid w:val="00C74BFB"/>
    <w:rsid w:val="00C76652"/>
    <w:rsid w:val="00C77282"/>
    <w:rsid w:val="00C77D28"/>
    <w:rsid w:val="00C818D1"/>
    <w:rsid w:val="00C85764"/>
    <w:rsid w:val="00C85E73"/>
    <w:rsid w:val="00C86E18"/>
    <w:rsid w:val="00C92F55"/>
    <w:rsid w:val="00C96C94"/>
    <w:rsid w:val="00CA275E"/>
    <w:rsid w:val="00CA6ADD"/>
    <w:rsid w:val="00CA6C07"/>
    <w:rsid w:val="00CB09DA"/>
    <w:rsid w:val="00CB0B7C"/>
    <w:rsid w:val="00CB3709"/>
    <w:rsid w:val="00CB45C2"/>
    <w:rsid w:val="00CC1196"/>
    <w:rsid w:val="00CD0A01"/>
    <w:rsid w:val="00CD42E0"/>
    <w:rsid w:val="00CD594D"/>
    <w:rsid w:val="00CE15AD"/>
    <w:rsid w:val="00CE1EB8"/>
    <w:rsid w:val="00CE63A6"/>
    <w:rsid w:val="00CF088A"/>
    <w:rsid w:val="00CF46FE"/>
    <w:rsid w:val="00D05DA6"/>
    <w:rsid w:val="00D065E1"/>
    <w:rsid w:val="00D12750"/>
    <w:rsid w:val="00D14574"/>
    <w:rsid w:val="00D20B66"/>
    <w:rsid w:val="00D20BF6"/>
    <w:rsid w:val="00D30B2D"/>
    <w:rsid w:val="00D30C38"/>
    <w:rsid w:val="00D30F0F"/>
    <w:rsid w:val="00D35DAD"/>
    <w:rsid w:val="00D43B37"/>
    <w:rsid w:val="00D45755"/>
    <w:rsid w:val="00D5455C"/>
    <w:rsid w:val="00D55671"/>
    <w:rsid w:val="00D62781"/>
    <w:rsid w:val="00D63080"/>
    <w:rsid w:val="00D633F2"/>
    <w:rsid w:val="00D66E2F"/>
    <w:rsid w:val="00D67D62"/>
    <w:rsid w:val="00D72F3A"/>
    <w:rsid w:val="00D7387D"/>
    <w:rsid w:val="00D738D3"/>
    <w:rsid w:val="00D761EE"/>
    <w:rsid w:val="00D81690"/>
    <w:rsid w:val="00D91064"/>
    <w:rsid w:val="00D94C0A"/>
    <w:rsid w:val="00D95460"/>
    <w:rsid w:val="00DA2BC6"/>
    <w:rsid w:val="00DB1C81"/>
    <w:rsid w:val="00DB4101"/>
    <w:rsid w:val="00DB4981"/>
    <w:rsid w:val="00DC1CCC"/>
    <w:rsid w:val="00DC2C9A"/>
    <w:rsid w:val="00DC43B5"/>
    <w:rsid w:val="00DC53CD"/>
    <w:rsid w:val="00DC695E"/>
    <w:rsid w:val="00DD3010"/>
    <w:rsid w:val="00DD6F57"/>
    <w:rsid w:val="00DE26DA"/>
    <w:rsid w:val="00DE440A"/>
    <w:rsid w:val="00DE4634"/>
    <w:rsid w:val="00DE7234"/>
    <w:rsid w:val="00DF5872"/>
    <w:rsid w:val="00E04868"/>
    <w:rsid w:val="00E04D7C"/>
    <w:rsid w:val="00E104A4"/>
    <w:rsid w:val="00E10C58"/>
    <w:rsid w:val="00E121D0"/>
    <w:rsid w:val="00E138D7"/>
    <w:rsid w:val="00E13D9E"/>
    <w:rsid w:val="00E149DB"/>
    <w:rsid w:val="00E20C77"/>
    <w:rsid w:val="00E21933"/>
    <w:rsid w:val="00E21F8C"/>
    <w:rsid w:val="00E22C74"/>
    <w:rsid w:val="00E23E0B"/>
    <w:rsid w:val="00E25D02"/>
    <w:rsid w:val="00E2752C"/>
    <w:rsid w:val="00E349CC"/>
    <w:rsid w:val="00E36C5C"/>
    <w:rsid w:val="00E40676"/>
    <w:rsid w:val="00E40BBC"/>
    <w:rsid w:val="00E421FE"/>
    <w:rsid w:val="00E43156"/>
    <w:rsid w:val="00E4518F"/>
    <w:rsid w:val="00E45D42"/>
    <w:rsid w:val="00E45FE1"/>
    <w:rsid w:val="00E4645D"/>
    <w:rsid w:val="00E50CD8"/>
    <w:rsid w:val="00E5161E"/>
    <w:rsid w:val="00E521B9"/>
    <w:rsid w:val="00E5415C"/>
    <w:rsid w:val="00E6143F"/>
    <w:rsid w:val="00E657EF"/>
    <w:rsid w:val="00E65B4A"/>
    <w:rsid w:val="00E67AA4"/>
    <w:rsid w:val="00E72156"/>
    <w:rsid w:val="00E726EB"/>
    <w:rsid w:val="00E75247"/>
    <w:rsid w:val="00E76978"/>
    <w:rsid w:val="00E7783D"/>
    <w:rsid w:val="00E82416"/>
    <w:rsid w:val="00E850D7"/>
    <w:rsid w:val="00E86429"/>
    <w:rsid w:val="00E869F2"/>
    <w:rsid w:val="00E86A13"/>
    <w:rsid w:val="00E90F8D"/>
    <w:rsid w:val="00E92E3E"/>
    <w:rsid w:val="00E95C19"/>
    <w:rsid w:val="00E9776E"/>
    <w:rsid w:val="00EA3363"/>
    <w:rsid w:val="00EA6755"/>
    <w:rsid w:val="00EA699A"/>
    <w:rsid w:val="00EA7B1B"/>
    <w:rsid w:val="00EB1D3D"/>
    <w:rsid w:val="00EB282B"/>
    <w:rsid w:val="00EC1257"/>
    <w:rsid w:val="00EC5EE8"/>
    <w:rsid w:val="00ED39CD"/>
    <w:rsid w:val="00EE02B6"/>
    <w:rsid w:val="00EE0D63"/>
    <w:rsid w:val="00EE2ADA"/>
    <w:rsid w:val="00EE3496"/>
    <w:rsid w:val="00EE36FC"/>
    <w:rsid w:val="00EE6630"/>
    <w:rsid w:val="00EE715E"/>
    <w:rsid w:val="00EF2A76"/>
    <w:rsid w:val="00EF2ED1"/>
    <w:rsid w:val="00EF401A"/>
    <w:rsid w:val="00EF43BD"/>
    <w:rsid w:val="00F04DB2"/>
    <w:rsid w:val="00F07B5E"/>
    <w:rsid w:val="00F1328B"/>
    <w:rsid w:val="00F178BD"/>
    <w:rsid w:val="00F20E16"/>
    <w:rsid w:val="00F21B02"/>
    <w:rsid w:val="00F23E2F"/>
    <w:rsid w:val="00F24BA7"/>
    <w:rsid w:val="00F24FF0"/>
    <w:rsid w:val="00F25D7F"/>
    <w:rsid w:val="00F3452B"/>
    <w:rsid w:val="00F35DFD"/>
    <w:rsid w:val="00F36034"/>
    <w:rsid w:val="00F37409"/>
    <w:rsid w:val="00F444D0"/>
    <w:rsid w:val="00F44D4D"/>
    <w:rsid w:val="00F44E8B"/>
    <w:rsid w:val="00F4676F"/>
    <w:rsid w:val="00F46A61"/>
    <w:rsid w:val="00F50EB7"/>
    <w:rsid w:val="00F512CA"/>
    <w:rsid w:val="00F5262C"/>
    <w:rsid w:val="00F53BDC"/>
    <w:rsid w:val="00F544C3"/>
    <w:rsid w:val="00F56522"/>
    <w:rsid w:val="00F6028D"/>
    <w:rsid w:val="00F637B8"/>
    <w:rsid w:val="00F67FF7"/>
    <w:rsid w:val="00F760F5"/>
    <w:rsid w:val="00F76238"/>
    <w:rsid w:val="00F76CE5"/>
    <w:rsid w:val="00F80241"/>
    <w:rsid w:val="00F8099C"/>
    <w:rsid w:val="00F80A53"/>
    <w:rsid w:val="00F80C0B"/>
    <w:rsid w:val="00F8279F"/>
    <w:rsid w:val="00F851A9"/>
    <w:rsid w:val="00F85257"/>
    <w:rsid w:val="00F87894"/>
    <w:rsid w:val="00F9261A"/>
    <w:rsid w:val="00F93EC3"/>
    <w:rsid w:val="00F96910"/>
    <w:rsid w:val="00F96C27"/>
    <w:rsid w:val="00F977FF"/>
    <w:rsid w:val="00FA1046"/>
    <w:rsid w:val="00FA5B04"/>
    <w:rsid w:val="00FA5E31"/>
    <w:rsid w:val="00FA6F96"/>
    <w:rsid w:val="00FB022D"/>
    <w:rsid w:val="00FB2470"/>
    <w:rsid w:val="00FB302A"/>
    <w:rsid w:val="00FB5CAF"/>
    <w:rsid w:val="00FB6127"/>
    <w:rsid w:val="00FB6B6B"/>
    <w:rsid w:val="00FC1C0E"/>
    <w:rsid w:val="00FC2B92"/>
    <w:rsid w:val="00FC3F5C"/>
    <w:rsid w:val="00FC45FC"/>
    <w:rsid w:val="00FC527D"/>
    <w:rsid w:val="00FC6BAA"/>
    <w:rsid w:val="00FC7023"/>
    <w:rsid w:val="00FD141F"/>
    <w:rsid w:val="00FD3C36"/>
    <w:rsid w:val="00FD7DE9"/>
    <w:rsid w:val="00FE3990"/>
    <w:rsid w:val="00FE50EF"/>
    <w:rsid w:val="00FE79CB"/>
    <w:rsid w:val="00FF08C5"/>
    <w:rsid w:val="00FF2955"/>
    <w:rsid w:val="00FF2C8E"/>
    <w:rsid w:val="00FF56B6"/>
    <w:rsid w:val="00FF5FA8"/>
    <w:rsid w:val="00FF699C"/>
    <w:rsid w:val="00FF78A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F02E945"/>
  <w15:chartTrackingRefBased/>
  <w15:docId w15:val="{D2986451-355D-462D-B1E0-4922EDCA1C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B1170"/>
    <w:rPr>
      <w:rFonts w:ascii="Times New Roman" w:hAnsi="Times New Roman"/>
      <w:kern w:val="2"/>
      <w:sz w:val="24"/>
      <w14:ligatures w14:val="standardContextual"/>
    </w:rPr>
  </w:style>
  <w:style w:type="paragraph" w:styleId="Heading2">
    <w:name w:val="heading 2"/>
    <w:basedOn w:val="Normal"/>
    <w:next w:val="Normal"/>
    <w:link w:val="Heading2Char"/>
    <w:uiPriority w:val="9"/>
    <w:semiHidden/>
    <w:unhideWhenUsed/>
    <w:qFormat/>
    <w:rsid w:val="00945A0A"/>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9B1170"/>
    <w:pPr>
      <w:keepNext/>
      <w:keepLines/>
      <w:spacing w:before="160" w:after="80"/>
      <w:outlineLvl w:val="2"/>
    </w:pPr>
    <w:rPr>
      <w:rFonts w:asciiTheme="minorHAnsi" w:eastAsiaTheme="majorEastAsia" w:hAnsiTheme="minorHAnsi" w:cstheme="majorBidi"/>
      <w:color w:val="2E74B5"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9B1170"/>
    <w:rPr>
      <w:rFonts w:eastAsiaTheme="majorEastAsia" w:cstheme="majorBidi"/>
      <w:color w:val="2E74B5" w:themeColor="accent1" w:themeShade="BF"/>
      <w:kern w:val="2"/>
      <w:sz w:val="28"/>
      <w:szCs w:val="28"/>
      <w14:ligatures w14:val="standardContextual"/>
    </w:rPr>
  </w:style>
  <w:style w:type="paragraph" w:styleId="FootnoteText">
    <w:name w:val="footnote text"/>
    <w:basedOn w:val="Normal"/>
    <w:link w:val="FootnoteTextChar"/>
    <w:uiPriority w:val="99"/>
    <w:unhideWhenUsed/>
    <w:rsid w:val="009B1170"/>
    <w:pPr>
      <w:spacing w:after="0" w:line="240" w:lineRule="auto"/>
    </w:pPr>
    <w:rPr>
      <w:sz w:val="20"/>
      <w:szCs w:val="20"/>
    </w:rPr>
  </w:style>
  <w:style w:type="character" w:customStyle="1" w:styleId="FootnoteTextChar">
    <w:name w:val="Footnote Text Char"/>
    <w:basedOn w:val="DefaultParagraphFont"/>
    <w:link w:val="FootnoteText"/>
    <w:uiPriority w:val="99"/>
    <w:rsid w:val="009B1170"/>
    <w:rPr>
      <w:rFonts w:ascii="Times New Roman" w:hAnsi="Times New Roman"/>
      <w:kern w:val="2"/>
      <w:sz w:val="20"/>
      <w:szCs w:val="20"/>
      <w14:ligatures w14:val="standardContextual"/>
    </w:rPr>
  </w:style>
  <w:style w:type="character" w:styleId="FootnoteReference">
    <w:name w:val="footnote reference"/>
    <w:basedOn w:val="DefaultParagraphFont"/>
    <w:uiPriority w:val="99"/>
    <w:semiHidden/>
    <w:unhideWhenUsed/>
    <w:rsid w:val="009B1170"/>
    <w:rPr>
      <w:vertAlign w:val="superscript"/>
    </w:rPr>
  </w:style>
  <w:style w:type="paragraph" w:styleId="NormalWeb">
    <w:name w:val="Normal (Web)"/>
    <w:basedOn w:val="Normal"/>
    <w:uiPriority w:val="99"/>
    <w:unhideWhenUsed/>
    <w:rsid w:val="009B1170"/>
    <w:rPr>
      <w:rFonts w:cs="Times New Roman"/>
      <w:szCs w:val="24"/>
    </w:rPr>
  </w:style>
  <w:style w:type="paragraph" w:styleId="CommentText">
    <w:name w:val="annotation text"/>
    <w:basedOn w:val="Normal"/>
    <w:link w:val="CommentTextChar"/>
    <w:uiPriority w:val="99"/>
    <w:unhideWhenUsed/>
    <w:rsid w:val="009B1170"/>
    <w:pPr>
      <w:spacing w:line="240" w:lineRule="auto"/>
    </w:pPr>
    <w:rPr>
      <w:sz w:val="20"/>
      <w:szCs w:val="20"/>
    </w:rPr>
  </w:style>
  <w:style w:type="character" w:customStyle="1" w:styleId="CommentTextChar">
    <w:name w:val="Comment Text Char"/>
    <w:basedOn w:val="DefaultParagraphFont"/>
    <w:link w:val="CommentText"/>
    <w:uiPriority w:val="99"/>
    <w:rsid w:val="009B1170"/>
    <w:rPr>
      <w:rFonts w:ascii="Times New Roman" w:hAnsi="Times New Roman"/>
      <w:kern w:val="2"/>
      <w:sz w:val="20"/>
      <w:szCs w:val="20"/>
      <w14:ligatures w14:val="standardContextual"/>
    </w:rPr>
  </w:style>
  <w:style w:type="paragraph" w:styleId="Header">
    <w:name w:val="header"/>
    <w:basedOn w:val="Normal"/>
    <w:link w:val="HeaderChar"/>
    <w:uiPriority w:val="99"/>
    <w:unhideWhenUsed/>
    <w:rsid w:val="009B1170"/>
    <w:pPr>
      <w:tabs>
        <w:tab w:val="center" w:pos="4680"/>
        <w:tab w:val="right" w:pos="9360"/>
      </w:tabs>
      <w:spacing w:after="0" w:line="240" w:lineRule="auto"/>
    </w:pPr>
  </w:style>
  <w:style w:type="character" w:customStyle="1" w:styleId="HeaderChar">
    <w:name w:val="Header Char"/>
    <w:basedOn w:val="DefaultParagraphFont"/>
    <w:link w:val="Header"/>
    <w:uiPriority w:val="99"/>
    <w:rsid w:val="009B1170"/>
    <w:rPr>
      <w:rFonts w:ascii="Times New Roman" w:hAnsi="Times New Roman"/>
      <w:kern w:val="2"/>
      <w:sz w:val="24"/>
      <w14:ligatures w14:val="standardContextual"/>
    </w:rPr>
  </w:style>
  <w:style w:type="paragraph" w:styleId="Footer">
    <w:name w:val="footer"/>
    <w:basedOn w:val="Normal"/>
    <w:link w:val="FooterChar"/>
    <w:uiPriority w:val="99"/>
    <w:unhideWhenUsed/>
    <w:rsid w:val="009B1170"/>
    <w:pPr>
      <w:tabs>
        <w:tab w:val="center" w:pos="4680"/>
        <w:tab w:val="right" w:pos="9360"/>
      </w:tabs>
      <w:spacing w:after="0" w:line="240" w:lineRule="auto"/>
    </w:pPr>
  </w:style>
  <w:style w:type="character" w:customStyle="1" w:styleId="FooterChar">
    <w:name w:val="Footer Char"/>
    <w:basedOn w:val="DefaultParagraphFont"/>
    <w:link w:val="Footer"/>
    <w:uiPriority w:val="99"/>
    <w:rsid w:val="009B1170"/>
    <w:rPr>
      <w:rFonts w:ascii="Times New Roman" w:hAnsi="Times New Roman"/>
      <w:kern w:val="2"/>
      <w:sz w:val="24"/>
      <w14:ligatures w14:val="standardContextual"/>
    </w:rPr>
  </w:style>
  <w:style w:type="character" w:customStyle="1" w:styleId="FootnoteTextChar1">
    <w:name w:val="Footnote Text Char1"/>
    <w:basedOn w:val="DefaultParagraphFont"/>
    <w:uiPriority w:val="99"/>
    <w:semiHidden/>
    <w:rsid w:val="009B1170"/>
    <w:rPr>
      <w:sz w:val="20"/>
      <w:szCs w:val="20"/>
    </w:rPr>
  </w:style>
  <w:style w:type="character" w:customStyle="1" w:styleId="Hyperlink1">
    <w:name w:val="Hyperlink1"/>
    <w:basedOn w:val="DefaultParagraphFont"/>
    <w:uiPriority w:val="99"/>
    <w:unhideWhenUsed/>
    <w:rsid w:val="009B1170"/>
    <w:rPr>
      <w:color w:val="0563C1"/>
      <w:u w:val="single"/>
    </w:rPr>
  </w:style>
  <w:style w:type="character" w:styleId="Hyperlink">
    <w:name w:val="Hyperlink"/>
    <w:basedOn w:val="DefaultParagraphFont"/>
    <w:uiPriority w:val="99"/>
    <w:unhideWhenUsed/>
    <w:rsid w:val="009B1170"/>
    <w:rPr>
      <w:color w:val="0563C1" w:themeColor="hyperlink"/>
      <w:u w:val="single"/>
    </w:rPr>
  </w:style>
  <w:style w:type="paragraph" w:styleId="ListParagraph">
    <w:name w:val="List Paragraph"/>
    <w:basedOn w:val="Normal"/>
    <w:uiPriority w:val="34"/>
    <w:qFormat/>
    <w:rsid w:val="009B1170"/>
    <w:pPr>
      <w:ind w:left="720"/>
      <w:contextualSpacing/>
    </w:pPr>
  </w:style>
  <w:style w:type="character" w:customStyle="1" w:styleId="UnresolvedMention1">
    <w:name w:val="Unresolved Mention1"/>
    <w:basedOn w:val="DefaultParagraphFont"/>
    <w:uiPriority w:val="99"/>
    <w:semiHidden/>
    <w:unhideWhenUsed/>
    <w:rsid w:val="009B1170"/>
    <w:rPr>
      <w:color w:val="605E5C"/>
      <w:shd w:val="clear" w:color="auto" w:fill="E1DFDD"/>
    </w:rPr>
  </w:style>
  <w:style w:type="table" w:styleId="TableGrid">
    <w:name w:val="Table Grid"/>
    <w:basedOn w:val="TableNormal"/>
    <w:uiPriority w:val="39"/>
    <w:rsid w:val="009B117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semiHidden/>
    <w:rsid w:val="00945A0A"/>
    <w:rPr>
      <w:rFonts w:asciiTheme="majorHAnsi" w:eastAsiaTheme="majorEastAsia" w:hAnsiTheme="majorHAnsi" w:cstheme="majorBidi"/>
      <w:color w:val="2E74B5" w:themeColor="accent1" w:themeShade="BF"/>
      <w:kern w:val="2"/>
      <w:sz w:val="26"/>
      <w:szCs w:val="26"/>
      <w14:ligatures w14:val="standardContextual"/>
    </w:rPr>
  </w:style>
  <w:style w:type="paragraph" w:styleId="NoSpacing">
    <w:name w:val="No Spacing"/>
    <w:uiPriority w:val="1"/>
    <w:qFormat/>
    <w:rsid w:val="00E45D42"/>
    <w:pPr>
      <w:spacing w:after="0" w:line="240" w:lineRule="auto"/>
    </w:pPr>
    <w:rPr>
      <w:rFonts w:ascii="Times New Roman" w:hAnsi="Times New Roman"/>
      <w:kern w:val="2"/>
      <w:sz w:val="24"/>
      <w14:ligatures w14:val="standardContextual"/>
    </w:rPr>
  </w:style>
  <w:style w:type="paragraph" w:styleId="BalloonText">
    <w:name w:val="Balloon Text"/>
    <w:basedOn w:val="Normal"/>
    <w:link w:val="BalloonTextChar"/>
    <w:uiPriority w:val="99"/>
    <w:semiHidden/>
    <w:unhideWhenUsed/>
    <w:rsid w:val="008C6EF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C6EFD"/>
    <w:rPr>
      <w:rFonts w:ascii="Segoe UI" w:hAnsi="Segoe UI" w:cs="Segoe UI"/>
      <w:kern w:val="2"/>
      <w:sz w:val="18"/>
      <w:szCs w:val="18"/>
      <w14:ligatures w14:val="standardContextual"/>
    </w:rPr>
  </w:style>
  <w:style w:type="character" w:styleId="CommentReference">
    <w:name w:val="annotation reference"/>
    <w:basedOn w:val="DefaultParagraphFont"/>
    <w:uiPriority w:val="99"/>
    <w:semiHidden/>
    <w:unhideWhenUsed/>
    <w:rsid w:val="00C04041"/>
    <w:rPr>
      <w:sz w:val="16"/>
      <w:szCs w:val="16"/>
    </w:rPr>
  </w:style>
  <w:style w:type="paragraph" w:styleId="CommentSubject">
    <w:name w:val="annotation subject"/>
    <w:basedOn w:val="CommentText"/>
    <w:next w:val="CommentText"/>
    <w:link w:val="CommentSubjectChar"/>
    <w:uiPriority w:val="99"/>
    <w:semiHidden/>
    <w:unhideWhenUsed/>
    <w:rsid w:val="00C04041"/>
    <w:rPr>
      <w:b/>
      <w:bCs/>
    </w:rPr>
  </w:style>
  <w:style w:type="character" w:customStyle="1" w:styleId="CommentSubjectChar">
    <w:name w:val="Comment Subject Char"/>
    <w:basedOn w:val="CommentTextChar"/>
    <w:link w:val="CommentSubject"/>
    <w:uiPriority w:val="99"/>
    <w:semiHidden/>
    <w:rsid w:val="00C04041"/>
    <w:rPr>
      <w:rFonts w:ascii="Times New Roman" w:hAnsi="Times New Roman"/>
      <w:b/>
      <w:bCs/>
      <w:kern w:val="2"/>
      <w:sz w:val="20"/>
      <w:szCs w:val="20"/>
      <w14:ligatures w14:val="standardContextual"/>
    </w:rPr>
  </w:style>
  <w:style w:type="paragraph" w:styleId="Revision">
    <w:name w:val="Revision"/>
    <w:hidden/>
    <w:uiPriority w:val="99"/>
    <w:semiHidden/>
    <w:rsid w:val="00C04041"/>
    <w:pPr>
      <w:spacing w:after="0" w:line="240" w:lineRule="auto"/>
    </w:pPr>
    <w:rPr>
      <w:rFonts w:ascii="Times New Roman" w:hAnsi="Times New Roman"/>
      <w:kern w:val="2"/>
      <w:sz w:val="24"/>
      <w14:ligatures w14:val="standardContextual"/>
    </w:rPr>
  </w:style>
  <w:style w:type="character" w:styleId="UnresolvedMention">
    <w:name w:val="Unresolved Mention"/>
    <w:basedOn w:val="DefaultParagraphFont"/>
    <w:uiPriority w:val="99"/>
    <w:semiHidden/>
    <w:unhideWhenUsed/>
    <w:rsid w:val="00B1584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laodong.vn/tags/khu-do-thi-1413.ldo" TargetMode="External"/><Relationship Id="rId18" Type="http://schemas.openxmlformats.org/officeDocument/2006/relationships/hyperlink" Target="https://timecity.vn" TargetMode="External"/><Relationship Id="rId26" Type="http://schemas.openxmlformats.org/officeDocument/2006/relationships/hyperlink" Target="https://vnexpress.net/ban-quan-tri-chung-cu-lam-gi-de-tranh-bi-phat-gan-120-ty-%20%20dong-vi-tron-thue-4887849.html" TargetMode="External"/><Relationship Id="rId3" Type="http://schemas.openxmlformats.org/officeDocument/2006/relationships/styles" Target="styles.xml"/><Relationship Id="rId21" Type="http://schemas.openxmlformats.org/officeDocument/2006/relationships/hyperlink" Target="http://www.quanlynha.gov.vn" TargetMode="Externa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yperlink" Target="https://market.vinhomes.vn" TargetMode="External"/><Relationship Id="rId25" Type="http://schemas.openxmlformats.org/officeDocument/2006/relationships/hyperlink" Target="https://www.quanlynhanuoc.vn/2023/05/19/cong-tac-quan-ly-su-dung-nha-chung-cu-tai-thanh-pho-ha-noi" TargetMode="External"/><Relationship Id="rId2" Type="http://schemas.openxmlformats.org/officeDocument/2006/relationships/numbering" Target="numbering.xml"/><Relationship Id="rId16" Type="http://schemas.openxmlformats.org/officeDocument/2006/relationships/hyperlink" Target="https://chungcuvinhomessmartcity.com.vn" TargetMode="External"/><Relationship Id="rId20" Type="http://schemas.openxmlformats.org/officeDocument/2006/relationships/hyperlink" Target="https://hanoimoi.vn/thong-tin-can-biet-ve-126-xa-phuong-cua-thanh-pho-ha-noi-tu-1-7-2025" TargetMode="External"/><Relationship Id="rId29" Type="http://schemas.openxmlformats.org/officeDocument/2006/relationships/hyperlink" Target="https://baophapluat.vn/bds/ha-noi-"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hyperlink" Target="https://homeid.asia/xay-dung-tieu-chi-danh-gia-chat-luong-dich-vu-quan-ly-van-hanh-nha-chung-cu/" TargetMode="External"/><Relationship Id="rId5" Type="http://schemas.openxmlformats.org/officeDocument/2006/relationships/webSettings" Target="webSettings.xml"/><Relationship Id="rId15" Type="http://schemas.openxmlformats.org/officeDocument/2006/relationships/hyperlink" Target="https://vi.wikipedia.org/wiki/Thanh_Xu%C3%A2n" TargetMode="External"/><Relationship Id="rId23" Type="http://schemas.openxmlformats.org/officeDocument/2006/relationships/hyperlink" Target="https://giaoduc.net.vn/dong-tien-quan-ly-van-hanh-cho-ban-quan-tri-cu-dan-gap-rac-roi" TargetMode="External"/><Relationship Id="rId28" Type="http://schemas.openxmlformats.org/officeDocument/2006/relationships/hyperlink" Target="https://tienphong.vn/nu-thu-ky-ban-quan-tri-" TargetMode="External"/><Relationship Id="rId10" Type="http://schemas.openxmlformats.org/officeDocument/2006/relationships/header" Target="header2.xml"/><Relationship Id="rId19" Type="http://schemas.openxmlformats.org/officeDocument/2006/relationships/hyperlink" Target="http://congbobanan.toaan.gov.vn" TargetMode="External"/><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http://www.quanlynha.gov.vn" TargetMode="External"/><Relationship Id="rId22" Type="http://schemas.openxmlformats.org/officeDocument/2006/relationships/hyperlink" Target="http://congbobanan.toaan.gov.vn" TargetMode="External"/><Relationship Id="rId27" Type="http://schemas.openxmlformats.org/officeDocument/2006/relationships/hyperlink" Target="https://buildingcare.biz/cu-dan-chung-cu-to-ban-quan-tri-do-minh-tung-bau-ra-lam-quyen" TargetMode="External"/><Relationship Id="rId30"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s://laodong.vn/ban-doc/tranh-chap-ham-xe-truong-ban-quan-tri-va-bao-ve-chung-cu-bi-hanh-hun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CADAC13-6093-4C04-B9B9-8E1554BC4B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594</TotalTime>
  <Pages>1</Pages>
  <Words>30379</Words>
  <Characters>173166</Characters>
  <Application>Microsoft Office Word</Application>
  <DocSecurity>0</DocSecurity>
  <Lines>1443</Lines>
  <Paragraphs>406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203139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Administrator</cp:lastModifiedBy>
  <cp:revision>103</cp:revision>
  <cp:lastPrinted>2025-12-29T06:10:00Z</cp:lastPrinted>
  <dcterms:created xsi:type="dcterms:W3CDTF">2025-12-25T00:55:00Z</dcterms:created>
  <dcterms:modified xsi:type="dcterms:W3CDTF">2025-12-30T03:54:00Z</dcterms:modified>
</cp:coreProperties>
</file>